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687F06">
      <w:bookmarkStart w:id="0" w:name="_Hlk82529123"/>
      <w:bookmarkEnd w:id="0"/>
      <w:permStart w:id="85229466" w:edGrp="everyone"/>
      <w:r>
        <w:rPr>
          <w:noProof/>
        </w:rPr>
        <w:drawing>
          <wp:inline distT="0" distB="0" distL="0" distR="0" wp14:anchorId="19A04C93" wp14:editId="61255929">
            <wp:extent cx="4514850" cy="1419225"/>
            <wp:effectExtent l="0" t="0" r="0" b="9525"/>
            <wp:docPr id="2" name="Picture 2" descr="Authored by the Bureau of the Fiscal Service: U.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thored by the Bureau of the Fiscal Service: U.S. Department of the Treasury"/>
                    <pic:cNvPicPr/>
                  </pic:nvPicPr>
                  <pic:blipFill>
                    <a:blip r:embed="rId11">
                      <a:extLst>
                        <a:ext uri="{28A0092B-C50C-407E-A947-70E740481C1C}">
                          <a14:useLocalDpi xmlns:a14="http://schemas.microsoft.com/office/drawing/2010/main" val="0"/>
                        </a:ext>
                      </a:extLst>
                    </a:blip>
                    <a:stretch>
                      <a:fillRect/>
                    </a:stretch>
                  </pic:blipFill>
                  <pic:spPr>
                    <a:xfrm>
                      <a:off x="0" y="0"/>
                      <a:ext cx="4514850" cy="1419225"/>
                    </a:xfrm>
                    <a:prstGeom prst="rect">
                      <a:avLst/>
                    </a:prstGeom>
                  </pic:spPr>
                </pic:pic>
              </a:graphicData>
            </a:graphic>
          </wp:inline>
        </w:drawing>
      </w:r>
      <w:permEnd w:id="85229466"/>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153E5CD0" w:rsidR="00A07487" w:rsidRDefault="00737A2B" w:rsidP="00687F06">
          <w:pPr>
            <w:pStyle w:val="Heading1"/>
          </w:pPr>
          <w:fldSimple w:instr=" TITLE   \* MERGEFORMAT ">
            <w:r>
              <w:t xml:space="preserve">Chapter </w:t>
            </w:r>
            <w:r w:rsidR="00EF125C">
              <w:t>8</w:t>
            </w:r>
            <w:r>
              <w:t>. Appendix</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2176D8" w:rsidRPr="00DA13FD" w:rsidRDefault="002176D8"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2176D8" w:rsidRPr="00DA13FD" w:rsidRDefault="002176D8"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2176D8" w:rsidRPr="00DA13FD" w:rsidRDefault="002176D8"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2176D8" w:rsidRPr="00DA13FD" w:rsidRDefault="002176D8"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382CB693" w:rsidR="00E65F58" w:rsidRPr="005779E2" w:rsidRDefault="00E65F58" w:rsidP="00E65F58">
      <w:pPr>
        <w:pStyle w:val="TOCHeading"/>
        <w:rPr>
          <w:rFonts w:eastAsiaTheme="minorHAnsi" w:cs="Univers LT Std 55"/>
          <w:sz w:val="22"/>
          <w:szCs w:val="22"/>
        </w:rPr>
      </w:pPr>
      <w:r>
        <w:lastRenderedPageBreak/>
        <w:t>Table of Contents</w:t>
      </w:r>
    </w:p>
    <w:p w14:paraId="5C7B24CF" w14:textId="77534670" w:rsidR="00C71253"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41274" w:history="1">
        <w:r w:rsidR="00C71253" w:rsidRPr="00DB2B0E">
          <w:rPr>
            <w:rStyle w:val="Hyperlink"/>
            <w:noProof/>
          </w:rPr>
          <w:t>Overview, Topics, and Audience</w:t>
        </w:r>
        <w:r w:rsidR="00C71253">
          <w:rPr>
            <w:noProof/>
            <w:webHidden/>
          </w:rPr>
          <w:tab/>
        </w:r>
        <w:r w:rsidR="00C71253">
          <w:rPr>
            <w:noProof/>
            <w:webHidden/>
          </w:rPr>
          <w:fldChar w:fldCharType="begin"/>
        </w:r>
        <w:r w:rsidR="00C71253">
          <w:rPr>
            <w:noProof/>
            <w:webHidden/>
          </w:rPr>
          <w:instrText xml:space="preserve"> PAGEREF _Toc212641274 \h </w:instrText>
        </w:r>
        <w:r w:rsidR="00C71253">
          <w:rPr>
            <w:noProof/>
            <w:webHidden/>
          </w:rPr>
        </w:r>
        <w:r w:rsidR="00C71253">
          <w:rPr>
            <w:noProof/>
            <w:webHidden/>
          </w:rPr>
          <w:fldChar w:fldCharType="separate"/>
        </w:r>
        <w:r w:rsidR="00C71253">
          <w:rPr>
            <w:noProof/>
            <w:webHidden/>
          </w:rPr>
          <w:t>1</w:t>
        </w:r>
        <w:r w:rsidR="00C71253">
          <w:rPr>
            <w:noProof/>
            <w:webHidden/>
          </w:rPr>
          <w:fldChar w:fldCharType="end"/>
        </w:r>
      </w:hyperlink>
    </w:p>
    <w:p w14:paraId="7B3FEEC4" w14:textId="3CD8498F" w:rsidR="00C71253" w:rsidRDefault="00C71253">
      <w:pPr>
        <w:pStyle w:val="TOC2"/>
        <w:rPr>
          <w:rFonts w:eastAsiaTheme="minorEastAsia" w:cstheme="minorBidi"/>
          <w:kern w:val="2"/>
          <w:sz w:val="24"/>
          <w:szCs w:val="24"/>
          <w14:ligatures w14:val="standardContextual"/>
        </w:rPr>
      </w:pPr>
      <w:hyperlink w:anchor="_Toc212641275" w:history="1">
        <w:r w:rsidRPr="00DB2B0E">
          <w:rPr>
            <w:rStyle w:val="Hyperlink"/>
          </w:rPr>
          <w:t>Overview</w:t>
        </w:r>
        <w:r>
          <w:rPr>
            <w:webHidden/>
          </w:rPr>
          <w:tab/>
        </w:r>
        <w:r>
          <w:rPr>
            <w:webHidden/>
          </w:rPr>
          <w:fldChar w:fldCharType="begin"/>
        </w:r>
        <w:r>
          <w:rPr>
            <w:webHidden/>
          </w:rPr>
          <w:instrText xml:space="preserve"> PAGEREF _Toc212641275 \h </w:instrText>
        </w:r>
        <w:r>
          <w:rPr>
            <w:webHidden/>
          </w:rPr>
        </w:r>
        <w:r>
          <w:rPr>
            <w:webHidden/>
          </w:rPr>
          <w:fldChar w:fldCharType="separate"/>
        </w:r>
        <w:r>
          <w:rPr>
            <w:webHidden/>
          </w:rPr>
          <w:t>1</w:t>
        </w:r>
        <w:r>
          <w:rPr>
            <w:webHidden/>
          </w:rPr>
          <w:fldChar w:fldCharType="end"/>
        </w:r>
      </w:hyperlink>
    </w:p>
    <w:p w14:paraId="5EB7BFAD" w14:textId="09A9EB83" w:rsidR="00C71253" w:rsidRDefault="00C71253">
      <w:pPr>
        <w:pStyle w:val="TOC2"/>
        <w:rPr>
          <w:rFonts w:eastAsiaTheme="minorEastAsia" w:cstheme="minorBidi"/>
          <w:kern w:val="2"/>
          <w:sz w:val="24"/>
          <w:szCs w:val="24"/>
          <w14:ligatures w14:val="standardContextual"/>
        </w:rPr>
      </w:pPr>
      <w:hyperlink w:anchor="_Toc212641276" w:history="1">
        <w:r w:rsidRPr="00DB2B0E">
          <w:rPr>
            <w:rStyle w:val="Hyperlink"/>
          </w:rPr>
          <w:t>Topics</w:t>
        </w:r>
        <w:r>
          <w:rPr>
            <w:webHidden/>
          </w:rPr>
          <w:tab/>
        </w:r>
        <w:r>
          <w:rPr>
            <w:webHidden/>
          </w:rPr>
          <w:fldChar w:fldCharType="begin"/>
        </w:r>
        <w:r>
          <w:rPr>
            <w:webHidden/>
          </w:rPr>
          <w:instrText xml:space="preserve"> PAGEREF _Toc212641276 \h </w:instrText>
        </w:r>
        <w:r>
          <w:rPr>
            <w:webHidden/>
          </w:rPr>
        </w:r>
        <w:r>
          <w:rPr>
            <w:webHidden/>
          </w:rPr>
          <w:fldChar w:fldCharType="separate"/>
        </w:r>
        <w:r>
          <w:rPr>
            <w:webHidden/>
          </w:rPr>
          <w:t>1</w:t>
        </w:r>
        <w:r>
          <w:rPr>
            <w:webHidden/>
          </w:rPr>
          <w:fldChar w:fldCharType="end"/>
        </w:r>
      </w:hyperlink>
    </w:p>
    <w:p w14:paraId="4A412E08" w14:textId="5D030238" w:rsidR="00C71253" w:rsidRDefault="00C71253">
      <w:pPr>
        <w:pStyle w:val="TOC2"/>
        <w:rPr>
          <w:rFonts w:eastAsiaTheme="minorEastAsia" w:cstheme="minorBidi"/>
          <w:kern w:val="2"/>
          <w:sz w:val="24"/>
          <w:szCs w:val="24"/>
          <w14:ligatures w14:val="standardContextual"/>
        </w:rPr>
      </w:pPr>
      <w:hyperlink w:anchor="_Toc212641277" w:history="1">
        <w:r w:rsidRPr="00DB2B0E">
          <w:rPr>
            <w:rStyle w:val="Hyperlink"/>
          </w:rPr>
          <w:t>Audience</w:t>
        </w:r>
        <w:r>
          <w:rPr>
            <w:webHidden/>
          </w:rPr>
          <w:tab/>
        </w:r>
        <w:r>
          <w:rPr>
            <w:webHidden/>
          </w:rPr>
          <w:fldChar w:fldCharType="begin"/>
        </w:r>
        <w:r>
          <w:rPr>
            <w:webHidden/>
          </w:rPr>
          <w:instrText xml:space="preserve"> PAGEREF _Toc212641277 \h </w:instrText>
        </w:r>
        <w:r>
          <w:rPr>
            <w:webHidden/>
          </w:rPr>
        </w:r>
        <w:r>
          <w:rPr>
            <w:webHidden/>
          </w:rPr>
          <w:fldChar w:fldCharType="separate"/>
        </w:r>
        <w:r>
          <w:rPr>
            <w:webHidden/>
          </w:rPr>
          <w:t>1</w:t>
        </w:r>
        <w:r>
          <w:rPr>
            <w:webHidden/>
          </w:rPr>
          <w:fldChar w:fldCharType="end"/>
        </w:r>
      </w:hyperlink>
    </w:p>
    <w:p w14:paraId="418FCF1C" w14:textId="59486ABB" w:rsidR="00C71253" w:rsidRDefault="00C71253">
      <w:pPr>
        <w:pStyle w:val="TOC1"/>
        <w:rPr>
          <w:rFonts w:eastAsiaTheme="minorEastAsia" w:cstheme="minorBidi"/>
          <w:b w:val="0"/>
          <w:bCs w:val="0"/>
          <w:iCs w:val="0"/>
          <w:noProof/>
          <w:color w:val="auto"/>
          <w:kern w:val="2"/>
          <w14:ligatures w14:val="standardContextual"/>
        </w:rPr>
      </w:pPr>
      <w:hyperlink w:anchor="_Toc212641278" w:history="1">
        <w:r w:rsidRPr="00DB2B0E">
          <w:rPr>
            <w:rStyle w:val="Hyperlink"/>
            <w:noProof/>
          </w:rPr>
          <w:t>Topic 1 Appendix A. Administrative Notes</w:t>
        </w:r>
        <w:r>
          <w:rPr>
            <w:noProof/>
            <w:webHidden/>
          </w:rPr>
          <w:tab/>
        </w:r>
        <w:r>
          <w:rPr>
            <w:noProof/>
            <w:webHidden/>
          </w:rPr>
          <w:fldChar w:fldCharType="begin"/>
        </w:r>
        <w:r>
          <w:rPr>
            <w:noProof/>
            <w:webHidden/>
          </w:rPr>
          <w:instrText xml:space="preserve"> PAGEREF _Toc212641278 \h </w:instrText>
        </w:r>
        <w:r>
          <w:rPr>
            <w:noProof/>
            <w:webHidden/>
          </w:rPr>
        </w:r>
        <w:r>
          <w:rPr>
            <w:noProof/>
            <w:webHidden/>
          </w:rPr>
          <w:fldChar w:fldCharType="separate"/>
        </w:r>
        <w:r>
          <w:rPr>
            <w:noProof/>
            <w:webHidden/>
          </w:rPr>
          <w:t>3</w:t>
        </w:r>
        <w:r>
          <w:rPr>
            <w:noProof/>
            <w:webHidden/>
          </w:rPr>
          <w:fldChar w:fldCharType="end"/>
        </w:r>
      </w:hyperlink>
    </w:p>
    <w:p w14:paraId="450935B8" w14:textId="4455E80E" w:rsidR="00C71253" w:rsidRDefault="00C71253">
      <w:pPr>
        <w:pStyle w:val="TOC2"/>
        <w:rPr>
          <w:rFonts w:eastAsiaTheme="minorEastAsia" w:cstheme="minorBidi"/>
          <w:kern w:val="2"/>
          <w:sz w:val="24"/>
          <w:szCs w:val="24"/>
          <w14:ligatures w14:val="standardContextual"/>
        </w:rPr>
      </w:pPr>
      <w:hyperlink w:anchor="_Toc212641279" w:history="1">
        <w:r w:rsidRPr="00DB2B0E">
          <w:rPr>
            <w:rStyle w:val="Hyperlink"/>
          </w:rPr>
          <w:t>Cost</w:t>
        </w:r>
        <w:r>
          <w:rPr>
            <w:webHidden/>
          </w:rPr>
          <w:tab/>
        </w:r>
        <w:r>
          <w:rPr>
            <w:webHidden/>
          </w:rPr>
          <w:fldChar w:fldCharType="begin"/>
        </w:r>
        <w:r>
          <w:rPr>
            <w:webHidden/>
          </w:rPr>
          <w:instrText xml:space="preserve"> PAGEREF _Toc212641279 \h </w:instrText>
        </w:r>
        <w:r>
          <w:rPr>
            <w:webHidden/>
          </w:rPr>
        </w:r>
        <w:r>
          <w:rPr>
            <w:webHidden/>
          </w:rPr>
          <w:fldChar w:fldCharType="separate"/>
        </w:r>
        <w:r>
          <w:rPr>
            <w:webHidden/>
          </w:rPr>
          <w:t>3</w:t>
        </w:r>
        <w:r>
          <w:rPr>
            <w:webHidden/>
          </w:rPr>
          <w:fldChar w:fldCharType="end"/>
        </w:r>
      </w:hyperlink>
    </w:p>
    <w:p w14:paraId="0D5EB7CD" w14:textId="014AB882" w:rsidR="00C71253" w:rsidRDefault="00C71253">
      <w:pPr>
        <w:pStyle w:val="TOC2"/>
        <w:rPr>
          <w:rFonts w:eastAsiaTheme="minorEastAsia" w:cstheme="minorBidi"/>
          <w:kern w:val="2"/>
          <w:sz w:val="24"/>
          <w:szCs w:val="24"/>
          <w14:ligatures w14:val="standardContextual"/>
        </w:rPr>
      </w:pPr>
      <w:hyperlink w:anchor="_Toc212641280" w:history="1">
        <w:r w:rsidRPr="00DB2B0E">
          <w:rPr>
            <w:rStyle w:val="Hyperlink"/>
          </w:rPr>
          <w:t>Minimal Paperwork</w:t>
        </w:r>
        <w:r>
          <w:rPr>
            <w:webHidden/>
          </w:rPr>
          <w:tab/>
        </w:r>
        <w:r>
          <w:rPr>
            <w:webHidden/>
          </w:rPr>
          <w:fldChar w:fldCharType="begin"/>
        </w:r>
        <w:r>
          <w:rPr>
            <w:webHidden/>
          </w:rPr>
          <w:instrText xml:space="preserve"> PAGEREF _Toc212641280 \h </w:instrText>
        </w:r>
        <w:r>
          <w:rPr>
            <w:webHidden/>
          </w:rPr>
        </w:r>
        <w:r>
          <w:rPr>
            <w:webHidden/>
          </w:rPr>
          <w:fldChar w:fldCharType="separate"/>
        </w:r>
        <w:r>
          <w:rPr>
            <w:webHidden/>
          </w:rPr>
          <w:t>3</w:t>
        </w:r>
        <w:r>
          <w:rPr>
            <w:webHidden/>
          </w:rPr>
          <w:fldChar w:fldCharType="end"/>
        </w:r>
      </w:hyperlink>
    </w:p>
    <w:p w14:paraId="05BDF2CA" w14:textId="45934B62" w:rsidR="00C71253" w:rsidRDefault="00C71253">
      <w:pPr>
        <w:pStyle w:val="TOC2"/>
        <w:rPr>
          <w:rFonts w:eastAsiaTheme="minorEastAsia" w:cstheme="minorBidi"/>
          <w:kern w:val="2"/>
          <w:sz w:val="24"/>
          <w:szCs w:val="24"/>
          <w14:ligatures w14:val="standardContextual"/>
        </w:rPr>
      </w:pPr>
      <w:hyperlink w:anchor="_Toc212641281" w:history="1">
        <w:r w:rsidRPr="00DB2B0E">
          <w:rPr>
            <w:rStyle w:val="Hyperlink"/>
          </w:rPr>
          <w:t>Endpoint Policy</w:t>
        </w:r>
        <w:r>
          <w:rPr>
            <w:webHidden/>
          </w:rPr>
          <w:tab/>
        </w:r>
        <w:r>
          <w:rPr>
            <w:webHidden/>
          </w:rPr>
          <w:fldChar w:fldCharType="begin"/>
        </w:r>
        <w:r>
          <w:rPr>
            <w:webHidden/>
          </w:rPr>
          <w:instrText xml:space="preserve"> PAGEREF _Toc212641281 \h </w:instrText>
        </w:r>
        <w:r>
          <w:rPr>
            <w:webHidden/>
          </w:rPr>
        </w:r>
        <w:r>
          <w:rPr>
            <w:webHidden/>
          </w:rPr>
          <w:fldChar w:fldCharType="separate"/>
        </w:r>
        <w:r>
          <w:rPr>
            <w:webHidden/>
          </w:rPr>
          <w:t>3</w:t>
        </w:r>
        <w:r>
          <w:rPr>
            <w:webHidden/>
          </w:rPr>
          <w:fldChar w:fldCharType="end"/>
        </w:r>
      </w:hyperlink>
    </w:p>
    <w:p w14:paraId="6317F584" w14:textId="4EF0F5AD" w:rsidR="00C71253" w:rsidRDefault="00C71253">
      <w:pPr>
        <w:pStyle w:val="TOC2"/>
        <w:rPr>
          <w:rFonts w:eastAsiaTheme="minorEastAsia" w:cstheme="minorBidi"/>
          <w:kern w:val="2"/>
          <w:sz w:val="24"/>
          <w:szCs w:val="24"/>
          <w14:ligatures w14:val="standardContextual"/>
        </w:rPr>
      </w:pPr>
      <w:hyperlink w:anchor="_Toc212641282" w:history="1">
        <w:r w:rsidRPr="00DB2B0E">
          <w:rPr>
            <w:rStyle w:val="Hyperlink"/>
          </w:rPr>
          <w:t>OTCnet Endpoint Group Management</w:t>
        </w:r>
        <w:r>
          <w:rPr>
            <w:webHidden/>
          </w:rPr>
          <w:tab/>
        </w:r>
        <w:r>
          <w:rPr>
            <w:webHidden/>
          </w:rPr>
          <w:fldChar w:fldCharType="begin"/>
        </w:r>
        <w:r>
          <w:rPr>
            <w:webHidden/>
          </w:rPr>
          <w:instrText xml:space="preserve"> PAGEREF _Toc212641282 \h </w:instrText>
        </w:r>
        <w:r>
          <w:rPr>
            <w:webHidden/>
          </w:rPr>
        </w:r>
        <w:r>
          <w:rPr>
            <w:webHidden/>
          </w:rPr>
          <w:fldChar w:fldCharType="separate"/>
        </w:r>
        <w:r>
          <w:rPr>
            <w:webHidden/>
          </w:rPr>
          <w:t>3</w:t>
        </w:r>
        <w:r>
          <w:rPr>
            <w:webHidden/>
          </w:rPr>
          <w:fldChar w:fldCharType="end"/>
        </w:r>
      </w:hyperlink>
    </w:p>
    <w:p w14:paraId="2932A365" w14:textId="3C4F140B" w:rsidR="00C71253" w:rsidRDefault="00C71253">
      <w:pPr>
        <w:pStyle w:val="TOC2"/>
        <w:rPr>
          <w:rFonts w:eastAsiaTheme="minorEastAsia" w:cstheme="minorBidi"/>
          <w:kern w:val="2"/>
          <w:sz w:val="24"/>
          <w:szCs w:val="24"/>
          <w14:ligatures w14:val="standardContextual"/>
        </w:rPr>
      </w:pPr>
      <w:hyperlink w:anchor="_Toc212641283" w:history="1">
        <w:r w:rsidRPr="00DB2B0E">
          <w:rPr>
            <w:rStyle w:val="Hyperlink"/>
          </w:rPr>
          <w:t>User Training</w:t>
        </w:r>
        <w:r>
          <w:rPr>
            <w:webHidden/>
          </w:rPr>
          <w:tab/>
        </w:r>
        <w:r>
          <w:rPr>
            <w:webHidden/>
          </w:rPr>
          <w:fldChar w:fldCharType="begin"/>
        </w:r>
        <w:r>
          <w:rPr>
            <w:webHidden/>
          </w:rPr>
          <w:instrText xml:space="preserve"> PAGEREF _Toc212641283 \h </w:instrText>
        </w:r>
        <w:r>
          <w:rPr>
            <w:webHidden/>
          </w:rPr>
        </w:r>
        <w:r>
          <w:rPr>
            <w:webHidden/>
          </w:rPr>
          <w:fldChar w:fldCharType="separate"/>
        </w:r>
        <w:r>
          <w:rPr>
            <w:webHidden/>
          </w:rPr>
          <w:t>3</w:t>
        </w:r>
        <w:r>
          <w:rPr>
            <w:webHidden/>
          </w:rPr>
          <w:fldChar w:fldCharType="end"/>
        </w:r>
      </w:hyperlink>
    </w:p>
    <w:p w14:paraId="16B31663" w14:textId="5639FEC5" w:rsidR="00C71253" w:rsidRDefault="00C71253">
      <w:pPr>
        <w:pStyle w:val="TOC2"/>
        <w:rPr>
          <w:rFonts w:eastAsiaTheme="minorEastAsia" w:cstheme="minorBidi"/>
          <w:kern w:val="2"/>
          <w:sz w:val="24"/>
          <w:szCs w:val="24"/>
          <w14:ligatures w14:val="standardContextual"/>
        </w:rPr>
      </w:pPr>
      <w:hyperlink w:anchor="_Toc212641284" w:history="1">
        <w:r w:rsidRPr="00DB2B0E">
          <w:rPr>
            <w:rStyle w:val="Hyperlink"/>
          </w:rPr>
          <w:t>Customer Support Hours</w:t>
        </w:r>
        <w:r>
          <w:rPr>
            <w:webHidden/>
          </w:rPr>
          <w:tab/>
        </w:r>
        <w:r>
          <w:rPr>
            <w:webHidden/>
          </w:rPr>
          <w:fldChar w:fldCharType="begin"/>
        </w:r>
        <w:r>
          <w:rPr>
            <w:webHidden/>
          </w:rPr>
          <w:instrText xml:space="preserve"> PAGEREF _Toc212641284 \h </w:instrText>
        </w:r>
        <w:r>
          <w:rPr>
            <w:webHidden/>
          </w:rPr>
        </w:r>
        <w:r>
          <w:rPr>
            <w:webHidden/>
          </w:rPr>
          <w:fldChar w:fldCharType="separate"/>
        </w:r>
        <w:r>
          <w:rPr>
            <w:webHidden/>
          </w:rPr>
          <w:t>4</w:t>
        </w:r>
        <w:r>
          <w:rPr>
            <w:webHidden/>
          </w:rPr>
          <w:fldChar w:fldCharType="end"/>
        </w:r>
      </w:hyperlink>
    </w:p>
    <w:p w14:paraId="6F6E8C62" w14:textId="0DE452E0" w:rsidR="00C71253" w:rsidRDefault="00C71253">
      <w:pPr>
        <w:pStyle w:val="TOC2"/>
        <w:rPr>
          <w:rFonts w:eastAsiaTheme="minorEastAsia" w:cstheme="minorBidi"/>
          <w:kern w:val="2"/>
          <w:sz w:val="24"/>
          <w:szCs w:val="24"/>
          <w14:ligatures w14:val="standardContextual"/>
        </w:rPr>
      </w:pPr>
      <w:hyperlink w:anchor="_Toc212641285" w:history="1">
        <w:r w:rsidRPr="00DB2B0E">
          <w:rPr>
            <w:rStyle w:val="Hyperlink"/>
          </w:rPr>
          <w:t>Look up Phone Numbers for Financial Institutions</w:t>
        </w:r>
        <w:r>
          <w:rPr>
            <w:webHidden/>
          </w:rPr>
          <w:tab/>
        </w:r>
        <w:r>
          <w:rPr>
            <w:webHidden/>
          </w:rPr>
          <w:fldChar w:fldCharType="begin"/>
        </w:r>
        <w:r>
          <w:rPr>
            <w:webHidden/>
          </w:rPr>
          <w:instrText xml:space="preserve"> PAGEREF _Toc212641285 \h </w:instrText>
        </w:r>
        <w:r>
          <w:rPr>
            <w:webHidden/>
          </w:rPr>
        </w:r>
        <w:r>
          <w:rPr>
            <w:webHidden/>
          </w:rPr>
          <w:fldChar w:fldCharType="separate"/>
        </w:r>
        <w:r>
          <w:rPr>
            <w:webHidden/>
          </w:rPr>
          <w:t>4</w:t>
        </w:r>
        <w:r>
          <w:rPr>
            <w:webHidden/>
          </w:rPr>
          <w:fldChar w:fldCharType="end"/>
        </w:r>
      </w:hyperlink>
    </w:p>
    <w:p w14:paraId="7F0C832F" w14:textId="09014FA2" w:rsidR="00C71253" w:rsidRDefault="00C71253">
      <w:pPr>
        <w:pStyle w:val="TOC1"/>
        <w:rPr>
          <w:rFonts w:eastAsiaTheme="minorEastAsia" w:cstheme="minorBidi"/>
          <w:b w:val="0"/>
          <w:bCs w:val="0"/>
          <w:iCs w:val="0"/>
          <w:noProof/>
          <w:color w:val="auto"/>
          <w:kern w:val="2"/>
          <w14:ligatures w14:val="standardContextual"/>
        </w:rPr>
      </w:pPr>
      <w:hyperlink w:anchor="_Toc212641286" w:history="1">
        <w:r w:rsidRPr="00DB2B0E">
          <w:rPr>
            <w:rStyle w:val="Hyperlink"/>
            <w:noProof/>
          </w:rPr>
          <w:t>Topic 2 Appendix B. Password Requirements</w:t>
        </w:r>
        <w:r>
          <w:rPr>
            <w:noProof/>
            <w:webHidden/>
          </w:rPr>
          <w:tab/>
        </w:r>
        <w:r>
          <w:rPr>
            <w:noProof/>
            <w:webHidden/>
          </w:rPr>
          <w:fldChar w:fldCharType="begin"/>
        </w:r>
        <w:r>
          <w:rPr>
            <w:noProof/>
            <w:webHidden/>
          </w:rPr>
          <w:instrText xml:space="preserve"> PAGEREF _Toc212641286 \h </w:instrText>
        </w:r>
        <w:r>
          <w:rPr>
            <w:noProof/>
            <w:webHidden/>
          </w:rPr>
        </w:r>
        <w:r>
          <w:rPr>
            <w:noProof/>
            <w:webHidden/>
          </w:rPr>
          <w:fldChar w:fldCharType="separate"/>
        </w:r>
        <w:r>
          <w:rPr>
            <w:noProof/>
            <w:webHidden/>
          </w:rPr>
          <w:t>5</w:t>
        </w:r>
        <w:r>
          <w:rPr>
            <w:noProof/>
            <w:webHidden/>
          </w:rPr>
          <w:fldChar w:fldCharType="end"/>
        </w:r>
      </w:hyperlink>
    </w:p>
    <w:p w14:paraId="1E119E62" w14:textId="13C882A3" w:rsidR="00C71253" w:rsidRDefault="00C71253">
      <w:pPr>
        <w:pStyle w:val="TOC1"/>
        <w:rPr>
          <w:rFonts w:eastAsiaTheme="minorEastAsia" w:cstheme="minorBidi"/>
          <w:b w:val="0"/>
          <w:bCs w:val="0"/>
          <w:iCs w:val="0"/>
          <w:noProof/>
          <w:color w:val="auto"/>
          <w:kern w:val="2"/>
          <w14:ligatures w14:val="standardContextual"/>
        </w:rPr>
      </w:pPr>
      <w:hyperlink w:anchor="_Toc212641287" w:history="1">
        <w:r w:rsidRPr="00DB2B0E">
          <w:rPr>
            <w:rStyle w:val="Hyperlink"/>
            <w:noProof/>
          </w:rPr>
          <w:t>Topic 3 Appendix C. Image Quality</w:t>
        </w:r>
        <w:r>
          <w:rPr>
            <w:noProof/>
            <w:webHidden/>
          </w:rPr>
          <w:tab/>
        </w:r>
        <w:r>
          <w:rPr>
            <w:noProof/>
            <w:webHidden/>
          </w:rPr>
          <w:fldChar w:fldCharType="begin"/>
        </w:r>
        <w:r>
          <w:rPr>
            <w:noProof/>
            <w:webHidden/>
          </w:rPr>
          <w:instrText xml:space="preserve"> PAGEREF _Toc212641287 \h </w:instrText>
        </w:r>
        <w:r>
          <w:rPr>
            <w:noProof/>
            <w:webHidden/>
          </w:rPr>
        </w:r>
        <w:r>
          <w:rPr>
            <w:noProof/>
            <w:webHidden/>
          </w:rPr>
          <w:fldChar w:fldCharType="separate"/>
        </w:r>
        <w:r>
          <w:rPr>
            <w:noProof/>
            <w:webHidden/>
          </w:rPr>
          <w:t>6</w:t>
        </w:r>
        <w:r>
          <w:rPr>
            <w:noProof/>
            <w:webHidden/>
          </w:rPr>
          <w:fldChar w:fldCharType="end"/>
        </w:r>
      </w:hyperlink>
    </w:p>
    <w:p w14:paraId="24F5D644" w14:textId="656791C0" w:rsidR="00C71253" w:rsidRDefault="00C71253">
      <w:pPr>
        <w:pStyle w:val="TOC1"/>
        <w:rPr>
          <w:rFonts w:eastAsiaTheme="minorEastAsia" w:cstheme="minorBidi"/>
          <w:b w:val="0"/>
          <w:bCs w:val="0"/>
          <w:iCs w:val="0"/>
          <w:noProof/>
          <w:color w:val="auto"/>
          <w:kern w:val="2"/>
          <w14:ligatures w14:val="standardContextual"/>
        </w:rPr>
      </w:pPr>
      <w:hyperlink w:anchor="_Toc212641288" w:history="1">
        <w:r w:rsidRPr="00DB2B0E">
          <w:rPr>
            <w:rStyle w:val="Hyperlink"/>
            <w:noProof/>
          </w:rPr>
          <w:t>Topic 4 Appendix D. Central Image Research (CIRA) Query</w:t>
        </w:r>
        <w:r>
          <w:rPr>
            <w:noProof/>
            <w:webHidden/>
          </w:rPr>
          <w:tab/>
        </w:r>
        <w:r>
          <w:rPr>
            <w:noProof/>
            <w:webHidden/>
          </w:rPr>
          <w:fldChar w:fldCharType="begin"/>
        </w:r>
        <w:r>
          <w:rPr>
            <w:noProof/>
            <w:webHidden/>
          </w:rPr>
          <w:instrText xml:space="preserve"> PAGEREF _Toc212641288 \h </w:instrText>
        </w:r>
        <w:r>
          <w:rPr>
            <w:noProof/>
            <w:webHidden/>
          </w:rPr>
        </w:r>
        <w:r>
          <w:rPr>
            <w:noProof/>
            <w:webHidden/>
          </w:rPr>
          <w:fldChar w:fldCharType="separate"/>
        </w:r>
        <w:r>
          <w:rPr>
            <w:noProof/>
            <w:webHidden/>
          </w:rPr>
          <w:t>7</w:t>
        </w:r>
        <w:r>
          <w:rPr>
            <w:noProof/>
            <w:webHidden/>
          </w:rPr>
          <w:fldChar w:fldCharType="end"/>
        </w:r>
      </w:hyperlink>
    </w:p>
    <w:p w14:paraId="0629BF2E" w14:textId="223E83EF" w:rsidR="00C71253" w:rsidRDefault="00C71253">
      <w:pPr>
        <w:pStyle w:val="TOC1"/>
        <w:rPr>
          <w:rFonts w:eastAsiaTheme="minorEastAsia" w:cstheme="minorBidi"/>
          <w:b w:val="0"/>
          <w:bCs w:val="0"/>
          <w:iCs w:val="0"/>
          <w:noProof/>
          <w:color w:val="auto"/>
          <w:kern w:val="2"/>
          <w14:ligatures w14:val="standardContextual"/>
        </w:rPr>
      </w:pPr>
      <w:hyperlink w:anchor="_Toc212641289" w:history="1">
        <w:r w:rsidRPr="00DB2B0E">
          <w:rPr>
            <w:rStyle w:val="Hyperlink"/>
            <w:noProof/>
          </w:rPr>
          <w:t>Topic 5 Appendix E. CIRA CSV File Overview</w:t>
        </w:r>
        <w:r>
          <w:rPr>
            <w:noProof/>
            <w:webHidden/>
          </w:rPr>
          <w:tab/>
        </w:r>
        <w:r>
          <w:rPr>
            <w:noProof/>
            <w:webHidden/>
          </w:rPr>
          <w:fldChar w:fldCharType="begin"/>
        </w:r>
        <w:r>
          <w:rPr>
            <w:noProof/>
            <w:webHidden/>
          </w:rPr>
          <w:instrText xml:space="preserve"> PAGEREF _Toc212641289 \h </w:instrText>
        </w:r>
        <w:r>
          <w:rPr>
            <w:noProof/>
            <w:webHidden/>
          </w:rPr>
        </w:r>
        <w:r>
          <w:rPr>
            <w:noProof/>
            <w:webHidden/>
          </w:rPr>
          <w:fldChar w:fldCharType="separate"/>
        </w:r>
        <w:r>
          <w:rPr>
            <w:noProof/>
            <w:webHidden/>
          </w:rPr>
          <w:t>8</w:t>
        </w:r>
        <w:r>
          <w:rPr>
            <w:noProof/>
            <w:webHidden/>
          </w:rPr>
          <w:fldChar w:fldCharType="end"/>
        </w:r>
      </w:hyperlink>
    </w:p>
    <w:p w14:paraId="0A97FE56" w14:textId="603B1FB8" w:rsidR="00C71253" w:rsidRDefault="00C71253">
      <w:pPr>
        <w:pStyle w:val="TOC2"/>
        <w:rPr>
          <w:rFonts w:eastAsiaTheme="minorEastAsia" w:cstheme="minorBidi"/>
          <w:kern w:val="2"/>
          <w:sz w:val="24"/>
          <w:szCs w:val="24"/>
          <w14:ligatures w14:val="standardContextual"/>
        </w:rPr>
      </w:pPr>
      <w:hyperlink w:anchor="_Toc212641290" w:history="1">
        <w:r w:rsidRPr="00DB2B0E">
          <w:rPr>
            <w:rStyle w:val="Hyperlink"/>
          </w:rPr>
          <w:t>Introduction</w:t>
        </w:r>
        <w:r>
          <w:rPr>
            <w:webHidden/>
          </w:rPr>
          <w:tab/>
        </w:r>
        <w:r>
          <w:rPr>
            <w:webHidden/>
          </w:rPr>
          <w:fldChar w:fldCharType="begin"/>
        </w:r>
        <w:r>
          <w:rPr>
            <w:webHidden/>
          </w:rPr>
          <w:instrText xml:space="preserve"> PAGEREF _Toc212641290 \h </w:instrText>
        </w:r>
        <w:r>
          <w:rPr>
            <w:webHidden/>
          </w:rPr>
        </w:r>
        <w:r>
          <w:rPr>
            <w:webHidden/>
          </w:rPr>
          <w:fldChar w:fldCharType="separate"/>
        </w:r>
        <w:r>
          <w:rPr>
            <w:webHidden/>
          </w:rPr>
          <w:t>8</w:t>
        </w:r>
        <w:r>
          <w:rPr>
            <w:webHidden/>
          </w:rPr>
          <w:fldChar w:fldCharType="end"/>
        </w:r>
      </w:hyperlink>
    </w:p>
    <w:p w14:paraId="0404ECAE" w14:textId="0D001900" w:rsidR="00C71253" w:rsidRDefault="00C71253">
      <w:pPr>
        <w:pStyle w:val="TOC2"/>
        <w:rPr>
          <w:rFonts w:eastAsiaTheme="minorEastAsia" w:cstheme="minorBidi"/>
          <w:kern w:val="2"/>
          <w:sz w:val="24"/>
          <w:szCs w:val="24"/>
          <w14:ligatures w14:val="standardContextual"/>
        </w:rPr>
      </w:pPr>
      <w:hyperlink w:anchor="_Toc212641291" w:history="1">
        <w:r w:rsidRPr="00DB2B0E">
          <w:rPr>
            <w:rStyle w:val="Hyperlink"/>
          </w:rPr>
          <w:t>OTCnet Updates</w:t>
        </w:r>
        <w:r>
          <w:rPr>
            <w:webHidden/>
          </w:rPr>
          <w:tab/>
        </w:r>
        <w:r>
          <w:rPr>
            <w:webHidden/>
          </w:rPr>
          <w:fldChar w:fldCharType="begin"/>
        </w:r>
        <w:r>
          <w:rPr>
            <w:webHidden/>
          </w:rPr>
          <w:instrText xml:space="preserve"> PAGEREF _Toc212641291 \h </w:instrText>
        </w:r>
        <w:r>
          <w:rPr>
            <w:webHidden/>
          </w:rPr>
        </w:r>
        <w:r>
          <w:rPr>
            <w:webHidden/>
          </w:rPr>
          <w:fldChar w:fldCharType="separate"/>
        </w:r>
        <w:r>
          <w:rPr>
            <w:webHidden/>
          </w:rPr>
          <w:t>8</w:t>
        </w:r>
        <w:r>
          <w:rPr>
            <w:webHidden/>
          </w:rPr>
          <w:fldChar w:fldCharType="end"/>
        </w:r>
      </w:hyperlink>
    </w:p>
    <w:p w14:paraId="4BF894F8" w14:textId="057CF537" w:rsidR="00C71253" w:rsidRDefault="00C71253">
      <w:pPr>
        <w:pStyle w:val="TOC2"/>
        <w:rPr>
          <w:rFonts w:eastAsiaTheme="minorEastAsia" w:cstheme="minorBidi"/>
          <w:kern w:val="2"/>
          <w:sz w:val="24"/>
          <w:szCs w:val="24"/>
          <w14:ligatures w14:val="standardContextual"/>
        </w:rPr>
      </w:pPr>
      <w:hyperlink w:anchor="_Toc212641292" w:history="1">
        <w:r w:rsidRPr="00DB2B0E">
          <w:rPr>
            <w:rStyle w:val="Hyperlink"/>
          </w:rPr>
          <w:t>Layout</w:t>
        </w:r>
        <w:r>
          <w:rPr>
            <w:webHidden/>
          </w:rPr>
          <w:tab/>
        </w:r>
        <w:r>
          <w:rPr>
            <w:webHidden/>
          </w:rPr>
          <w:fldChar w:fldCharType="begin"/>
        </w:r>
        <w:r>
          <w:rPr>
            <w:webHidden/>
          </w:rPr>
          <w:instrText xml:space="preserve"> PAGEREF _Toc212641292 \h </w:instrText>
        </w:r>
        <w:r>
          <w:rPr>
            <w:webHidden/>
          </w:rPr>
        </w:r>
        <w:r>
          <w:rPr>
            <w:webHidden/>
          </w:rPr>
          <w:fldChar w:fldCharType="separate"/>
        </w:r>
        <w:r>
          <w:rPr>
            <w:webHidden/>
          </w:rPr>
          <w:t>8</w:t>
        </w:r>
        <w:r>
          <w:rPr>
            <w:webHidden/>
          </w:rPr>
          <w:fldChar w:fldCharType="end"/>
        </w:r>
      </w:hyperlink>
    </w:p>
    <w:p w14:paraId="1A77CC0E" w14:textId="1F2AD76C" w:rsidR="00C71253" w:rsidRDefault="00C71253">
      <w:pPr>
        <w:pStyle w:val="TOC2"/>
        <w:rPr>
          <w:rFonts w:eastAsiaTheme="minorEastAsia" w:cstheme="minorBidi"/>
          <w:kern w:val="2"/>
          <w:sz w:val="24"/>
          <w:szCs w:val="24"/>
          <w14:ligatures w14:val="standardContextual"/>
        </w:rPr>
      </w:pPr>
      <w:hyperlink w:anchor="_Toc212641293" w:history="1">
        <w:r w:rsidRPr="00DB2B0E">
          <w:rPr>
            <w:rStyle w:val="Hyperlink"/>
          </w:rPr>
          <w:t>Available Fields</w:t>
        </w:r>
        <w:r>
          <w:rPr>
            <w:webHidden/>
          </w:rPr>
          <w:tab/>
        </w:r>
        <w:r>
          <w:rPr>
            <w:webHidden/>
          </w:rPr>
          <w:fldChar w:fldCharType="begin"/>
        </w:r>
        <w:r>
          <w:rPr>
            <w:webHidden/>
          </w:rPr>
          <w:instrText xml:space="preserve"> PAGEREF _Toc212641293 \h </w:instrText>
        </w:r>
        <w:r>
          <w:rPr>
            <w:webHidden/>
          </w:rPr>
        </w:r>
        <w:r>
          <w:rPr>
            <w:webHidden/>
          </w:rPr>
          <w:fldChar w:fldCharType="separate"/>
        </w:r>
        <w:r>
          <w:rPr>
            <w:webHidden/>
          </w:rPr>
          <w:t>8</w:t>
        </w:r>
        <w:r>
          <w:rPr>
            <w:webHidden/>
          </w:rPr>
          <w:fldChar w:fldCharType="end"/>
        </w:r>
      </w:hyperlink>
    </w:p>
    <w:p w14:paraId="00DC0663" w14:textId="14F44C2A" w:rsidR="00C71253" w:rsidRDefault="00C71253">
      <w:pPr>
        <w:pStyle w:val="TOC2"/>
        <w:rPr>
          <w:rFonts w:eastAsiaTheme="minorEastAsia" w:cstheme="minorBidi"/>
          <w:kern w:val="2"/>
          <w:sz w:val="24"/>
          <w:szCs w:val="24"/>
          <w14:ligatures w14:val="standardContextual"/>
        </w:rPr>
      </w:pPr>
      <w:hyperlink w:anchor="_Toc212641294" w:history="1">
        <w:r w:rsidRPr="00DB2B0E">
          <w:rPr>
            <w:rStyle w:val="Hyperlink"/>
          </w:rPr>
          <w:t>File Layout</w:t>
        </w:r>
        <w:r>
          <w:rPr>
            <w:webHidden/>
          </w:rPr>
          <w:tab/>
        </w:r>
        <w:r>
          <w:rPr>
            <w:webHidden/>
          </w:rPr>
          <w:fldChar w:fldCharType="begin"/>
        </w:r>
        <w:r>
          <w:rPr>
            <w:webHidden/>
          </w:rPr>
          <w:instrText xml:space="preserve"> PAGEREF _Toc212641294 \h </w:instrText>
        </w:r>
        <w:r>
          <w:rPr>
            <w:webHidden/>
          </w:rPr>
        </w:r>
        <w:r>
          <w:rPr>
            <w:webHidden/>
          </w:rPr>
          <w:fldChar w:fldCharType="separate"/>
        </w:r>
        <w:r>
          <w:rPr>
            <w:webHidden/>
          </w:rPr>
          <w:t>10</w:t>
        </w:r>
        <w:r>
          <w:rPr>
            <w:webHidden/>
          </w:rPr>
          <w:fldChar w:fldCharType="end"/>
        </w:r>
      </w:hyperlink>
    </w:p>
    <w:p w14:paraId="13EDBA84" w14:textId="43C86466" w:rsidR="00C71253" w:rsidRDefault="00C71253">
      <w:pPr>
        <w:pStyle w:val="TOC2"/>
        <w:rPr>
          <w:rFonts w:eastAsiaTheme="minorEastAsia" w:cstheme="minorBidi"/>
          <w:kern w:val="2"/>
          <w:sz w:val="24"/>
          <w:szCs w:val="24"/>
          <w14:ligatures w14:val="standardContextual"/>
        </w:rPr>
      </w:pPr>
      <w:hyperlink w:anchor="_Toc212641295" w:history="1">
        <w:r w:rsidRPr="00DB2B0E">
          <w:rPr>
            <w:rStyle w:val="Hyperlink"/>
          </w:rPr>
          <w:t>Sample File Layout</w:t>
        </w:r>
        <w:r>
          <w:rPr>
            <w:webHidden/>
          </w:rPr>
          <w:tab/>
        </w:r>
        <w:r>
          <w:rPr>
            <w:webHidden/>
          </w:rPr>
          <w:fldChar w:fldCharType="begin"/>
        </w:r>
        <w:r>
          <w:rPr>
            <w:webHidden/>
          </w:rPr>
          <w:instrText xml:space="preserve"> PAGEREF _Toc212641295 \h </w:instrText>
        </w:r>
        <w:r>
          <w:rPr>
            <w:webHidden/>
          </w:rPr>
        </w:r>
        <w:r>
          <w:rPr>
            <w:webHidden/>
          </w:rPr>
          <w:fldChar w:fldCharType="separate"/>
        </w:r>
        <w:r>
          <w:rPr>
            <w:webHidden/>
          </w:rPr>
          <w:t>13</w:t>
        </w:r>
        <w:r>
          <w:rPr>
            <w:webHidden/>
          </w:rPr>
          <w:fldChar w:fldCharType="end"/>
        </w:r>
      </w:hyperlink>
    </w:p>
    <w:p w14:paraId="2219166C" w14:textId="6718103A" w:rsidR="00C71253" w:rsidRDefault="00C71253">
      <w:pPr>
        <w:pStyle w:val="TOC2"/>
        <w:rPr>
          <w:rFonts w:eastAsiaTheme="minorEastAsia" w:cstheme="minorBidi"/>
          <w:kern w:val="2"/>
          <w:sz w:val="24"/>
          <w:szCs w:val="24"/>
          <w14:ligatures w14:val="standardContextual"/>
        </w:rPr>
      </w:pPr>
      <w:hyperlink w:anchor="_Toc212641296" w:history="1">
        <w:r w:rsidRPr="00DB2B0E">
          <w:rPr>
            <w:rStyle w:val="Hyperlink"/>
          </w:rPr>
          <w:t>CSV File Sample</w:t>
        </w:r>
        <w:r>
          <w:rPr>
            <w:webHidden/>
          </w:rPr>
          <w:tab/>
        </w:r>
        <w:r>
          <w:rPr>
            <w:webHidden/>
          </w:rPr>
          <w:fldChar w:fldCharType="begin"/>
        </w:r>
        <w:r>
          <w:rPr>
            <w:webHidden/>
          </w:rPr>
          <w:instrText xml:space="preserve"> PAGEREF _Toc212641296 \h </w:instrText>
        </w:r>
        <w:r>
          <w:rPr>
            <w:webHidden/>
          </w:rPr>
        </w:r>
        <w:r>
          <w:rPr>
            <w:webHidden/>
          </w:rPr>
          <w:fldChar w:fldCharType="separate"/>
        </w:r>
        <w:r>
          <w:rPr>
            <w:webHidden/>
          </w:rPr>
          <w:t>14</w:t>
        </w:r>
        <w:r>
          <w:rPr>
            <w:webHidden/>
          </w:rPr>
          <w:fldChar w:fldCharType="end"/>
        </w:r>
      </w:hyperlink>
    </w:p>
    <w:p w14:paraId="377E029E" w14:textId="184A5807" w:rsidR="00C71253" w:rsidRDefault="00C71253">
      <w:pPr>
        <w:pStyle w:val="TOC1"/>
        <w:rPr>
          <w:rFonts w:eastAsiaTheme="minorEastAsia" w:cstheme="minorBidi"/>
          <w:b w:val="0"/>
          <w:bCs w:val="0"/>
          <w:iCs w:val="0"/>
          <w:noProof/>
          <w:color w:val="auto"/>
          <w:kern w:val="2"/>
          <w14:ligatures w14:val="standardContextual"/>
        </w:rPr>
      </w:pPr>
      <w:hyperlink w:anchor="_Toc212641297" w:history="1">
        <w:r w:rsidRPr="00DB2B0E">
          <w:rPr>
            <w:rStyle w:val="Hyperlink"/>
            <w:noProof/>
          </w:rPr>
          <w:t>Topic 6 Appendix F. Master Verification Database (MVD)</w:t>
        </w:r>
        <w:r>
          <w:rPr>
            <w:noProof/>
            <w:webHidden/>
          </w:rPr>
          <w:tab/>
        </w:r>
        <w:r>
          <w:rPr>
            <w:noProof/>
            <w:webHidden/>
          </w:rPr>
          <w:fldChar w:fldCharType="begin"/>
        </w:r>
        <w:r>
          <w:rPr>
            <w:noProof/>
            <w:webHidden/>
          </w:rPr>
          <w:instrText xml:space="preserve"> PAGEREF _Toc212641297 \h </w:instrText>
        </w:r>
        <w:r>
          <w:rPr>
            <w:noProof/>
            <w:webHidden/>
          </w:rPr>
        </w:r>
        <w:r>
          <w:rPr>
            <w:noProof/>
            <w:webHidden/>
          </w:rPr>
          <w:fldChar w:fldCharType="separate"/>
        </w:r>
        <w:r>
          <w:rPr>
            <w:noProof/>
            <w:webHidden/>
          </w:rPr>
          <w:t>16</w:t>
        </w:r>
        <w:r>
          <w:rPr>
            <w:noProof/>
            <w:webHidden/>
          </w:rPr>
          <w:fldChar w:fldCharType="end"/>
        </w:r>
      </w:hyperlink>
    </w:p>
    <w:p w14:paraId="78372D44" w14:textId="5AC4CEC4" w:rsidR="00C71253" w:rsidRDefault="00C71253">
      <w:pPr>
        <w:pStyle w:val="TOC1"/>
        <w:rPr>
          <w:rFonts w:eastAsiaTheme="minorEastAsia" w:cstheme="minorBidi"/>
          <w:b w:val="0"/>
          <w:bCs w:val="0"/>
          <w:iCs w:val="0"/>
          <w:noProof/>
          <w:color w:val="auto"/>
          <w:kern w:val="2"/>
          <w14:ligatures w14:val="standardContextual"/>
        </w:rPr>
      </w:pPr>
      <w:hyperlink w:anchor="_Toc212641298" w:history="1">
        <w:r w:rsidRPr="00DB2B0E">
          <w:rPr>
            <w:rStyle w:val="Hyperlink"/>
            <w:noProof/>
          </w:rPr>
          <w:t>Topic 7 Appendix G. Representment</w:t>
        </w:r>
        <w:r>
          <w:rPr>
            <w:noProof/>
            <w:webHidden/>
          </w:rPr>
          <w:tab/>
        </w:r>
        <w:r>
          <w:rPr>
            <w:noProof/>
            <w:webHidden/>
          </w:rPr>
          <w:fldChar w:fldCharType="begin"/>
        </w:r>
        <w:r>
          <w:rPr>
            <w:noProof/>
            <w:webHidden/>
          </w:rPr>
          <w:instrText xml:space="preserve"> PAGEREF _Toc212641298 \h </w:instrText>
        </w:r>
        <w:r>
          <w:rPr>
            <w:noProof/>
            <w:webHidden/>
          </w:rPr>
        </w:r>
        <w:r>
          <w:rPr>
            <w:noProof/>
            <w:webHidden/>
          </w:rPr>
          <w:fldChar w:fldCharType="separate"/>
        </w:r>
        <w:r>
          <w:rPr>
            <w:noProof/>
            <w:webHidden/>
          </w:rPr>
          <w:t>17</w:t>
        </w:r>
        <w:r>
          <w:rPr>
            <w:noProof/>
            <w:webHidden/>
          </w:rPr>
          <w:fldChar w:fldCharType="end"/>
        </w:r>
      </w:hyperlink>
    </w:p>
    <w:p w14:paraId="77D08555" w14:textId="18818F4F" w:rsidR="00C71253" w:rsidRDefault="00C71253">
      <w:pPr>
        <w:pStyle w:val="TOC1"/>
        <w:rPr>
          <w:rFonts w:eastAsiaTheme="minorEastAsia" w:cstheme="minorBidi"/>
          <w:b w:val="0"/>
          <w:bCs w:val="0"/>
          <w:iCs w:val="0"/>
          <w:noProof/>
          <w:color w:val="auto"/>
          <w:kern w:val="2"/>
          <w14:ligatures w14:val="standardContextual"/>
        </w:rPr>
      </w:pPr>
      <w:hyperlink w:anchor="_Toc212641299" w:history="1">
        <w:r w:rsidRPr="00DB2B0E">
          <w:rPr>
            <w:rStyle w:val="Hyperlink"/>
            <w:noProof/>
          </w:rPr>
          <w:t>Topic 8 Appendix H. Equipment Returns</w:t>
        </w:r>
        <w:r>
          <w:rPr>
            <w:noProof/>
            <w:webHidden/>
          </w:rPr>
          <w:tab/>
        </w:r>
        <w:r>
          <w:rPr>
            <w:noProof/>
            <w:webHidden/>
          </w:rPr>
          <w:fldChar w:fldCharType="begin"/>
        </w:r>
        <w:r>
          <w:rPr>
            <w:noProof/>
            <w:webHidden/>
          </w:rPr>
          <w:instrText xml:space="preserve"> PAGEREF _Toc212641299 \h </w:instrText>
        </w:r>
        <w:r>
          <w:rPr>
            <w:noProof/>
            <w:webHidden/>
          </w:rPr>
        </w:r>
        <w:r>
          <w:rPr>
            <w:noProof/>
            <w:webHidden/>
          </w:rPr>
          <w:fldChar w:fldCharType="separate"/>
        </w:r>
        <w:r>
          <w:rPr>
            <w:noProof/>
            <w:webHidden/>
          </w:rPr>
          <w:t>18</w:t>
        </w:r>
        <w:r>
          <w:rPr>
            <w:noProof/>
            <w:webHidden/>
          </w:rPr>
          <w:fldChar w:fldCharType="end"/>
        </w:r>
      </w:hyperlink>
    </w:p>
    <w:p w14:paraId="159802FF" w14:textId="633D1C25" w:rsidR="00C71253" w:rsidRDefault="00C71253">
      <w:pPr>
        <w:pStyle w:val="TOC1"/>
        <w:rPr>
          <w:rFonts w:eastAsiaTheme="minorEastAsia" w:cstheme="minorBidi"/>
          <w:b w:val="0"/>
          <w:bCs w:val="0"/>
          <w:iCs w:val="0"/>
          <w:noProof/>
          <w:color w:val="auto"/>
          <w:kern w:val="2"/>
          <w14:ligatures w14:val="standardContextual"/>
        </w:rPr>
      </w:pPr>
      <w:hyperlink w:anchor="_Toc212641300" w:history="1">
        <w:r w:rsidRPr="00DB2B0E">
          <w:rPr>
            <w:rStyle w:val="Hyperlink"/>
            <w:noProof/>
          </w:rPr>
          <w:t>Topic 9 Appendix I. OTCnet Check Capture Codes</w:t>
        </w:r>
        <w:r>
          <w:rPr>
            <w:noProof/>
            <w:webHidden/>
          </w:rPr>
          <w:tab/>
        </w:r>
        <w:r>
          <w:rPr>
            <w:noProof/>
            <w:webHidden/>
          </w:rPr>
          <w:fldChar w:fldCharType="begin"/>
        </w:r>
        <w:r>
          <w:rPr>
            <w:noProof/>
            <w:webHidden/>
          </w:rPr>
          <w:instrText xml:space="preserve"> PAGEREF _Toc212641300 \h </w:instrText>
        </w:r>
        <w:r>
          <w:rPr>
            <w:noProof/>
            <w:webHidden/>
          </w:rPr>
        </w:r>
        <w:r>
          <w:rPr>
            <w:noProof/>
            <w:webHidden/>
          </w:rPr>
          <w:fldChar w:fldCharType="separate"/>
        </w:r>
        <w:r>
          <w:rPr>
            <w:noProof/>
            <w:webHidden/>
          </w:rPr>
          <w:t>19</w:t>
        </w:r>
        <w:r>
          <w:rPr>
            <w:noProof/>
            <w:webHidden/>
          </w:rPr>
          <w:fldChar w:fldCharType="end"/>
        </w:r>
      </w:hyperlink>
    </w:p>
    <w:p w14:paraId="03B7A085" w14:textId="48B9EF0F" w:rsidR="00C71253" w:rsidRDefault="00C71253">
      <w:pPr>
        <w:pStyle w:val="TOC2"/>
        <w:rPr>
          <w:rFonts w:eastAsiaTheme="minorEastAsia" w:cstheme="minorBidi"/>
          <w:kern w:val="2"/>
          <w:sz w:val="24"/>
          <w:szCs w:val="24"/>
          <w14:ligatures w14:val="standardContextual"/>
        </w:rPr>
      </w:pPr>
      <w:hyperlink w:anchor="_Toc212641301" w:history="1">
        <w:r w:rsidRPr="00DB2B0E">
          <w:rPr>
            <w:rStyle w:val="Hyperlink"/>
          </w:rPr>
          <w:t>ACH Return Reason Codes</w:t>
        </w:r>
        <w:r>
          <w:rPr>
            <w:webHidden/>
          </w:rPr>
          <w:tab/>
        </w:r>
        <w:r>
          <w:rPr>
            <w:webHidden/>
          </w:rPr>
          <w:fldChar w:fldCharType="begin"/>
        </w:r>
        <w:r>
          <w:rPr>
            <w:webHidden/>
          </w:rPr>
          <w:instrText xml:space="preserve"> PAGEREF _Toc212641301 \h </w:instrText>
        </w:r>
        <w:r>
          <w:rPr>
            <w:webHidden/>
          </w:rPr>
        </w:r>
        <w:r>
          <w:rPr>
            <w:webHidden/>
          </w:rPr>
          <w:fldChar w:fldCharType="separate"/>
        </w:r>
        <w:r>
          <w:rPr>
            <w:webHidden/>
          </w:rPr>
          <w:t>19</w:t>
        </w:r>
        <w:r>
          <w:rPr>
            <w:webHidden/>
          </w:rPr>
          <w:fldChar w:fldCharType="end"/>
        </w:r>
      </w:hyperlink>
    </w:p>
    <w:p w14:paraId="3695C46A" w14:textId="34420B20" w:rsidR="00C71253" w:rsidRDefault="00C71253">
      <w:pPr>
        <w:pStyle w:val="TOC2"/>
        <w:rPr>
          <w:rFonts w:eastAsiaTheme="minorEastAsia" w:cstheme="minorBidi"/>
          <w:kern w:val="2"/>
          <w:sz w:val="24"/>
          <w:szCs w:val="24"/>
          <w14:ligatures w14:val="standardContextual"/>
        </w:rPr>
      </w:pPr>
      <w:hyperlink w:anchor="_Toc212641302" w:history="1">
        <w:r w:rsidRPr="00DB2B0E">
          <w:rPr>
            <w:rStyle w:val="Hyperlink"/>
          </w:rPr>
          <w:t>Check 21 Return Codes</w:t>
        </w:r>
        <w:r>
          <w:rPr>
            <w:webHidden/>
          </w:rPr>
          <w:tab/>
        </w:r>
        <w:r>
          <w:rPr>
            <w:webHidden/>
          </w:rPr>
          <w:fldChar w:fldCharType="begin"/>
        </w:r>
        <w:r>
          <w:rPr>
            <w:webHidden/>
          </w:rPr>
          <w:instrText xml:space="preserve"> PAGEREF _Toc212641302 \h </w:instrText>
        </w:r>
        <w:r>
          <w:rPr>
            <w:webHidden/>
          </w:rPr>
        </w:r>
        <w:r>
          <w:rPr>
            <w:webHidden/>
          </w:rPr>
          <w:fldChar w:fldCharType="separate"/>
        </w:r>
        <w:r>
          <w:rPr>
            <w:webHidden/>
          </w:rPr>
          <w:t>20</w:t>
        </w:r>
        <w:r>
          <w:rPr>
            <w:webHidden/>
          </w:rPr>
          <w:fldChar w:fldCharType="end"/>
        </w:r>
      </w:hyperlink>
    </w:p>
    <w:p w14:paraId="2A9CF5E5" w14:textId="603DAB0B" w:rsidR="00C71253" w:rsidRDefault="00C71253">
      <w:pPr>
        <w:pStyle w:val="TOC2"/>
        <w:rPr>
          <w:rFonts w:eastAsiaTheme="minorEastAsia" w:cstheme="minorBidi"/>
          <w:kern w:val="2"/>
          <w:sz w:val="24"/>
          <w:szCs w:val="24"/>
          <w14:ligatures w14:val="standardContextual"/>
        </w:rPr>
      </w:pPr>
      <w:hyperlink w:anchor="_Toc212641303" w:history="1">
        <w:r w:rsidRPr="00DB2B0E">
          <w:rPr>
            <w:rStyle w:val="Hyperlink"/>
          </w:rPr>
          <w:t>Transaction Status Code Monitoring</w:t>
        </w:r>
        <w:r>
          <w:rPr>
            <w:webHidden/>
          </w:rPr>
          <w:tab/>
        </w:r>
        <w:r>
          <w:rPr>
            <w:webHidden/>
          </w:rPr>
          <w:fldChar w:fldCharType="begin"/>
        </w:r>
        <w:r>
          <w:rPr>
            <w:webHidden/>
          </w:rPr>
          <w:instrText xml:space="preserve"> PAGEREF _Toc212641303 \h </w:instrText>
        </w:r>
        <w:r>
          <w:rPr>
            <w:webHidden/>
          </w:rPr>
        </w:r>
        <w:r>
          <w:rPr>
            <w:webHidden/>
          </w:rPr>
          <w:fldChar w:fldCharType="separate"/>
        </w:r>
        <w:r>
          <w:rPr>
            <w:webHidden/>
          </w:rPr>
          <w:t>21</w:t>
        </w:r>
        <w:r>
          <w:rPr>
            <w:webHidden/>
          </w:rPr>
          <w:fldChar w:fldCharType="end"/>
        </w:r>
      </w:hyperlink>
    </w:p>
    <w:p w14:paraId="62920E6F" w14:textId="120ECC87" w:rsidR="00C71253" w:rsidRDefault="00C71253">
      <w:pPr>
        <w:pStyle w:val="TOC2"/>
        <w:rPr>
          <w:rFonts w:eastAsiaTheme="minorEastAsia" w:cstheme="minorBidi"/>
          <w:kern w:val="2"/>
          <w:sz w:val="24"/>
          <w:szCs w:val="24"/>
          <w14:ligatures w14:val="standardContextual"/>
        </w:rPr>
      </w:pPr>
      <w:hyperlink w:anchor="_Toc212641304" w:history="1">
        <w:r w:rsidRPr="00DB2B0E">
          <w:rPr>
            <w:rStyle w:val="Hyperlink"/>
          </w:rPr>
          <w:t>OTCnet Processing Forward Files</w:t>
        </w:r>
        <w:r>
          <w:rPr>
            <w:webHidden/>
          </w:rPr>
          <w:tab/>
        </w:r>
        <w:r>
          <w:rPr>
            <w:webHidden/>
          </w:rPr>
          <w:fldChar w:fldCharType="begin"/>
        </w:r>
        <w:r>
          <w:rPr>
            <w:webHidden/>
          </w:rPr>
          <w:instrText xml:space="preserve"> PAGEREF _Toc212641304 \h </w:instrText>
        </w:r>
        <w:r>
          <w:rPr>
            <w:webHidden/>
          </w:rPr>
        </w:r>
        <w:r>
          <w:rPr>
            <w:webHidden/>
          </w:rPr>
          <w:fldChar w:fldCharType="separate"/>
        </w:r>
        <w:r>
          <w:rPr>
            <w:webHidden/>
          </w:rPr>
          <w:t>22</w:t>
        </w:r>
        <w:r>
          <w:rPr>
            <w:webHidden/>
          </w:rPr>
          <w:fldChar w:fldCharType="end"/>
        </w:r>
      </w:hyperlink>
    </w:p>
    <w:p w14:paraId="184093AA" w14:textId="710D9D60" w:rsidR="00C71253" w:rsidRDefault="00C71253">
      <w:pPr>
        <w:pStyle w:val="TOC2"/>
        <w:rPr>
          <w:rFonts w:eastAsiaTheme="minorEastAsia" w:cstheme="minorBidi"/>
          <w:kern w:val="2"/>
          <w:sz w:val="24"/>
          <w:szCs w:val="24"/>
          <w14:ligatures w14:val="standardContextual"/>
        </w:rPr>
      </w:pPr>
      <w:hyperlink w:anchor="_Toc212641305" w:history="1">
        <w:r w:rsidRPr="00DB2B0E">
          <w:rPr>
            <w:rStyle w:val="Hyperlink"/>
          </w:rPr>
          <w:t>OTCnet Returns</w:t>
        </w:r>
        <w:r>
          <w:rPr>
            <w:webHidden/>
          </w:rPr>
          <w:tab/>
        </w:r>
        <w:r>
          <w:rPr>
            <w:webHidden/>
          </w:rPr>
          <w:fldChar w:fldCharType="begin"/>
        </w:r>
        <w:r>
          <w:rPr>
            <w:webHidden/>
          </w:rPr>
          <w:instrText xml:space="preserve"> PAGEREF _Toc212641305 \h </w:instrText>
        </w:r>
        <w:r>
          <w:rPr>
            <w:webHidden/>
          </w:rPr>
        </w:r>
        <w:r>
          <w:rPr>
            <w:webHidden/>
          </w:rPr>
          <w:fldChar w:fldCharType="separate"/>
        </w:r>
        <w:r>
          <w:rPr>
            <w:webHidden/>
          </w:rPr>
          <w:t>22</w:t>
        </w:r>
        <w:r>
          <w:rPr>
            <w:webHidden/>
          </w:rPr>
          <w:fldChar w:fldCharType="end"/>
        </w:r>
      </w:hyperlink>
    </w:p>
    <w:p w14:paraId="006DA459" w14:textId="0C9700CC" w:rsidR="00C71253" w:rsidRDefault="00C71253">
      <w:pPr>
        <w:pStyle w:val="TOC1"/>
        <w:rPr>
          <w:rFonts w:eastAsiaTheme="minorEastAsia" w:cstheme="minorBidi"/>
          <w:b w:val="0"/>
          <w:bCs w:val="0"/>
          <w:iCs w:val="0"/>
          <w:noProof/>
          <w:color w:val="auto"/>
          <w:kern w:val="2"/>
          <w14:ligatures w14:val="standardContextual"/>
        </w:rPr>
      </w:pPr>
      <w:hyperlink w:anchor="_Toc212641306" w:history="1">
        <w:r w:rsidRPr="00DB2B0E">
          <w:rPr>
            <w:rStyle w:val="Hyperlink"/>
            <w:noProof/>
          </w:rPr>
          <w:t>Topic 10 Appendix J. OTCnet Security</w:t>
        </w:r>
        <w:r>
          <w:rPr>
            <w:noProof/>
            <w:webHidden/>
          </w:rPr>
          <w:tab/>
        </w:r>
        <w:r>
          <w:rPr>
            <w:noProof/>
            <w:webHidden/>
          </w:rPr>
          <w:fldChar w:fldCharType="begin"/>
        </w:r>
        <w:r>
          <w:rPr>
            <w:noProof/>
            <w:webHidden/>
          </w:rPr>
          <w:instrText xml:space="preserve"> PAGEREF _Toc212641306 \h </w:instrText>
        </w:r>
        <w:r>
          <w:rPr>
            <w:noProof/>
            <w:webHidden/>
          </w:rPr>
        </w:r>
        <w:r>
          <w:rPr>
            <w:noProof/>
            <w:webHidden/>
          </w:rPr>
          <w:fldChar w:fldCharType="separate"/>
        </w:r>
        <w:r>
          <w:rPr>
            <w:noProof/>
            <w:webHidden/>
          </w:rPr>
          <w:t>24</w:t>
        </w:r>
        <w:r>
          <w:rPr>
            <w:noProof/>
            <w:webHidden/>
          </w:rPr>
          <w:fldChar w:fldCharType="end"/>
        </w:r>
      </w:hyperlink>
    </w:p>
    <w:p w14:paraId="094697AB" w14:textId="7B8CD656" w:rsidR="00C71253" w:rsidRDefault="00C71253">
      <w:pPr>
        <w:pStyle w:val="TOC2"/>
        <w:rPr>
          <w:rFonts w:eastAsiaTheme="minorEastAsia" w:cstheme="minorBidi"/>
          <w:kern w:val="2"/>
          <w:sz w:val="24"/>
          <w:szCs w:val="24"/>
          <w14:ligatures w14:val="standardContextual"/>
        </w:rPr>
      </w:pPr>
      <w:hyperlink w:anchor="_Toc212641307" w:history="1">
        <w:r w:rsidRPr="00DB2B0E">
          <w:rPr>
            <w:rStyle w:val="Hyperlink"/>
          </w:rPr>
          <w:t>Purpose</w:t>
        </w:r>
        <w:r>
          <w:rPr>
            <w:webHidden/>
          </w:rPr>
          <w:tab/>
        </w:r>
        <w:r>
          <w:rPr>
            <w:webHidden/>
          </w:rPr>
          <w:fldChar w:fldCharType="begin"/>
        </w:r>
        <w:r>
          <w:rPr>
            <w:webHidden/>
          </w:rPr>
          <w:instrText xml:space="preserve"> PAGEREF _Toc212641307 \h </w:instrText>
        </w:r>
        <w:r>
          <w:rPr>
            <w:webHidden/>
          </w:rPr>
        </w:r>
        <w:r>
          <w:rPr>
            <w:webHidden/>
          </w:rPr>
          <w:fldChar w:fldCharType="separate"/>
        </w:r>
        <w:r>
          <w:rPr>
            <w:webHidden/>
          </w:rPr>
          <w:t>24</w:t>
        </w:r>
        <w:r>
          <w:rPr>
            <w:webHidden/>
          </w:rPr>
          <w:fldChar w:fldCharType="end"/>
        </w:r>
      </w:hyperlink>
    </w:p>
    <w:p w14:paraId="74352A79" w14:textId="30251FC6" w:rsidR="00C71253" w:rsidRDefault="00C71253">
      <w:pPr>
        <w:pStyle w:val="TOC2"/>
        <w:rPr>
          <w:rFonts w:eastAsiaTheme="minorEastAsia" w:cstheme="minorBidi"/>
          <w:kern w:val="2"/>
          <w:sz w:val="24"/>
          <w:szCs w:val="24"/>
          <w14:ligatures w14:val="standardContextual"/>
        </w:rPr>
      </w:pPr>
      <w:hyperlink w:anchor="_Toc212641308" w:history="1">
        <w:r w:rsidRPr="00DB2B0E">
          <w:rPr>
            <w:rStyle w:val="Hyperlink"/>
          </w:rPr>
          <w:t>What is PII?</w:t>
        </w:r>
        <w:r>
          <w:rPr>
            <w:webHidden/>
          </w:rPr>
          <w:tab/>
        </w:r>
        <w:r>
          <w:rPr>
            <w:webHidden/>
          </w:rPr>
          <w:fldChar w:fldCharType="begin"/>
        </w:r>
        <w:r>
          <w:rPr>
            <w:webHidden/>
          </w:rPr>
          <w:instrText xml:space="preserve"> PAGEREF _Toc212641308 \h </w:instrText>
        </w:r>
        <w:r>
          <w:rPr>
            <w:webHidden/>
          </w:rPr>
        </w:r>
        <w:r>
          <w:rPr>
            <w:webHidden/>
          </w:rPr>
          <w:fldChar w:fldCharType="separate"/>
        </w:r>
        <w:r>
          <w:rPr>
            <w:webHidden/>
          </w:rPr>
          <w:t>24</w:t>
        </w:r>
        <w:r>
          <w:rPr>
            <w:webHidden/>
          </w:rPr>
          <w:fldChar w:fldCharType="end"/>
        </w:r>
      </w:hyperlink>
    </w:p>
    <w:p w14:paraId="36AB67DF" w14:textId="5F33973C" w:rsidR="00C71253" w:rsidRDefault="00C71253">
      <w:pPr>
        <w:pStyle w:val="TOC2"/>
        <w:rPr>
          <w:rFonts w:eastAsiaTheme="minorEastAsia" w:cstheme="minorBidi"/>
          <w:kern w:val="2"/>
          <w:sz w:val="24"/>
          <w:szCs w:val="24"/>
          <w14:ligatures w14:val="standardContextual"/>
        </w:rPr>
      </w:pPr>
      <w:hyperlink w:anchor="_Toc212641309" w:history="1">
        <w:r w:rsidRPr="00DB2B0E">
          <w:rPr>
            <w:rStyle w:val="Hyperlink"/>
          </w:rPr>
          <w:t>Access Control</w:t>
        </w:r>
        <w:r>
          <w:rPr>
            <w:webHidden/>
          </w:rPr>
          <w:tab/>
        </w:r>
        <w:r>
          <w:rPr>
            <w:webHidden/>
          </w:rPr>
          <w:fldChar w:fldCharType="begin"/>
        </w:r>
        <w:r>
          <w:rPr>
            <w:webHidden/>
          </w:rPr>
          <w:instrText xml:space="preserve"> PAGEREF _Toc212641309 \h </w:instrText>
        </w:r>
        <w:r>
          <w:rPr>
            <w:webHidden/>
          </w:rPr>
        </w:r>
        <w:r>
          <w:rPr>
            <w:webHidden/>
          </w:rPr>
          <w:fldChar w:fldCharType="separate"/>
        </w:r>
        <w:r>
          <w:rPr>
            <w:webHidden/>
          </w:rPr>
          <w:t>24</w:t>
        </w:r>
        <w:r>
          <w:rPr>
            <w:webHidden/>
          </w:rPr>
          <w:fldChar w:fldCharType="end"/>
        </w:r>
      </w:hyperlink>
    </w:p>
    <w:p w14:paraId="68BC9446" w14:textId="0B77A244" w:rsidR="00C71253" w:rsidRDefault="00C71253">
      <w:pPr>
        <w:pStyle w:val="TOC2"/>
        <w:rPr>
          <w:rFonts w:eastAsiaTheme="minorEastAsia" w:cstheme="minorBidi"/>
          <w:kern w:val="2"/>
          <w:sz w:val="24"/>
          <w:szCs w:val="24"/>
          <w14:ligatures w14:val="standardContextual"/>
        </w:rPr>
      </w:pPr>
      <w:hyperlink w:anchor="_Toc212641310" w:history="1">
        <w:r w:rsidRPr="00DB2B0E">
          <w:rPr>
            <w:rStyle w:val="Hyperlink"/>
          </w:rPr>
          <w:t>Personnel Security and Procedures</w:t>
        </w:r>
        <w:r>
          <w:rPr>
            <w:webHidden/>
          </w:rPr>
          <w:tab/>
        </w:r>
        <w:r>
          <w:rPr>
            <w:webHidden/>
          </w:rPr>
          <w:fldChar w:fldCharType="begin"/>
        </w:r>
        <w:r>
          <w:rPr>
            <w:webHidden/>
          </w:rPr>
          <w:instrText xml:space="preserve"> PAGEREF _Toc212641310 \h </w:instrText>
        </w:r>
        <w:r>
          <w:rPr>
            <w:webHidden/>
          </w:rPr>
        </w:r>
        <w:r>
          <w:rPr>
            <w:webHidden/>
          </w:rPr>
          <w:fldChar w:fldCharType="separate"/>
        </w:r>
        <w:r>
          <w:rPr>
            <w:webHidden/>
          </w:rPr>
          <w:t>25</w:t>
        </w:r>
        <w:r>
          <w:rPr>
            <w:webHidden/>
          </w:rPr>
          <w:fldChar w:fldCharType="end"/>
        </w:r>
      </w:hyperlink>
    </w:p>
    <w:p w14:paraId="25913F76" w14:textId="070705E6" w:rsidR="00C71253" w:rsidRDefault="00C71253">
      <w:pPr>
        <w:pStyle w:val="TOC2"/>
        <w:rPr>
          <w:rFonts w:eastAsiaTheme="minorEastAsia" w:cstheme="minorBidi"/>
          <w:kern w:val="2"/>
          <w:sz w:val="24"/>
          <w:szCs w:val="24"/>
          <w14:ligatures w14:val="standardContextual"/>
        </w:rPr>
      </w:pPr>
      <w:hyperlink w:anchor="_Toc212641311" w:history="1">
        <w:r w:rsidRPr="00DB2B0E">
          <w:rPr>
            <w:rStyle w:val="Hyperlink"/>
          </w:rPr>
          <w:t>Physical and Environmental Protection</w:t>
        </w:r>
        <w:r>
          <w:rPr>
            <w:webHidden/>
          </w:rPr>
          <w:tab/>
        </w:r>
        <w:r>
          <w:rPr>
            <w:webHidden/>
          </w:rPr>
          <w:fldChar w:fldCharType="begin"/>
        </w:r>
        <w:r>
          <w:rPr>
            <w:webHidden/>
          </w:rPr>
          <w:instrText xml:space="preserve"> PAGEREF _Toc212641311 \h </w:instrText>
        </w:r>
        <w:r>
          <w:rPr>
            <w:webHidden/>
          </w:rPr>
        </w:r>
        <w:r>
          <w:rPr>
            <w:webHidden/>
          </w:rPr>
          <w:fldChar w:fldCharType="separate"/>
        </w:r>
        <w:r>
          <w:rPr>
            <w:webHidden/>
          </w:rPr>
          <w:t>26</w:t>
        </w:r>
        <w:r>
          <w:rPr>
            <w:webHidden/>
          </w:rPr>
          <w:fldChar w:fldCharType="end"/>
        </w:r>
      </w:hyperlink>
    </w:p>
    <w:p w14:paraId="503C5946" w14:textId="238EF6A2" w:rsidR="00C71253" w:rsidRDefault="00C71253">
      <w:pPr>
        <w:pStyle w:val="TOC2"/>
        <w:rPr>
          <w:rFonts w:eastAsiaTheme="minorEastAsia" w:cstheme="minorBidi"/>
          <w:kern w:val="2"/>
          <w:sz w:val="24"/>
          <w:szCs w:val="24"/>
          <w14:ligatures w14:val="standardContextual"/>
        </w:rPr>
      </w:pPr>
      <w:hyperlink w:anchor="_Toc212641312" w:history="1">
        <w:r w:rsidRPr="00DB2B0E">
          <w:rPr>
            <w:rStyle w:val="Hyperlink"/>
          </w:rPr>
          <w:t>Contingency Planning</w:t>
        </w:r>
        <w:r>
          <w:rPr>
            <w:webHidden/>
          </w:rPr>
          <w:tab/>
        </w:r>
        <w:r>
          <w:rPr>
            <w:webHidden/>
          </w:rPr>
          <w:fldChar w:fldCharType="begin"/>
        </w:r>
        <w:r>
          <w:rPr>
            <w:webHidden/>
          </w:rPr>
          <w:instrText xml:space="preserve"> PAGEREF _Toc212641312 \h </w:instrText>
        </w:r>
        <w:r>
          <w:rPr>
            <w:webHidden/>
          </w:rPr>
        </w:r>
        <w:r>
          <w:rPr>
            <w:webHidden/>
          </w:rPr>
          <w:fldChar w:fldCharType="separate"/>
        </w:r>
        <w:r>
          <w:rPr>
            <w:webHidden/>
          </w:rPr>
          <w:t>28</w:t>
        </w:r>
        <w:r>
          <w:rPr>
            <w:webHidden/>
          </w:rPr>
          <w:fldChar w:fldCharType="end"/>
        </w:r>
      </w:hyperlink>
    </w:p>
    <w:p w14:paraId="3639B03E" w14:textId="0ABD4337" w:rsidR="00C71253" w:rsidRDefault="00C71253">
      <w:pPr>
        <w:pStyle w:val="TOC2"/>
        <w:rPr>
          <w:rFonts w:eastAsiaTheme="minorEastAsia" w:cstheme="minorBidi"/>
          <w:kern w:val="2"/>
          <w:sz w:val="24"/>
          <w:szCs w:val="24"/>
          <w14:ligatures w14:val="standardContextual"/>
        </w:rPr>
      </w:pPr>
      <w:hyperlink w:anchor="_Toc212641313" w:history="1">
        <w:r w:rsidRPr="00DB2B0E">
          <w:rPr>
            <w:rStyle w:val="Hyperlink"/>
          </w:rPr>
          <w:t>Configuration Management</w:t>
        </w:r>
        <w:r>
          <w:rPr>
            <w:webHidden/>
          </w:rPr>
          <w:tab/>
        </w:r>
        <w:r>
          <w:rPr>
            <w:webHidden/>
          </w:rPr>
          <w:fldChar w:fldCharType="begin"/>
        </w:r>
        <w:r>
          <w:rPr>
            <w:webHidden/>
          </w:rPr>
          <w:instrText xml:space="preserve"> PAGEREF _Toc212641313 \h </w:instrText>
        </w:r>
        <w:r>
          <w:rPr>
            <w:webHidden/>
          </w:rPr>
        </w:r>
        <w:r>
          <w:rPr>
            <w:webHidden/>
          </w:rPr>
          <w:fldChar w:fldCharType="separate"/>
        </w:r>
        <w:r>
          <w:rPr>
            <w:webHidden/>
          </w:rPr>
          <w:t>29</w:t>
        </w:r>
        <w:r>
          <w:rPr>
            <w:webHidden/>
          </w:rPr>
          <w:fldChar w:fldCharType="end"/>
        </w:r>
      </w:hyperlink>
    </w:p>
    <w:p w14:paraId="5E2AFDE2" w14:textId="12EA4875" w:rsidR="00C71253" w:rsidRDefault="00C71253">
      <w:pPr>
        <w:pStyle w:val="TOC2"/>
        <w:rPr>
          <w:rFonts w:eastAsiaTheme="minorEastAsia" w:cstheme="minorBidi"/>
          <w:kern w:val="2"/>
          <w:sz w:val="24"/>
          <w:szCs w:val="24"/>
          <w14:ligatures w14:val="standardContextual"/>
        </w:rPr>
      </w:pPr>
      <w:hyperlink w:anchor="_Toc212641314" w:history="1">
        <w:r w:rsidRPr="00DB2B0E">
          <w:rPr>
            <w:rStyle w:val="Hyperlink"/>
          </w:rPr>
          <w:t>System Maintenance</w:t>
        </w:r>
        <w:r>
          <w:rPr>
            <w:webHidden/>
          </w:rPr>
          <w:tab/>
        </w:r>
        <w:r>
          <w:rPr>
            <w:webHidden/>
          </w:rPr>
          <w:fldChar w:fldCharType="begin"/>
        </w:r>
        <w:r>
          <w:rPr>
            <w:webHidden/>
          </w:rPr>
          <w:instrText xml:space="preserve"> PAGEREF _Toc212641314 \h </w:instrText>
        </w:r>
        <w:r>
          <w:rPr>
            <w:webHidden/>
          </w:rPr>
        </w:r>
        <w:r>
          <w:rPr>
            <w:webHidden/>
          </w:rPr>
          <w:fldChar w:fldCharType="separate"/>
        </w:r>
        <w:r>
          <w:rPr>
            <w:webHidden/>
          </w:rPr>
          <w:t>30</w:t>
        </w:r>
        <w:r>
          <w:rPr>
            <w:webHidden/>
          </w:rPr>
          <w:fldChar w:fldCharType="end"/>
        </w:r>
      </w:hyperlink>
    </w:p>
    <w:p w14:paraId="325AAC42" w14:textId="0E5D587E" w:rsidR="00C71253" w:rsidRDefault="00C71253">
      <w:pPr>
        <w:pStyle w:val="TOC2"/>
        <w:rPr>
          <w:rFonts w:eastAsiaTheme="minorEastAsia" w:cstheme="minorBidi"/>
          <w:kern w:val="2"/>
          <w:sz w:val="24"/>
          <w:szCs w:val="24"/>
          <w14:ligatures w14:val="standardContextual"/>
        </w:rPr>
      </w:pPr>
      <w:hyperlink w:anchor="_Toc212641315" w:history="1">
        <w:r w:rsidRPr="00DB2B0E">
          <w:rPr>
            <w:rStyle w:val="Hyperlink"/>
          </w:rPr>
          <w:t>System and Information Integrity</w:t>
        </w:r>
        <w:r>
          <w:rPr>
            <w:webHidden/>
          </w:rPr>
          <w:tab/>
        </w:r>
        <w:r>
          <w:rPr>
            <w:webHidden/>
          </w:rPr>
          <w:fldChar w:fldCharType="begin"/>
        </w:r>
        <w:r>
          <w:rPr>
            <w:webHidden/>
          </w:rPr>
          <w:instrText xml:space="preserve"> PAGEREF _Toc212641315 \h </w:instrText>
        </w:r>
        <w:r>
          <w:rPr>
            <w:webHidden/>
          </w:rPr>
        </w:r>
        <w:r>
          <w:rPr>
            <w:webHidden/>
          </w:rPr>
          <w:fldChar w:fldCharType="separate"/>
        </w:r>
        <w:r>
          <w:rPr>
            <w:webHidden/>
          </w:rPr>
          <w:t>31</w:t>
        </w:r>
        <w:r>
          <w:rPr>
            <w:webHidden/>
          </w:rPr>
          <w:fldChar w:fldCharType="end"/>
        </w:r>
      </w:hyperlink>
    </w:p>
    <w:p w14:paraId="5B8F1BB1" w14:textId="2A4015D2" w:rsidR="00C71253" w:rsidRDefault="00C71253">
      <w:pPr>
        <w:pStyle w:val="TOC2"/>
        <w:rPr>
          <w:rFonts w:eastAsiaTheme="minorEastAsia" w:cstheme="minorBidi"/>
          <w:kern w:val="2"/>
          <w:sz w:val="24"/>
          <w:szCs w:val="24"/>
          <w14:ligatures w14:val="standardContextual"/>
        </w:rPr>
      </w:pPr>
      <w:hyperlink w:anchor="_Toc212641316" w:history="1">
        <w:r w:rsidRPr="00DB2B0E">
          <w:rPr>
            <w:rStyle w:val="Hyperlink"/>
          </w:rPr>
          <w:t>Media Protection</w:t>
        </w:r>
        <w:r>
          <w:rPr>
            <w:webHidden/>
          </w:rPr>
          <w:tab/>
        </w:r>
        <w:r>
          <w:rPr>
            <w:webHidden/>
          </w:rPr>
          <w:fldChar w:fldCharType="begin"/>
        </w:r>
        <w:r>
          <w:rPr>
            <w:webHidden/>
          </w:rPr>
          <w:instrText xml:space="preserve"> PAGEREF _Toc212641316 \h </w:instrText>
        </w:r>
        <w:r>
          <w:rPr>
            <w:webHidden/>
          </w:rPr>
        </w:r>
        <w:r>
          <w:rPr>
            <w:webHidden/>
          </w:rPr>
          <w:fldChar w:fldCharType="separate"/>
        </w:r>
        <w:r>
          <w:rPr>
            <w:webHidden/>
          </w:rPr>
          <w:t>32</w:t>
        </w:r>
        <w:r>
          <w:rPr>
            <w:webHidden/>
          </w:rPr>
          <w:fldChar w:fldCharType="end"/>
        </w:r>
      </w:hyperlink>
    </w:p>
    <w:p w14:paraId="1C264C97" w14:textId="0688466F" w:rsidR="00C71253" w:rsidRDefault="00C71253">
      <w:pPr>
        <w:pStyle w:val="TOC2"/>
        <w:rPr>
          <w:rFonts w:eastAsiaTheme="minorEastAsia" w:cstheme="minorBidi"/>
          <w:kern w:val="2"/>
          <w:sz w:val="24"/>
          <w:szCs w:val="24"/>
          <w14:ligatures w14:val="standardContextual"/>
        </w:rPr>
      </w:pPr>
      <w:hyperlink w:anchor="_Toc212641317" w:history="1">
        <w:r w:rsidRPr="00DB2B0E">
          <w:rPr>
            <w:rStyle w:val="Hyperlink"/>
          </w:rPr>
          <w:t>Incident Response</w:t>
        </w:r>
        <w:r>
          <w:rPr>
            <w:webHidden/>
          </w:rPr>
          <w:tab/>
        </w:r>
        <w:r>
          <w:rPr>
            <w:webHidden/>
          </w:rPr>
          <w:fldChar w:fldCharType="begin"/>
        </w:r>
        <w:r>
          <w:rPr>
            <w:webHidden/>
          </w:rPr>
          <w:instrText xml:space="preserve"> PAGEREF _Toc212641317 \h </w:instrText>
        </w:r>
        <w:r>
          <w:rPr>
            <w:webHidden/>
          </w:rPr>
        </w:r>
        <w:r>
          <w:rPr>
            <w:webHidden/>
          </w:rPr>
          <w:fldChar w:fldCharType="separate"/>
        </w:r>
        <w:r>
          <w:rPr>
            <w:webHidden/>
          </w:rPr>
          <w:t>34</w:t>
        </w:r>
        <w:r>
          <w:rPr>
            <w:webHidden/>
          </w:rPr>
          <w:fldChar w:fldCharType="end"/>
        </w:r>
      </w:hyperlink>
    </w:p>
    <w:p w14:paraId="0454F6EE" w14:textId="265453E1" w:rsidR="00C71253" w:rsidRDefault="00C71253">
      <w:pPr>
        <w:pStyle w:val="TOC2"/>
        <w:rPr>
          <w:rFonts w:eastAsiaTheme="minorEastAsia" w:cstheme="minorBidi"/>
          <w:kern w:val="2"/>
          <w:sz w:val="24"/>
          <w:szCs w:val="24"/>
          <w14:ligatures w14:val="standardContextual"/>
        </w:rPr>
      </w:pPr>
      <w:hyperlink w:anchor="_Toc212641318" w:history="1">
        <w:r w:rsidRPr="00DB2B0E">
          <w:rPr>
            <w:rStyle w:val="Hyperlink"/>
          </w:rPr>
          <w:t>Awareness and Training</w:t>
        </w:r>
        <w:r>
          <w:rPr>
            <w:webHidden/>
          </w:rPr>
          <w:tab/>
        </w:r>
        <w:r>
          <w:rPr>
            <w:webHidden/>
          </w:rPr>
          <w:fldChar w:fldCharType="begin"/>
        </w:r>
        <w:r>
          <w:rPr>
            <w:webHidden/>
          </w:rPr>
          <w:instrText xml:space="preserve"> PAGEREF _Toc212641318 \h </w:instrText>
        </w:r>
        <w:r>
          <w:rPr>
            <w:webHidden/>
          </w:rPr>
        </w:r>
        <w:r>
          <w:rPr>
            <w:webHidden/>
          </w:rPr>
          <w:fldChar w:fldCharType="separate"/>
        </w:r>
        <w:r>
          <w:rPr>
            <w:webHidden/>
          </w:rPr>
          <w:t>34</w:t>
        </w:r>
        <w:r>
          <w:rPr>
            <w:webHidden/>
          </w:rPr>
          <w:fldChar w:fldCharType="end"/>
        </w:r>
      </w:hyperlink>
    </w:p>
    <w:p w14:paraId="4A91B32B" w14:textId="24441A41" w:rsidR="00C71253" w:rsidRDefault="00C71253">
      <w:pPr>
        <w:pStyle w:val="TOC1"/>
        <w:rPr>
          <w:rFonts w:eastAsiaTheme="minorEastAsia" w:cstheme="minorBidi"/>
          <w:b w:val="0"/>
          <w:bCs w:val="0"/>
          <w:iCs w:val="0"/>
          <w:noProof/>
          <w:color w:val="auto"/>
          <w:kern w:val="2"/>
          <w14:ligatures w14:val="standardContextual"/>
        </w:rPr>
      </w:pPr>
      <w:hyperlink w:anchor="_Toc212641319" w:history="1">
        <w:r w:rsidRPr="00DB2B0E">
          <w:rPr>
            <w:rStyle w:val="Hyperlink"/>
            <w:noProof/>
          </w:rPr>
          <w:t>Summary</w:t>
        </w:r>
        <w:r>
          <w:rPr>
            <w:noProof/>
            <w:webHidden/>
          </w:rPr>
          <w:tab/>
        </w:r>
        <w:r>
          <w:rPr>
            <w:noProof/>
            <w:webHidden/>
          </w:rPr>
          <w:fldChar w:fldCharType="begin"/>
        </w:r>
        <w:r>
          <w:rPr>
            <w:noProof/>
            <w:webHidden/>
          </w:rPr>
          <w:instrText xml:space="preserve"> PAGEREF _Toc212641319 \h </w:instrText>
        </w:r>
        <w:r>
          <w:rPr>
            <w:noProof/>
            <w:webHidden/>
          </w:rPr>
        </w:r>
        <w:r>
          <w:rPr>
            <w:noProof/>
            <w:webHidden/>
          </w:rPr>
          <w:fldChar w:fldCharType="separate"/>
        </w:r>
        <w:r>
          <w:rPr>
            <w:noProof/>
            <w:webHidden/>
          </w:rPr>
          <w:t>36</w:t>
        </w:r>
        <w:r>
          <w:rPr>
            <w:noProof/>
            <w:webHidden/>
          </w:rPr>
          <w:fldChar w:fldCharType="end"/>
        </w:r>
      </w:hyperlink>
    </w:p>
    <w:p w14:paraId="5A97ADB1" w14:textId="529366FD"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59A896DF" w14:textId="2A5B203A" w:rsidR="00C71253"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212641320" w:history="1">
        <w:r w:rsidR="00C71253" w:rsidRPr="00835CF2">
          <w:rPr>
            <w:rStyle w:val="Hyperlink"/>
            <w:noProof/>
          </w:rPr>
          <w:t>Figure 1. Poor Image Quality</w:t>
        </w:r>
        <w:r w:rsidR="00C71253">
          <w:rPr>
            <w:noProof/>
            <w:webHidden/>
          </w:rPr>
          <w:tab/>
        </w:r>
        <w:r w:rsidR="00C71253">
          <w:rPr>
            <w:noProof/>
            <w:webHidden/>
          </w:rPr>
          <w:fldChar w:fldCharType="begin"/>
        </w:r>
        <w:r w:rsidR="00C71253">
          <w:rPr>
            <w:noProof/>
            <w:webHidden/>
          </w:rPr>
          <w:instrText xml:space="preserve"> PAGEREF _Toc212641320 \h </w:instrText>
        </w:r>
        <w:r w:rsidR="00C71253">
          <w:rPr>
            <w:noProof/>
            <w:webHidden/>
          </w:rPr>
        </w:r>
        <w:r w:rsidR="00C71253">
          <w:rPr>
            <w:noProof/>
            <w:webHidden/>
          </w:rPr>
          <w:fldChar w:fldCharType="separate"/>
        </w:r>
        <w:r w:rsidR="00C71253">
          <w:rPr>
            <w:noProof/>
            <w:webHidden/>
          </w:rPr>
          <w:t>6</w:t>
        </w:r>
        <w:r w:rsidR="00C71253">
          <w:rPr>
            <w:noProof/>
            <w:webHidden/>
          </w:rPr>
          <w:fldChar w:fldCharType="end"/>
        </w:r>
      </w:hyperlink>
    </w:p>
    <w:p w14:paraId="33B0DE93" w14:textId="54AC7E41"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1" w:history="1">
        <w:r w:rsidRPr="00835CF2">
          <w:rPr>
            <w:rStyle w:val="Hyperlink"/>
            <w:noProof/>
          </w:rPr>
          <w:t>Figure 2. Good Image Quality</w:t>
        </w:r>
        <w:r>
          <w:rPr>
            <w:noProof/>
            <w:webHidden/>
          </w:rPr>
          <w:tab/>
        </w:r>
        <w:r>
          <w:rPr>
            <w:noProof/>
            <w:webHidden/>
          </w:rPr>
          <w:fldChar w:fldCharType="begin"/>
        </w:r>
        <w:r>
          <w:rPr>
            <w:noProof/>
            <w:webHidden/>
          </w:rPr>
          <w:instrText xml:space="preserve"> PAGEREF _Toc212641321 \h </w:instrText>
        </w:r>
        <w:r>
          <w:rPr>
            <w:noProof/>
            <w:webHidden/>
          </w:rPr>
        </w:r>
        <w:r>
          <w:rPr>
            <w:noProof/>
            <w:webHidden/>
          </w:rPr>
          <w:fldChar w:fldCharType="separate"/>
        </w:r>
        <w:r>
          <w:rPr>
            <w:noProof/>
            <w:webHidden/>
          </w:rPr>
          <w:t>6</w:t>
        </w:r>
        <w:r>
          <w:rPr>
            <w:noProof/>
            <w:webHidden/>
          </w:rPr>
          <w:fldChar w:fldCharType="end"/>
        </w:r>
      </w:hyperlink>
    </w:p>
    <w:p w14:paraId="23578705" w14:textId="732FBD2B"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2" w:history="1">
        <w:r w:rsidRPr="00835CF2">
          <w:rPr>
            <w:rStyle w:val="Hyperlink"/>
            <w:noProof/>
          </w:rPr>
          <w:t>Figure 3. Image Quality Failed Message</w:t>
        </w:r>
        <w:r>
          <w:rPr>
            <w:noProof/>
            <w:webHidden/>
          </w:rPr>
          <w:tab/>
        </w:r>
        <w:r>
          <w:rPr>
            <w:noProof/>
            <w:webHidden/>
          </w:rPr>
          <w:fldChar w:fldCharType="begin"/>
        </w:r>
        <w:r>
          <w:rPr>
            <w:noProof/>
            <w:webHidden/>
          </w:rPr>
          <w:instrText xml:space="preserve"> PAGEREF _Toc212641322 \h </w:instrText>
        </w:r>
        <w:r>
          <w:rPr>
            <w:noProof/>
            <w:webHidden/>
          </w:rPr>
        </w:r>
        <w:r>
          <w:rPr>
            <w:noProof/>
            <w:webHidden/>
          </w:rPr>
          <w:fldChar w:fldCharType="separate"/>
        </w:r>
        <w:r>
          <w:rPr>
            <w:noProof/>
            <w:webHidden/>
          </w:rPr>
          <w:t>6</w:t>
        </w:r>
        <w:r>
          <w:rPr>
            <w:noProof/>
            <w:webHidden/>
          </w:rPr>
          <w:fldChar w:fldCharType="end"/>
        </w:r>
      </w:hyperlink>
    </w:p>
    <w:p w14:paraId="6FE38795" w14:textId="3DC8E353"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3" w:history="1">
        <w:r w:rsidRPr="00835CF2">
          <w:rPr>
            <w:rStyle w:val="Hyperlink"/>
            <w:noProof/>
          </w:rPr>
          <w:t>Figure 4. CIRA Query Image</w:t>
        </w:r>
        <w:r>
          <w:rPr>
            <w:noProof/>
            <w:webHidden/>
          </w:rPr>
          <w:tab/>
        </w:r>
        <w:r>
          <w:rPr>
            <w:noProof/>
            <w:webHidden/>
          </w:rPr>
          <w:fldChar w:fldCharType="begin"/>
        </w:r>
        <w:r>
          <w:rPr>
            <w:noProof/>
            <w:webHidden/>
          </w:rPr>
          <w:instrText xml:space="preserve"> PAGEREF _Toc212641323 \h </w:instrText>
        </w:r>
        <w:r>
          <w:rPr>
            <w:noProof/>
            <w:webHidden/>
          </w:rPr>
        </w:r>
        <w:r>
          <w:rPr>
            <w:noProof/>
            <w:webHidden/>
          </w:rPr>
          <w:fldChar w:fldCharType="separate"/>
        </w:r>
        <w:r>
          <w:rPr>
            <w:noProof/>
            <w:webHidden/>
          </w:rPr>
          <w:t>7</w:t>
        </w:r>
        <w:r>
          <w:rPr>
            <w:noProof/>
            <w:webHidden/>
          </w:rPr>
          <w:fldChar w:fldCharType="end"/>
        </w:r>
      </w:hyperlink>
    </w:p>
    <w:p w14:paraId="06D544E3" w14:textId="43EF4D85"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4" w:history="1">
        <w:r w:rsidRPr="00835CF2">
          <w:rPr>
            <w:rStyle w:val="Hyperlink"/>
            <w:noProof/>
          </w:rPr>
          <w:t>Figure 5. Manage Verification Tab</w:t>
        </w:r>
        <w:r>
          <w:rPr>
            <w:noProof/>
            <w:webHidden/>
          </w:rPr>
          <w:tab/>
        </w:r>
        <w:r>
          <w:rPr>
            <w:noProof/>
            <w:webHidden/>
          </w:rPr>
          <w:fldChar w:fldCharType="begin"/>
        </w:r>
        <w:r>
          <w:rPr>
            <w:noProof/>
            <w:webHidden/>
          </w:rPr>
          <w:instrText xml:space="preserve"> PAGEREF _Toc212641324 \h </w:instrText>
        </w:r>
        <w:r>
          <w:rPr>
            <w:noProof/>
            <w:webHidden/>
          </w:rPr>
        </w:r>
        <w:r>
          <w:rPr>
            <w:noProof/>
            <w:webHidden/>
          </w:rPr>
          <w:fldChar w:fldCharType="separate"/>
        </w:r>
        <w:r>
          <w:rPr>
            <w:noProof/>
            <w:webHidden/>
          </w:rPr>
          <w:t>16</w:t>
        </w:r>
        <w:r>
          <w:rPr>
            <w:noProof/>
            <w:webHidden/>
          </w:rPr>
          <w:fldChar w:fldCharType="end"/>
        </w:r>
      </w:hyperlink>
    </w:p>
    <w:p w14:paraId="3EC05F5A" w14:textId="5470E854"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5" w:history="1">
        <w:r w:rsidRPr="00835CF2">
          <w:rPr>
            <w:rStyle w:val="Hyperlink"/>
            <w:noProof/>
          </w:rPr>
          <w:t>Figure 6. Transaction Status Codes</w:t>
        </w:r>
        <w:r>
          <w:rPr>
            <w:noProof/>
            <w:webHidden/>
          </w:rPr>
          <w:tab/>
        </w:r>
        <w:r>
          <w:rPr>
            <w:noProof/>
            <w:webHidden/>
          </w:rPr>
          <w:fldChar w:fldCharType="begin"/>
        </w:r>
        <w:r>
          <w:rPr>
            <w:noProof/>
            <w:webHidden/>
          </w:rPr>
          <w:instrText xml:space="preserve"> PAGEREF _Toc212641325 \h </w:instrText>
        </w:r>
        <w:r>
          <w:rPr>
            <w:noProof/>
            <w:webHidden/>
          </w:rPr>
        </w:r>
        <w:r>
          <w:rPr>
            <w:noProof/>
            <w:webHidden/>
          </w:rPr>
          <w:fldChar w:fldCharType="separate"/>
        </w:r>
        <w:r>
          <w:rPr>
            <w:noProof/>
            <w:webHidden/>
          </w:rPr>
          <w:t>17</w:t>
        </w:r>
        <w:r>
          <w:rPr>
            <w:noProof/>
            <w:webHidden/>
          </w:rPr>
          <w:fldChar w:fldCharType="end"/>
        </w:r>
      </w:hyperlink>
    </w:p>
    <w:p w14:paraId="54B353BB" w14:textId="7516E3F2"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6E69D8D6" w14:textId="5C9A9324" w:rsidR="00C71253"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641326" w:history="1">
        <w:r w:rsidR="00C71253" w:rsidRPr="00037F85">
          <w:rPr>
            <w:rStyle w:val="Hyperlink"/>
            <w:noProof/>
          </w:rPr>
          <w:t>Table 1. File Layout of CSV Report</w:t>
        </w:r>
        <w:r w:rsidR="00C71253">
          <w:rPr>
            <w:noProof/>
            <w:webHidden/>
          </w:rPr>
          <w:tab/>
        </w:r>
        <w:r w:rsidR="00C71253">
          <w:rPr>
            <w:noProof/>
            <w:webHidden/>
          </w:rPr>
          <w:fldChar w:fldCharType="begin"/>
        </w:r>
        <w:r w:rsidR="00C71253">
          <w:rPr>
            <w:noProof/>
            <w:webHidden/>
          </w:rPr>
          <w:instrText xml:space="preserve"> PAGEREF _Toc212641326 \h </w:instrText>
        </w:r>
        <w:r w:rsidR="00C71253">
          <w:rPr>
            <w:noProof/>
            <w:webHidden/>
          </w:rPr>
        </w:r>
        <w:r w:rsidR="00C71253">
          <w:rPr>
            <w:noProof/>
            <w:webHidden/>
          </w:rPr>
          <w:fldChar w:fldCharType="separate"/>
        </w:r>
        <w:r w:rsidR="00C71253">
          <w:rPr>
            <w:noProof/>
            <w:webHidden/>
          </w:rPr>
          <w:t>10</w:t>
        </w:r>
        <w:r w:rsidR="00C71253">
          <w:rPr>
            <w:noProof/>
            <w:webHidden/>
          </w:rPr>
          <w:fldChar w:fldCharType="end"/>
        </w:r>
      </w:hyperlink>
    </w:p>
    <w:p w14:paraId="6DB07CAE" w14:textId="54951857"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7" w:history="1">
        <w:r w:rsidRPr="00037F85">
          <w:rPr>
            <w:rStyle w:val="Hyperlink"/>
            <w:noProof/>
          </w:rPr>
          <w:t>Table 2. Sample File Layout</w:t>
        </w:r>
        <w:r>
          <w:rPr>
            <w:noProof/>
            <w:webHidden/>
          </w:rPr>
          <w:tab/>
        </w:r>
        <w:r>
          <w:rPr>
            <w:noProof/>
            <w:webHidden/>
          </w:rPr>
          <w:fldChar w:fldCharType="begin"/>
        </w:r>
        <w:r>
          <w:rPr>
            <w:noProof/>
            <w:webHidden/>
          </w:rPr>
          <w:instrText xml:space="preserve"> PAGEREF _Toc212641327 \h </w:instrText>
        </w:r>
        <w:r>
          <w:rPr>
            <w:noProof/>
            <w:webHidden/>
          </w:rPr>
        </w:r>
        <w:r>
          <w:rPr>
            <w:noProof/>
            <w:webHidden/>
          </w:rPr>
          <w:fldChar w:fldCharType="separate"/>
        </w:r>
        <w:r>
          <w:rPr>
            <w:noProof/>
            <w:webHidden/>
          </w:rPr>
          <w:t>13</w:t>
        </w:r>
        <w:r>
          <w:rPr>
            <w:noProof/>
            <w:webHidden/>
          </w:rPr>
          <w:fldChar w:fldCharType="end"/>
        </w:r>
      </w:hyperlink>
    </w:p>
    <w:p w14:paraId="26AC11A1" w14:textId="540F891D"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8" w:history="1">
        <w:r w:rsidRPr="00037F85">
          <w:rPr>
            <w:rStyle w:val="Hyperlink"/>
            <w:noProof/>
          </w:rPr>
          <w:t>Table 3. ACH Return Reason Codes</w:t>
        </w:r>
        <w:r>
          <w:rPr>
            <w:noProof/>
            <w:webHidden/>
          </w:rPr>
          <w:tab/>
        </w:r>
        <w:r>
          <w:rPr>
            <w:noProof/>
            <w:webHidden/>
          </w:rPr>
          <w:fldChar w:fldCharType="begin"/>
        </w:r>
        <w:r>
          <w:rPr>
            <w:noProof/>
            <w:webHidden/>
          </w:rPr>
          <w:instrText xml:space="preserve"> PAGEREF _Toc212641328 \h </w:instrText>
        </w:r>
        <w:r>
          <w:rPr>
            <w:noProof/>
            <w:webHidden/>
          </w:rPr>
        </w:r>
        <w:r>
          <w:rPr>
            <w:noProof/>
            <w:webHidden/>
          </w:rPr>
          <w:fldChar w:fldCharType="separate"/>
        </w:r>
        <w:r>
          <w:rPr>
            <w:noProof/>
            <w:webHidden/>
          </w:rPr>
          <w:t>19</w:t>
        </w:r>
        <w:r>
          <w:rPr>
            <w:noProof/>
            <w:webHidden/>
          </w:rPr>
          <w:fldChar w:fldCharType="end"/>
        </w:r>
      </w:hyperlink>
    </w:p>
    <w:p w14:paraId="322D0F0D" w14:textId="5AB60EDF"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9" w:history="1">
        <w:r w:rsidRPr="00037F85">
          <w:rPr>
            <w:rStyle w:val="Hyperlink"/>
            <w:noProof/>
          </w:rPr>
          <w:t>Table 4. Check 21 Return Codes</w:t>
        </w:r>
        <w:r>
          <w:rPr>
            <w:noProof/>
            <w:webHidden/>
          </w:rPr>
          <w:tab/>
        </w:r>
        <w:r>
          <w:rPr>
            <w:noProof/>
            <w:webHidden/>
          </w:rPr>
          <w:fldChar w:fldCharType="begin"/>
        </w:r>
        <w:r>
          <w:rPr>
            <w:noProof/>
            <w:webHidden/>
          </w:rPr>
          <w:instrText xml:space="preserve"> PAGEREF _Toc212641329 \h </w:instrText>
        </w:r>
        <w:r>
          <w:rPr>
            <w:noProof/>
            <w:webHidden/>
          </w:rPr>
        </w:r>
        <w:r>
          <w:rPr>
            <w:noProof/>
            <w:webHidden/>
          </w:rPr>
          <w:fldChar w:fldCharType="separate"/>
        </w:r>
        <w:r>
          <w:rPr>
            <w:noProof/>
            <w:webHidden/>
          </w:rPr>
          <w:t>20</w:t>
        </w:r>
        <w:r>
          <w:rPr>
            <w:noProof/>
            <w:webHidden/>
          </w:rPr>
          <w:fldChar w:fldCharType="end"/>
        </w:r>
      </w:hyperlink>
    </w:p>
    <w:p w14:paraId="05A73D18" w14:textId="5F383490"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30" w:history="1">
        <w:r w:rsidRPr="00037F85">
          <w:rPr>
            <w:rStyle w:val="Hyperlink"/>
            <w:noProof/>
          </w:rPr>
          <w:t>Table 5. Transaction Status Codes</w:t>
        </w:r>
        <w:r>
          <w:rPr>
            <w:noProof/>
            <w:webHidden/>
          </w:rPr>
          <w:tab/>
        </w:r>
        <w:r>
          <w:rPr>
            <w:noProof/>
            <w:webHidden/>
          </w:rPr>
          <w:fldChar w:fldCharType="begin"/>
        </w:r>
        <w:r>
          <w:rPr>
            <w:noProof/>
            <w:webHidden/>
          </w:rPr>
          <w:instrText xml:space="preserve"> PAGEREF _Toc212641330 \h </w:instrText>
        </w:r>
        <w:r>
          <w:rPr>
            <w:noProof/>
            <w:webHidden/>
          </w:rPr>
        </w:r>
        <w:r>
          <w:rPr>
            <w:noProof/>
            <w:webHidden/>
          </w:rPr>
          <w:fldChar w:fldCharType="separate"/>
        </w:r>
        <w:r>
          <w:rPr>
            <w:noProof/>
            <w:webHidden/>
          </w:rPr>
          <w:t>21</w:t>
        </w:r>
        <w:r>
          <w:rPr>
            <w:noProof/>
            <w:webHidden/>
          </w:rPr>
          <w:fldChar w:fldCharType="end"/>
        </w:r>
      </w:hyperlink>
    </w:p>
    <w:p w14:paraId="0B29C657" w14:textId="7BDF6D40"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59ADCD10" w14:textId="73E65E02" w:rsidR="00B12185" w:rsidRPr="00B12185" w:rsidRDefault="00B12185" w:rsidP="00B12185">
      <w:pPr>
        <w:spacing w:before="180" w:after="180"/>
      </w:pPr>
      <w:r w:rsidRPr="00B12185">
        <w:t xml:space="preserve">Click this </w:t>
      </w:r>
      <w:hyperlink r:id="rId18" w:history="1">
        <w:r w:rsidRPr="00B12185">
          <w:rPr>
            <w:color w:val="2F5496" w:themeColor="accent1" w:themeShade="BF"/>
            <w:u w:val="single"/>
          </w:rPr>
          <w:t>link</w:t>
        </w:r>
      </w:hyperlink>
      <w:r w:rsidRPr="00B12185">
        <w:t xml:space="preserve"> to access the full OTCnet Glossary.</w:t>
      </w:r>
    </w:p>
    <w:p w14:paraId="59A7294E" w14:textId="2BFA30BE"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41274"/>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41275"/>
      <w:r w:rsidRPr="00C7388D">
        <w:t>Overview</w:t>
      </w:r>
      <w:bookmarkEnd w:id="3"/>
      <w:bookmarkEnd w:id="4"/>
    </w:p>
    <w:p w14:paraId="0D3304DB" w14:textId="2D961AB9" w:rsidR="00507E1B" w:rsidRDefault="0023002E" w:rsidP="00507E1B">
      <w:pPr>
        <w:pStyle w:val="BodyText"/>
      </w:pPr>
      <w:r w:rsidRPr="001629D4">
        <w:t xml:space="preserve">Welcome to the </w:t>
      </w:r>
      <w:r w:rsidRPr="00E127F8">
        <w:rPr>
          <w:i/>
        </w:rPr>
        <w:t>Appendix</w:t>
      </w:r>
      <w:r w:rsidRPr="001629D4">
        <w:t>. In this chapter, you will learn</w:t>
      </w:r>
      <w:r>
        <w:t xml:space="preserve"> about</w:t>
      </w:r>
      <w:r w:rsidRPr="001629D4">
        <w:t>:</w:t>
      </w:r>
    </w:p>
    <w:p w14:paraId="62089843" w14:textId="77777777" w:rsidR="00A43702" w:rsidRPr="001629D4" w:rsidRDefault="00A43702" w:rsidP="00A43702">
      <w:pPr>
        <w:pStyle w:val="Bullet"/>
      </w:pPr>
      <w:r>
        <w:t>A</w:t>
      </w:r>
      <w:r w:rsidRPr="001629D4">
        <w:t>dministrative detail for cost, paperwork, policy, training and customer service</w:t>
      </w:r>
    </w:p>
    <w:p w14:paraId="7EC62D7C" w14:textId="77777777" w:rsidR="00A43702" w:rsidRPr="001629D4" w:rsidRDefault="00A43702" w:rsidP="00A43702">
      <w:pPr>
        <w:pStyle w:val="Bullet"/>
      </w:pPr>
      <w:r>
        <w:t>P</w:t>
      </w:r>
      <w:r w:rsidRPr="001629D4">
        <w:t xml:space="preserve">assword requirements </w:t>
      </w:r>
    </w:p>
    <w:p w14:paraId="13CBE483" w14:textId="77777777" w:rsidR="00A43702" w:rsidRPr="001629D4" w:rsidRDefault="00A43702" w:rsidP="00A43702">
      <w:pPr>
        <w:pStyle w:val="Bullet"/>
      </w:pPr>
      <w:r w:rsidRPr="001629D4">
        <w:t>How to resolve check Image quality</w:t>
      </w:r>
    </w:p>
    <w:p w14:paraId="100A2FD0" w14:textId="52D51084" w:rsidR="00A43702" w:rsidRPr="001629D4" w:rsidRDefault="00A43702" w:rsidP="00A43702">
      <w:pPr>
        <w:pStyle w:val="Bullet"/>
      </w:pPr>
      <w:r w:rsidRPr="001629D4">
        <w:t>How to query within Central Image Research Archive (CIRA)</w:t>
      </w:r>
    </w:p>
    <w:p w14:paraId="71D8F735" w14:textId="51BFE4FC" w:rsidR="00A43702" w:rsidRPr="001629D4" w:rsidRDefault="00617649" w:rsidP="00A43702">
      <w:pPr>
        <w:pStyle w:val="Bullet"/>
      </w:pPr>
      <w:r>
        <w:t>How to access t</w:t>
      </w:r>
      <w:r w:rsidR="00A43702" w:rsidRPr="001629D4">
        <w:t xml:space="preserve">he CIRA </w:t>
      </w:r>
      <w:r w:rsidR="00476EC7">
        <w:t>Comma Se</w:t>
      </w:r>
      <w:r w:rsidR="00080CE8">
        <w:t>p</w:t>
      </w:r>
      <w:r w:rsidR="00476EC7">
        <w:t>arated Value</w:t>
      </w:r>
      <w:r w:rsidR="00080CE8">
        <w:t xml:space="preserve"> (</w:t>
      </w:r>
      <w:r w:rsidR="00A43702" w:rsidRPr="001629D4">
        <w:t>CSV</w:t>
      </w:r>
      <w:r w:rsidR="00080CE8">
        <w:t>)</w:t>
      </w:r>
      <w:r w:rsidR="00A43702" w:rsidRPr="001629D4">
        <w:t xml:space="preserve"> File </w:t>
      </w:r>
    </w:p>
    <w:p w14:paraId="2B909262" w14:textId="7104AF03" w:rsidR="00A43702" w:rsidRPr="001629D4" w:rsidRDefault="00336F28" w:rsidP="00A43702">
      <w:pPr>
        <w:pStyle w:val="Bullet"/>
      </w:pPr>
      <w:r>
        <w:t>How to access t</w:t>
      </w:r>
      <w:r w:rsidR="00A43702" w:rsidRPr="001629D4">
        <w:t>he Master Verification Database (MVD)</w:t>
      </w:r>
    </w:p>
    <w:p w14:paraId="644C8341" w14:textId="77777777" w:rsidR="00A43702" w:rsidRPr="001629D4" w:rsidRDefault="00A43702" w:rsidP="00A43702">
      <w:pPr>
        <w:pStyle w:val="Bullet"/>
      </w:pPr>
      <w:r w:rsidRPr="001629D4">
        <w:t>How to establish check representments</w:t>
      </w:r>
    </w:p>
    <w:p w14:paraId="665443A8" w14:textId="77777777" w:rsidR="00A43702" w:rsidRPr="001629D4" w:rsidRDefault="00A43702" w:rsidP="00A43702">
      <w:pPr>
        <w:pStyle w:val="Bullet"/>
      </w:pPr>
      <w:r>
        <w:t>The p</w:t>
      </w:r>
      <w:r w:rsidRPr="001629D4">
        <w:t>rocedure for returning equipment</w:t>
      </w:r>
    </w:p>
    <w:p w14:paraId="49B46537" w14:textId="57F284CD" w:rsidR="00A43702" w:rsidRPr="001629D4" w:rsidRDefault="006A3A4B" w:rsidP="00A43702">
      <w:pPr>
        <w:pStyle w:val="Bullet"/>
      </w:pPr>
      <w:r>
        <w:t>How to verify c</w:t>
      </w:r>
      <w:r w:rsidR="00A43702" w:rsidRPr="001629D4">
        <w:t>heck capture return codes</w:t>
      </w:r>
    </w:p>
    <w:p w14:paraId="728BFA8E" w14:textId="289BB903" w:rsidR="00A43702" w:rsidRPr="00507E1B" w:rsidRDefault="00A43702" w:rsidP="00A43702">
      <w:pPr>
        <w:pStyle w:val="Bullet"/>
      </w:pPr>
      <w:r w:rsidRPr="001629D4">
        <w:t>Guidance for OTCnet Security</w:t>
      </w:r>
    </w:p>
    <w:p w14:paraId="050C2085" w14:textId="546C4884" w:rsidR="001951BD" w:rsidRDefault="001951BD" w:rsidP="00C7388D">
      <w:pPr>
        <w:pStyle w:val="Heading3"/>
      </w:pPr>
      <w:bookmarkStart w:id="5" w:name="_Toc212641276"/>
      <w:bookmarkStart w:id="6" w:name="_Toc39237135"/>
      <w:r w:rsidRPr="00AD7500">
        <w:t>Topics</w:t>
      </w:r>
      <w:bookmarkEnd w:id="5"/>
    </w:p>
    <w:p w14:paraId="5926C991" w14:textId="400FA2CE" w:rsidR="006B01D9" w:rsidRPr="006B01D9" w:rsidRDefault="006B01D9" w:rsidP="006B01D9">
      <w:pPr>
        <w:pStyle w:val="BodyText"/>
      </w:pPr>
      <w:r w:rsidRPr="006B01D9">
        <w:t>This chapter is organized by the following appendixes:</w:t>
      </w:r>
    </w:p>
    <w:p w14:paraId="4F7C5BD2" w14:textId="77777777" w:rsidR="00A43702" w:rsidRPr="001629D4" w:rsidRDefault="00A43702" w:rsidP="00F64DA8">
      <w:pPr>
        <w:pStyle w:val="NumberedList"/>
      </w:pPr>
      <w:r w:rsidRPr="001629D4">
        <w:t>Appendix A. Administrative Notes</w:t>
      </w:r>
    </w:p>
    <w:p w14:paraId="70DB749B" w14:textId="77777777" w:rsidR="00A43702" w:rsidRPr="001629D4" w:rsidRDefault="00A43702" w:rsidP="00F64DA8">
      <w:pPr>
        <w:pStyle w:val="NumberedList"/>
      </w:pPr>
      <w:r>
        <w:t>Appendix B.</w:t>
      </w:r>
      <w:r w:rsidRPr="001629D4">
        <w:t xml:space="preserve"> Password Requirements</w:t>
      </w:r>
    </w:p>
    <w:p w14:paraId="2E155F09" w14:textId="77777777" w:rsidR="00A43702" w:rsidRPr="001629D4" w:rsidRDefault="00A43702" w:rsidP="00F64DA8">
      <w:pPr>
        <w:pStyle w:val="NumberedList"/>
      </w:pPr>
      <w:r w:rsidRPr="001629D4">
        <w:t>Appendix C. Image Quality</w:t>
      </w:r>
    </w:p>
    <w:p w14:paraId="04EBB883" w14:textId="77777777" w:rsidR="00A43702" w:rsidRPr="001629D4" w:rsidRDefault="00A43702" w:rsidP="00F64DA8">
      <w:pPr>
        <w:pStyle w:val="NumberedList"/>
      </w:pPr>
      <w:r w:rsidRPr="001629D4">
        <w:t>Appendix D. Central Image Research Archive (CIRA) Query</w:t>
      </w:r>
    </w:p>
    <w:p w14:paraId="62121DB4" w14:textId="77777777" w:rsidR="00A43702" w:rsidRPr="001629D4" w:rsidRDefault="00A43702" w:rsidP="00F64DA8">
      <w:pPr>
        <w:pStyle w:val="NumberedList"/>
      </w:pPr>
      <w:r w:rsidRPr="001629D4">
        <w:t>Appendix E. CIRA CSV File Overview</w:t>
      </w:r>
    </w:p>
    <w:p w14:paraId="6C0A715B" w14:textId="77777777" w:rsidR="00A43702" w:rsidRPr="001629D4" w:rsidRDefault="00A43702" w:rsidP="00F64DA8">
      <w:pPr>
        <w:pStyle w:val="NumberedList"/>
      </w:pPr>
      <w:r w:rsidRPr="001629D4">
        <w:t>Appendix F. Master Verification Database (MVD)</w:t>
      </w:r>
    </w:p>
    <w:p w14:paraId="67ABB0A2" w14:textId="77777777" w:rsidR="00A43702" w:rsidRPr="001629D4" w:rsidRDefault="00A43702" w:rsidP="00F64DA8">
      <w:pPr>
        <w:pStyle w:val="NumberedList"/>
      </w:pPr>
      <w:r w:rsidRPr="001629D4">
        <w:t>Appendix G. Representments</w:t>
      </w:r>
    </w:p>
    <w:p w14:paraId="40A42B5E" w14:textId="77777777" w:rsidR="00A43702" w:rsidRPr="001629D4" w:rsidRDefault="00A43702" w:rsidP="00F64DA8">
      <w:pPr>
        <w:pStyle w:val="NumberedList"/>
      </w:pPr>
      <w:r w:rsidRPr="001629D4">
        <w:t>Appendix H. Equipment Returns</w:t>
      </w:r>
    </w:p>
    <w:p w14:paraId="752079EE" w14:textId="77777777" w:rsidR="00A43702" w:rsidRPr="001629D4" w:rsidRDefault="00A43702" w:rsidP="00F64DA8">
      <w:pPr>
        <w:pStyle w:val="NumberedList"/>
      </w:pPr>
      <w:r w:rsidRPr="001629D4">
        <w:t>Appendix I. OTCnet Check Capture Return Codes</w:t>
      </w:r>
    </w:p>
    <w:p w14:paraId="711F0032" w14:textId="3215EC2B" w:rsidR="001951BD" w:rsidRPr="00211689" w:rsidRDefault="00A43702" w:rsidP="00F64DA8">
      <w:pPr>
        <w:pStyle w:val="NumberedList"/>
      </w:pPr>
      <w:r w:rsidRPr="001629D4">
        <w:t>Appendix J. OTCnet Security</w:t>
      </w:r>
      <w:bookmarkStart w:id="7" w:name="_Toc39492423"/>
    </w:p>
    <w:p w14:paraId="02DC47E5" w14:textId="7C474D3B" w:rsidR="001951BD" w:rsidRPr="006D523B" w:rsidRDefault="001951BD" w:rsidP="00C7388D">
      <w:pPr>
        <w:pStyle w:val="Heading3"/>
      </w:pPr>
      <w:bookmarkStart w:id="8" w:name="_Toc212641277"/>
      <w:bookmarkEnd w:id="7"/>
      <w:r w:rsidRPr="006D523B">
        <w:t>Audience</w:t>
      </w:r>
      <w:bookmarkEnd w:id="8"/>
    </w:p>
    <w:p w14:paraId="57BEC9D2" w14:textId="55290F57" w:rsidR="001951BD" w:rsidRDefault="0023002E" w:rsidP="0023002E">
      <w:pPr>
        <w:pStyle w:val="BodyText"/>
      </w:pPr>
      <w:r w:rsidRPr="0023002E">
        <w:t xml:space="preserve">The intended audience for the </w:t>
      </w:r>
      <w:r w:rsidRPr="0023002E">
        <w:rPr>
          <w:i/>
          <w:iCs/>
        </w:rPr>
        <w:t xml:space="preserve">Appendix </w:t>
      </w:r>
      <w:r w:rsidRPr="005C40D7">
        <w:t>Participant User Guide</w:t>
      </w:r>
      <w:r w:rsidRPr="0023002E">
        <w:t xml:space="preserve"> includes the following:</w:t>
      </w:r>
    </w:p>
    <w:p w14:paraId="44216163" w14:textId="77777777" w:rsidR="0023002E" w:rsidRPr="001629D4" w:rsidRDefault="0023002E" w:rsidP="0023002E">
      <w:pPr>
        <w:pStyle w:val="Bullet"/>
      </w:pPr>
      <w:r w:rsidRPr="001629D4">
        <w:t xml:space="preserve">Primary Local Security Administrator </w:t>
      </w:r>
    </w:p>
    <w:p w14:paraId="4FA1DF2B" w14:textId="77777777" w:rsidR="0023002E" w:rsidRPr="001629D4" w:rsidRDefault="0023002E" w:rsidP="0023002E">
      <w:pPr>
        <w:pStyle w:val="Bullet"/>
      </w:pPr>
      <w:r w:rsidRPr="001629D4">
        <w:t>Check Capture Administrator</w:t>
      </w:r>
    </w:p>
    <w:p w14:paraId="0FFB440C" w14:textId="77777777" w:rsidR="0023002E" w:rsidRPr="001629D4" w:rsidRDefault="0023002E" w:rsidP="0023002E">
      <w:pPr>
        <w:pStyle w:val="Bullet"/>
      </w:pPr>
      <w:r w:rsidRPr="001629D4">
        <w:lastRenderedPageBreak/>
        <w:t>Check Capture Operator</w:t>
      </w:r>
    </w:p>
    <w:p w14:paraId="356E4884" w14:textId="77777777" w:rsidR="0023002E" w:rsidRPr="001629D4" w:rsidRDefault="0023002E" w:rsidP="0023002E">
      <w:pPr>
        <w:pStyle w:val="Bullet"/>
      </w:pPr>
      <w:r w:rsidRPr="001629D4">
        <w:t>Check Capture Lead Operator</w:t>
      </w:r>
    </w:p>
    <w:p w14:paraId="62E0C6B8" w14:textId="77777777" w:rsidR="0023002E" w:rsidRPr="001629D4" w:rsidRDefault="0023002E" w:rsidP="0023002E">
      <w:pPr>
        <w:pStyle w:val="Bullet"/>
      </w:pPr>
      <w:r w:rsidRPr="001629D4">
        <w:t>Check Capture Supervisor</w:t>
      </w:r>
    </w:p>
    <w:p w14:paraId="643467B8" w14:textId="77777777" w:rsidR="0023002E" w:rsidRPr="001629D4" w:rsidRDefault="0023002E" w:rsidP="0023002E">
      <w:pPr>
        <w:pStyle w:val="Bullet"/>
      </w:pPr>
      <w:r w:rsidRPr="001629D4">
        <w:t>MVD Editor</w:t>
      </w:r>
    </w:p>
    <w:p w14:paraId="497BE6BE" w14:textId="77777777" w:rsidR="0023002E" w:rsidRPr="001629D4" w:rsidRDefault="0023002E" w:rsidP="0023002E">
      <w:pPr>
        <w:pStyle w:val="Bullet"/>
      </w:pPr>
      <w:r w:rsidRPr="001629D4">
        <w:t>MVD Viewer</w:t>
      </w:r>
    </w:p>
    <w:p w14:paraId="233E6CA0" w14:textId="3807218D" w:rsidR="0023002E" w:rsidRPr="0023002E" w:rsidRDefault="0023002E" w:rsidP="0023002E">
      <w:pPr>
        <w:pStyle w:val="Bullet"/>
        <w:rPr>
          <w:rStyle w:val="BodyTextChar"/>
        </w:rPr>
      </w:pPr>
      <w:r w:rsidRPr="001629D4">
        <w:t>CIRA Viewer</w:t>
      </w:r>
    </w:p>
    <w:p w14:paraId="5DA05237" w14:textId="5A3FDE7C" w:rsidR="005F4719" w:rsidRDefault="00CE7E2F" w:rsidP="00114593">
      <w:pPr>
        <w:pStyle w:val="Heading2"/>
      </w:pPr>
      <w:bookmarkStart w:id="9" w:name="_Toc212641278"/>
      <w:bookmarkEnd w:id="6"/>
      <w:r w:rsidRPr="00795F32">
        <w:lastRenderedPageBreak/>
        <w:t>Topic 1</w:t>
      </w:r>
      <w:r w:rsidR="003B2F0A" w:rsidRPr="00795F32">
        <w:t xml:space="preserve"> </w:t>
      </w:r>
      <w:bookmarkStart w:id="10" w:name="_Toc426720366"/>
      <w:bookmarkStart w:id="11" w:name="_Toc459827456"/>
      <w:r w:rsidR="006B01D9" w:rsidRPr="001629D4">
        <w:t>Appendix A. Administrative Notes</w:t>
      </w:r>
      <w:bookmarkEnd w:id="9"/>
      <w:bookmarkEnd w:id="10"/>
      <w:bookmarkEnd w:id="11"/>
    </w:p>
    <w:p w14:paraId="2109798A" w14:textId="78810E45" w:rsidR="00082FB2" w:rsidRDefault="007E5B6C" w:rsidP="00C7388D">
      <w:pPr>
        <w:pStyle w:val="Heading3"/>
      </w:pPr>
      <w:bookmarkStart w:id="12" w:name="_Toc216850728"/>
      <w:bookmarkStart w:id="13" w:name="_Toc459827457"/>
      <w:bookmarkStart w:id="14" w:name="_Toc212641279"/>
      <w:r w:rsidRPr="001B7E6F">
        <w:t>Cost</w:t>
      </w:r>
      <w:bookmarkEnd w:id="12"/>
      <w:bookmarkEnd w:id="13"/>
      <w:bookmarkEnd w:id="14"/>
    </w:p>
    <w:p w14:paraId="49534767" w14:textId="24E274CB" w:rsidR="00805266" w:rsidRDefault="007E5B6C" w:rsidP="007E5B6C">
      <w:pPr>
        <w:pStyle w:val="BodyText"/>
      </w:pPr>
      <w:r w:rsidRPr="007E5B6C">
        <w:t xml:space="preserve">The Agency cost for participating in the program is limited to the purchase of hardware. Scanners, scanner cables, and USB flash drives can be purchased through a vendor of the Agency’s choice. </w:t>
      </w:r>
      <w:bookmarkStart w:id="15" w:name="_Hlk496089479"/>
      <w:r w:rsidRPr="007E5B6C">
        <w:t>The check scanner models supported are the RDM EC7000i and EC9100i; as well as the Panini MyVision Batch scanner models X-30, X-60, or X-90; Panini Vision X; and Panini I: Deal.</w:t>
      </w:r>
      <w:bookmarkEnd w:id="15"/>
      <w:r w:rsidRPr="007E5B6C">
        <w:t xml:space="preserve"> All other computer hardware is purchased through another vendor or by contacting an OTCnet Deployment Specialist. </w:t>
      </w:r>
      <w:r w:rsidR="001B35AB">
        <w:t xml:space="preserve">The </w:t>
      </w:r>
      <w:r w:rsidR="006821E1">
        <w:t xml:space="preserve">United States Department of </w:t>
      </w:r>
      <w:r w:rsidRPr="007E5B6C">
        <w:t>Treasury/</w:t>
      </w:r>
      <w:r w:rsidR="006300F2">
        <w:t>Bureau of the Fiscal Service (</w:t>
      </w:r>
      <w:r w:rsidR="006300F2" w:rsidRPr="004F00EE">
        <w:t>BFS</w:t>
      </w:r>
      <w:r w:rsidR="006300F2">
        <w:t>)</w:t>
      </w:r>
      <w:r w:rsidRPr="007E5B6C">
        <w:t xml:space="preserve"> pays all other fees associated with the program</w:t>
      </w:r>
      <w:r w:rsidR="001B35AB">
        <w:t>,</w:t>
      </w:r>
      <w:r w:rsidRPr="007E5B6C">
        <w:t xml:space="preserve"> so there are no hidden software purchase costs or transaction fees.</w:t>
      </w:r>
    </w:p>
    <w:p w14:paraId="4CE98DFE" w14:textId="2FB8732D" w:rsidR="007E5B6C" w:rsidRDefault="007E5B6C" w:rsidP="007E5B6C">
      <w:pPr>
        <w:pStyle w:val="Heading3"/>
      </w:pPr>
      <w:bookmarkStart w:id="16" w:name="_Toc459827458"/>
      <w:bookmarkStart w:id="17" w:name="_Toc212641280"/>
      <w:r w:rsidRPr="00E127F8">
        <w:t>Minimal</w:t>
      </w:r>
      <w:r w:rsidRPr="001629D4">
        <w:t xml:space="preserve"> </w:t>
      </w:r>
      <w:r w:rsidRPr="00E127F8">
        <w:t>Paperwork</w:t>
      </w:r>
      <w:bookmarkEnd w:id="16"/>
      <w:bookmarkEnd w:id="17"/>
    </w:p>
    <w:p w14:paraId="52275705" w14:textId="5F1BA421" w:rsidR="007E5B6C" w:rsidRDefault="007E5B6C" w:rsidP="007E5B6C">
      <w:pPr>
        <w:pStyle w:val="BodyText"/>
      </w:pPr>
      <w:r w:rsidRPr="001629D4">
        <w:t xml:space="preserve">Agencies </w:t>
      </w:r>
      <w:r w:rsidR="00E40D2D">
        <w:t xml:space="preserve">must </w:t>
      </w:r>
      <w:r w:rsidRPr="001629D4">
        <w:t xml:space="preserve">submit a signed Agency Agreement </w:t>
      </w:r>
      <w:r w:rsidR="00FD1D0E">
        <w:t>(</w:t>
      </w:r>
      <w:r w:rsidRPr="001629D4">
        <w:t>AA</w:t>
      </w:r>
      <w:r w:rsidR="00FD1D0E">
        <w:t>)</w:t>
      </w:r>
      <w:r w:rsidRPr="001629D4">
        <w:t>, Agency Participation Agreement (APA)</w:t>
      </w:r>
      <w:r w:rsidR="00FD1D0E">
        <w:t xml:space="preserve"> and</w:t>
      </w:r>
      <w:r w:rsidRPr="001629D4">
        <w:t xml:space="preserve"> an Agency Site Profile (ASP) for each endpoint, and an interagency agreement</w:t>
      </w:r>
      <w:r w:rsidR="00FD1D0E">
        <w:t>,</w:t>
      </w:r>
      <w:r w:rsidRPr="001629D4">
        <w:t xml:space="preserve"> if purchasing hardware using IPAC. Once agreements are signed and received, the Agency can be up and running within 2-4 weeks.</w:t>
      </w:r>
    </w:p>
    <w:p w14:paraId="79D8CB5E" w14:textId="17EF57ED" w:rsidR="007E5B6C" w:rsidRDefault="007E5B6C" w:rsidP="007E5B6C">
      <w:pPr>
        <w:pStyle w:val="Heading3"/>
      </w:pPr>
      <w:bookmarkStart w:id="18" w:name="_Toc459827459"/>
      <w:bookmarkStart w:id="19" w:name="_Toc212641281"/>
      <w:r w:rsidRPr="00E127F8">
        <w:t>Endpoint Policy</w:t>
      </w:r>
      <w:bookmarkEnd w:id="18"/>
      <w:bookmarkEnd w:id="19"/>
    </w:p>
    <w:p w14:paraId="043C7687" w14:textId="0444D31F" w:rsidR="007E5B6C" w:rsidRPr="001629D4" w:rsidRDefault="007E5B6C" w:rsidP="007E5B6C">
      <w:r w:rsidRPr="001629D4">
        <w:t xml:space="preserve">An endpoint policy </w:t>
      </w:r>
      <w:r w:rsidR="00B86586">
        <w:t>supports</w:t>
      </w:r>
      <w:r w:rsidRPr="001629D4">
        <w:t xml:space="preserve"> automat</w:t>
      </w:r>
      <w:r w:rsidR="00B86586">
        <w:t>ion of</w:t>
      </w:r>
      <w:r w:rsidRPr="001629D4">
        <w:t xml:space="preserve"> an Agency check cashing/collection policy. The endpoint policy is based on the agency's overall program or policy to ensure a consistent application of an Agency-wide check verification including returned reason codes, suspension periods, and t</w:t>
      </w:r>
      <w:r>
        <w:t xml:space="preserve">he inclusion of expired items. </w:t>
      </w:r>
      <w:r w:rsidRPr="001629D4">
        <w:t>As part of the Agency’s participation in OTCnet, the agency provides the Treasury OTC Support Center their check collection policy via the ASP.</w:t>
      </w:r>
    </w:p>
    <w:p w14:paraId="540CD2DF" w14:textId="3CD16B99" w:rsidR="007E5B6C" w:rsidRDefault="007E5B6C" w:rsidP="007E5B6C">
      <w:pPr>
        <w:pStyle w:val="BodyText"/>
      </w:pPr>
      <w:r w:rsidRPr="001629D4">
        <w:t>The endpoint policy is established during the set-up of an endpoint in the MVD system. Treasury OTC Support Center administers the set-up of all endpoints based on the Agency’s and the endpoint’s ASP. Treasury OTC Support Center administers all edits or modifications to an endpoint, including the endpoint’s policy.</w:t>
      </w:r>
    </w:p>
    <w:p w14:paraId="4919A512" w14:textId="49591CA3" w:rsidR="007E5B6C" w:rsidRDefault="007E5B6C" w:rsidP="007E5B6C">
      <w:pPr>
        <w:pStyle w:val="Heading3"/>
      </w:pPr>
      <w:bookmarkStart w:id="20" w:name="_Toc459827460"/>
      <w:bookmarkStart w:id="21" w:name="_Toc212641282"/>
      <w:r w:rsidRPr="00E127F8">
        <w:t>OTCnet Endpoint Group Management</w:t>
      </w:r>
      <w:bookmarkEnd w:id="20"/>
      <w:bookmarkEnd w:id="21"/>
    </w:p>
    <w:p w14:paraId="7AAC76CC" w14:textId="25997F18" w:rsidR="007E5B6C" w:rsidRDefault="007E5B6C" w:rsidP="007E5B6C">
      <w:pPr>
        <w:pStyle w:val="BodyText"/>
      </w:pPr>
      <w:r w:rsidRPr="001629D4">
        <w:t xml:space="preserve">The </w:t>
      </w:r>
      <w:r w:rsidR="006D68AF">
        <w:t>Master Verification Database (</w:t>
      </w:r>
      <w:r w:rsidRPr="001629D4">
        <w:t>MVD</w:t>
      </w:r>
      <w:r w:rsidR="006D68AF">
        <w:t>)</w:t>
      </w:r>
      <w:r w:rsidRPr="001629D4">
        <w:t xml:space="preserve"> restricts the display of data based on the endpoint of the user. A user only sees records </w:t>
      </w:r>
      <w:r w:rsidR="00F037D5">
        <w:t>that</w:t>
      </w:r>
      <w:r w:rsidRPr="001629D4">
        <w:t xml:space="preserve"> are associated with OTC Endpoints at or below the user’s OTC Endpoint in the hierarchy or at endpoints specified in the OTCnet Endpoint Group. Depending on the type of data being requested, different rules apply, as appropriate.</w:t>
      </w:r>
    </w:p>
    <w:p w14:paraId="01F4172F" w14:textId="42845049" w:rsidR="007E5B6C" w:rsidRDefault="007E5B6C" w:rsidP="007E5B6C">
      <w:pPr>
        <w:pStyle w:val="Heading3"/>
      </w:pPr>
      <w:bookmarkStart w:id="22" w:name="_Toc459827461"/>
      <w:bookmarkStart w:id="23" w:name="_Toc212641283"/>
      <w:r w:rsidRPr="00E127F8">
        <w:t>User Training</w:t>
      </w:r>
      <w:bookmarkEnd w:id="22"/>
      <w:bookmarkEnd w:id="23"/>
    </w:p>
    <w:p w14:paraId="6908EA8A" w14:textId="5422C395" w:rsidR="007E5B6C" w:rsidRDefault="007E5B6C" w:rsidP="007E5B6C">
      <w:pPr>
        <w:pStyle w:val="BodyText"/>
      </w:pPr>
      <w:r w:rsidRPr="001629D4">
        <w:t>The program offers comprehensive Web-</w:t>
      </w:r>
      <w:r w:rsidR="005001BD">
        <w:t>B</w:t>
      </w:r>
      <w:r w:rsidRPr="001629D4">
        <w:t xml:space="preserve">ased Training (WBT), Participant User Guides, and </w:t>
      </w:r>
      <w:r w:rsidR="00C034CB">
        <w:t>printable job aids</w:t>
      </w:r>
      <w:r w:rsidRPr="001629D4">
        <w:t>. It is recommended that</w:t>
      </w:r>
      <w:r w:rsidR="005C7268">
        <w:t xml:space="preserve"> </w:t>
      </w:r>
      <w:r w:rsidR="005C7268" w:rsidRPr="001629D4">
        <w:t>you access the WBT and Participant User Guides</w:t>
      </w:r>
      <w:r w:rsidRPr="001629D4">
        <w:t xml:space="preserve"> before using OTCnet</w:t>
      </w:r>
      <w:r w:rsidR="005C7268">
        <w:t xml:space="preserve"> and </w:t>
      </w:r>
      <w:r w:rsidRPr="001629D4">
        <w:t>before contacting your Treasury OTC Support Center Deployment Specialist will work with individuals to determ</w:t>
      </w:r>
      <w:r>
        <w:t>ine training type and schedule.</w:t>
      </w:r>
      <w:r w:rsidRPr="001629D4">
        <w:t xml:space="preserve"> To get the most out of the training session, it should be scheduled within two weeks of the Agency conversion date.</w:t>
      </w:r>
    </w:p>
    <w:p w14:paraId="7C75B811" w14:textId="52B403C2" w:rsidR="009C7F05" w:rsidRDefault="009C7F05" w:rsidP="009C7F05">
      <w:pPr>
        <w:pStyle w:val="Heading3"/>
      </w:pPr>
      <w:bookmarkStart w:id="24" w:name="_Toc459827462"/>
      <w:bookmarkStart w:id="25" w:name="_Toc212641284"/>
      <w:r w:rsidRPr="00E127F8">
        <w:lastRenderedPageBreak/>
        <w:t>Customer Support Hours</w:t>
      </w:r>
      <w:bookmarkEnd w:id="24"/>
      <w:bookmarkEnd w:id="25"/>
    </w:p>
    <w:p w14:paraId="5F00FDC3" w14:textId="7AA04463" w:rsidR="009C7F05" w:rsidRDefault="009C7F05" w:rsidP="009C7F05">
      <w:pPr>
        <w:pStyle w:val="BodyText"/>
      </w:pPr>
      <w:r w:rsidRPr="001629D4">
        <w:t>Customer support is available 24 hours a day, 7 days a week. All OTCnet related inquiries should be directed to the Treasury OTC Support Center at 866</w:t>
      </w:r>
      <w:r>
        <w:t>-</w:t>
      </w:r>
      <w:r w:rsidRPr="001629D4">
        <w:t xml:space="preserve">945-7920, or 302-323-3159, or military DSN at 510-428-6824, option 1, option </w:t>
      </w:r>
      <w:r>
        <w:t>3</w:t>
      </w:r>
      <w:r w:rsidRPr="001629D4">
        <w:t xml:space="preserve">, option 4, or via email at </w:t>
      </w:r>
      <w:hyperlink r:id="rId21" w:history="1">
        <w:r w:rsidRPr="00582C57">
          <w:rPr>
            <w:rStyle w:val="Hyperlink"/>
          </w:rPr>
          <w:t>fiscalservice.OTCChannel@citi.com</w:t>
        </w:r>
      </w:hyperlink>
      <w:r>
        <w:t>.</w:t>
      </w:r>
    </w:p>
    <w:p w14:paraId="488640B5" w14:textId="615B16BB" w:rsidR="009C7F05" w:rsidRDefault="009C7F05" w:rsidP="009C7F05">
      <w:pPr>
        <w:pStyle w:val="Heading3"/>
      </w:pPr>
      <w:bookmarkStart w:id="26" w:name="_Toc459827463"/>
      <w:bookmarkStart w:id="27" w:name="_Toc212641285"/>
      <w:r w:rsidRPr="00E127F8">
        <w:t>Look up Phone Numbers for Financial Institutions</w:t>
      </w:r>
      <w:bookmarkEnd w:id="26"/>
      <w:bookmarkEnd w:id="27"/>
    </w:p>
    <w:p w14:paraId="1DAE4BBE" w14:textId="77777777" w:rsidR="009C7F05" w:rsidRPr="001629D4" w:rsidRDefault="009C7F05" w:rsidP="009C7F05">
      <w:r>
        <w:t>For</w:t>
      </w:r>
      <w:r w:rsidRPr="001629D4">
        <w:t xml:space="preserve"> phone numbers and email addresses</w:t>
      </w:r>
      <w:r>
        <w:t xml:space="preserve">, </w:t>
      </w:r>
      <w:r w:rsidRPr="001629D4">
        <w:t>go to www.fededirectory.frb.org.</w:t>
      </w:r>
    </w:p>
    <w:p w14:paraId="7E83E03E" w14:textId="716C7A81" w:rsidR="009C7F05" w:rsidRDefault="009C7F05" w:rsidP="009C7F05">
      <w:pPr>
        <w:pStyle w:val="BodyText"/>
      </w:pPr>
      <w:r w:rsidRPr="001629D4">
        <w:t xml:space="preserve">Contact the Treasury OTC Support Center at 866-945-7920, or 302-323-3159, or military DSN at 510-428-6824, option 1, option </w:t>
      </w:r>
      <w:r>
        <w:t>3</w:t>
      </w:r>
      <w:r w:rsidRPr="001629D4">
        <w:t xml:space="preserve">, option 4 or via email at </w:t>
      </w:r>
      <w:hyperlink r:id="rId22" w:history="1">
        <w:r w:rsidRPr="00582C57">
          <w:rPr>
            <w:rStyle w:val="Hyperlink"/>
          </w:rPr>
          <w:t>fiscalservice.OTCChannel@citi.com</w:t>
        </w:r>
      </w:hyperlink>
      <w:r w:rsidRPr="001629D4">
        <w:t>.</w:t>
      </w:r>
    </w:p>
    <w:p w14:paraId="23231B4D" w14:textId="14B83564" w:rsidR="009C7F05" w:rsidRDefault="009C7F05" w:rsidP="009C7F05">
      <w:pPr>
        <w:pStyle w:val="Heading2"/>
      </w:pPr>
      <w:bookmarkStart w:id="28" w:name="_Toc212641286"/>
      <w:r w:rsidRPr="00795F32">
        <w:lastRenderedPageBreak/>
        <w:t xml:space="preserve">Topic </w:t>
      </w:r>
      <w:r>
        <w:t>2</w:t>
      </w:r>
      <w:r w:rsidRPr="00795F32">
        <w:t xml:space="preserve"> </w:t>
      </w:r>
      <w:bookmarkStart w:id="29" w:name="_Toc459827464"/>
      <w:r w:rsidRPr="001629D4">
        <w:t>Appendix B. Password Requirements</w:t>
      </w:r>
      <w:bookmarkEnd w:id="28"/>
      <w:bookmarkEnd w:id="29"/>
    </w:p>
    <w:p w14:paraId="647F0F7D" w14:textId="2C479EBE" w:rsidR="009C7F05" w:rsidRPr="00C94805" w:rsidRDefault="009C7F05" w:rsidP="009C7F05">
      <w:pPr>
        <w:pStyle w:val="BodyText"/>
        <w:rPr>
          <w:strike/>
        </w:rPr>
      </w:pPr>
      <w:r w:rsidRPr="001629D4">
        <w:t xml:space="preserve">Password requirements are implemented as a security measure. </w:t>
      </w:r>
      <w:r w:rsidRPr="00C94805">
        <w:rPr>
          <w:strike/>
        </w:rPr>
        <w:t xml:space="preserve"> </w:t>
      </w:r>
    </w:p>
    <w:p w14:paraId="51D8F9F8" w14:textId="4C19863B" w:rsidR="00CE1761" w:rsidRPr="00BD7D4D" w:rsidRDefault="00CE1761" w:rsidP="00CE1761">
      <w:pPr>
        <w:pStyle w:val="Bullet"/>
      </w:pPr>
      <w:r w:rsidRPr="00BD7D4D">
        <w:t xml:space="preserve">End users will set up their own passwords </w:t>
      </w:r>
      <w:r w:rsidR="00B836DB" w:rsidRPr="00BD7D4D">
        <w:t xml:space="preserve">to login to OTCnet </w:t>
      </w:r>
      <w:r w:rsidR="00B43FAE" w:rsidRPr="00BD7D4D">
        <w:t>O</w:t>
      </w:r>
      <w:r w:rsidR="00B836DB" w:rsidRPr="00BD7D4D">
        <w:t xml:space="preserve">nline </w:t>
      </w:r>
      <w:r w:rsidR="00B43FAE" w:rsidRPr="00BD7D4D">
        <w:t>application</w:t>
      </w:r>
      <w:r w:rsidR="00FF644C" w:rsidRPr="00BD7D4D">
        <w:t xml:space="preserve"> </w:t>
      </w:r>
      <w:r w:rsidRPr="00BD7D4D">
        <w:t xml:space="preserve">through the </w:t>
      </w:r>
      <w:r w:rsidR="00B81324" w:rsidRPr="00BD7D4D">
        <w:t>C</w:t>
      </w:r>
      <w:r w:rsidR="00775642" w:rsidRPr="00BD7D4D">
        <w:t xml:space="preserve">onfiguration </w:t>
      </w:r>
      <w:r w:rsidR="00B81324" w:rsidRPr="00BD7D4D">
        <w:t>S</w:t>
      </w:r>
      <w:r w:rsidR="00775642" w:rsidRPr="00BD7D4D">
        <w:t xml:space="preserve">ervice </w:t>
      </w:r>
      <w:r w:rsidR="00B81324" w:rsidRPr="00BD7D4D">
        <w:t>P</w:t>
      </w:r>
      <w:r w:rsidR="00775642" w:rsidRPr="00BD7D4D">
        <w:t xml:space="preserve">rovider </w:t>
      </w:r>
      <w:r w:rsidR="00B81324" w:rsidRPr="00BD7D4D">
        <w:t>(</w:t>
      </w:r>
      <w:r w:rsidRPr="00206C8B">
        <w:t>CSP</w:t>
      </w:r>
      <w:r w:rsidR="00B81324" w:rsidRPr="00206C8B">
        <w:t>)</w:t>
      </w:r>
      <w:r w:rsidRPr="00206C8B">
        <w:t xml:space="preserve"> </w:t>
      </w:r>
      <w:r w:rsidRPr="00206C8B">
        <w:rPr>
          <w:b/>
          <w:bCs/>
        </w:rPr>
        <w:t>ID.me</w:t>
      </w:r>
      <w:r w:rsidR="00B17BAC" w:rsidRPr="00206C8B">
        <w:rPr>
          <w:b/>
          <w:bCs/>
        </w:rPr>
        <w:t>.</w:t>
      </w:r>
      <w:r w:rsidR="00B17BAC">
        <w:rPr>
          <w:b/>
          <w:bCs/>
        </w:rPr>
        <w:t xml:space="preserve"> </w:t>
      </w:r>
      <w:r w:rsidRPr="00BD7D4D">
        <w:t xml:space="preserve">  </w:t>
      </w:r>
    </w:p>
    <w:p w14:paraId="13174EB4" w14:textId="56FC89EF" w:rsidR="00045C52" w:rsidRPr="00BD7D4D" w:rsidRDefault="00045C52" w:rsidP="00BA4314">
      <w:pPr>
        <w:pStyle w:val="Bullet"/>
        <w:numPr>
          <w:ilvl w:val="1"/>
          <w:numId w:val="3"/>
        </w:numPr>
      </w:pPr>
      <w:r w:rsidRPr="00BD7D4D">
        <w:t xml:space="preserve">If end users forget </w:t>
      </w:r>
      <w:r w:rsidR="00610BCF" w:rsidRPr="00BD7D4D">
        <w:t xml:space="preserve">their </w:t>
      </w:r>
      <w:r w:rsidRPr="00BD7D4D">
        <w:t xml:space="preserve">password, and </w:t>
      </w:r>
      <w:r w:rsidR="00610BCF" w:rsidRPr="00BD7D4D">
        <w:t xml:space="preserve">they are </w:t>
      </w:r>
      <w:r w:rsidRPr="00BD7D4D">
        <w:rPr>
          <w:u w:val="single"/>
        </w:rPr>
        <w:t xml:space="preserve">not </w:t>
      </w:r>
      <w:r w:rsidRPr="00BD7D4D">
        <w:t xml:space="preserve">using a </w:t>
      </w:r>
      <w:r w:rsidRPr="00BD7D4D">
        <w:rPr>
          <w:b/>
          <w:bCs/>
        </w:rPr>
        <w:t>PIV</w:t>
      </w:r>
      <w:r w:rsidRPr="00BD7D4D">
        <w:t>/</w:t>
      </w:r>
      <w:r w:rsidRPr="00BD7D4D">
        <w:rPr>
          <w:b/>
          <w:bCs/>
        </w:rPr>
        <w:t>CAC</w:t>
      </w:r>
      <w:r w:rsidRPr="00BD7D4D">
        <w:t xml:space="preserve">, </w:t>
      </w:r>
      <w:r w:rsidR="00610BCF" w:rsidRPr="00BD7D4D">
        <w:t xml:space="preserve">they </w:t>
      </w:r>
      <w:r w:rsidR="00DC5DC3" w:rsidRPr="00BD7D4D">
        <w:t xml:space="preserve">will </w:t>
      </w:r>
      <w:r w:rsidR="0058344B" w:rsidRPr="00BD7D4D">
        <w:t xml:space="preserve">go </w:t>
      </w:r>
      <w:r w:rsidRPr="00206C8B">
        <w:t xml:space="preserve">through </w:t>
      </w:r>
      <w:r w:rsidR="00DC5DC3" w:rsidRPr="00206C8B">
        <w:rPr>
          <w:b/>
          <w:bCs/>
        </w:rPr>
        <w:t>ID</w:t>
      </w:r>
      <w:r w:rsidRPr="00206C8B">
        <w:rPr>
          <w:b/>
          <w:bCs/>
        </w:rPr>
        <w:t>.me</w:t>
      </w:r>
      <w:r w:rsidRPr="00206C8B">
        <w:t xml:space="preserve"> </w:t>
      </w:r>
      <w:r w:rsidR="00DC5DC3" w:rsidRPr="00206C8B">
        <w:t>to</w:t>
      </w:r>
      <w:r w:rsidR="00DC5DC3" w:rsidRPr="00BD7D4D">
        <w:t xml:space="preserve"> reset their passwords</w:t>
      </w:r>
      <w:r w:rsidRPr="00BD7D4D">
        <w:t>.</w:t>
      </w:r>
    </w:p>
    <w:p w14:paraId="35671DF4" w14:textId="31644778" w:rsidR="00396776" w:rsidRPr="00BD7D4D" w:rsidRDefault="00396776" w:rsidP="00396776">
      <w:pPr>
        <w:pStyle w:val="Bullet"/>
      </w:pPr>
      <w:r w:rsidRPr="00BD7D4D">
        <w:t>OTCnet specific passwords only apply to the following</w:t>
      </w:r>
      <w:r w:rsidR="00C93903" w:rsidRPr="00BD7D4D">
        <w:t>:</w:t>
      </w:r>
    </w:p>
    <w:p w14:paraId="028F6E79" w14:textId="5765465B" w:rsidR="00396776" w:rsidRPr="00BD7D4D" w:rsidRDefault="00396776" w:rsidP="00E92AE8">
      <w:pPr>
        <w:pStyle w:val="Bullet"/>
        <w:numPr>
          <w:ilvl w:val="1"/>
          <w:numId w:val="3"/>
        </w:numPr>
      </w:pPr>
      <w:r w:rsidRPr="00BD7D4D">
        <w:t xml:space="preserve">Logging into </w:t>
      </w:r>
      <w:r w:rsidR="00E603A4" w:rsidRPr="00BD7D4D">
        <w:t>OT</w:t>
      </w:r>
      <w:r w:rsidR="005B7B87" w:rsidRPr="00BD7D4D">
        <w:t xml:space="preserve">Cnet Local Bridge </w:t>
      </w:r>
    </w:p>
    <w:p w14:paraId="538DC776" w14:textId="4728467B" w:rsidR="00396776" w:rsidRPr="00BD7D4D" w:rsidRDefault="00396776" w:rsidP="00E92AE8">
      <w:pPr>
        <w:pStyle w:val="Bullet"/>
        <w:numPr>
          <w:ilvl w:val="1"/>
          <w:numId w:val="3"/>
        </w:numPr>
      </w:pPr>
      <w:r w:rsidRPr="00BD7D4D">
        <w:t>Online Supervisor Override</w:t>
      </w:r>
    </w:p>
    <w:p w14:paraId="24CDCA8D" w14:textId="257E386E" w:rsidR="00C93903" w:rsidRDefault="00C93903" w:rsidP="00C93903">
      <w:pPr>
        <w:pStyle w:val="Bullet"/>
      </w:pPr>
      <w:r>
        <w:t>Password requirements include:</w:t>
      </w:r>
    </w:p>
    <w:p w14:paraId="66AB00FA" w14:textId="5A2050EF" w:rsidR="009C7F05" w:rsidRPr="001629D4" w:rsidRDefault="00C26633" w:rsidP="002135BA">
      <w:pPr>
        <w:pStyle w:val="Bullet"/>
        <w:numPr>
          <w:ilvl w:val="1"/>
          <w:numId w:val="3"/>
        </w:numPr>
      </w:pPr>
      <w:r>
        <w:t>P</w:t>
      </w:r>
      <w:r w:rsidR="009C7F05" w:rsidRPr="001629D4">
        <w:t xml:space="preserve">asswords must be at least </w:t>
      </w:r>
      <w:r w:rsidR="00A97F48">
        <w:rPr>
          <w:b/>
          <w:bCs/>
        </w:rPr>
        <w:t xml:space="preserve">12 </w:t>
      </w:r>
      <w:r w:rsidR="00A97F48">
        <w:t>characters long.</w:t>
      </w:r>
      <w:r w:rsidR="009C7F05" w:rsidRPr="001629D4">
        <w:t xml:space="preserve"> </w:t>
      </w:r>
    </w:p>
    <w:p w14:paraId="4951668A" w14:textId="70D6C956" w:rsidR="009C7F05" w:rsidRPr="001629D4" w:rsidRDefault="009C7F05" w:rsidP="002135BA">
      <w:pPr>
        <w:pStyle w:val="Bullet"/>
        <w:numPr>
          <w:ilvl w:val="1"/>
          <w:numId w:val="3"/>
        </w:numPr>
      </w:pPr>
      <w:r w:rsidRPr="001629D4">
        <w:t xml:space="preserve">Passwords have a maximum limit of </w:t>
      </w:r>
      <w:r w:rsidR="003E6378" w:rsidRPr="00033AB8">
        <w:rPr>
          <w:b/>
          <w:bCs/>
        </w:rPr>
        <w:t>64</w:t>
      </w:r>
      <w:r w:rsidRPr="001629D4">
        <w:t xml:space="preserve"> characters</w:t>
      </w:r>
    </w:p>
    <w:p w14:paraId="761E521B" w14:textId="56BE09A0" w:rsidR="009C7F05" w:rsidRPr="001629D4" w:rsidRDefault="009C7F05" w:rsidP="002135BA">
      <w:pPr>
        <w:pStyle w:val="Bullet"/>
        <w:numPr>
          <w:ilvl w:val="1"/>
          <w:numId w:val="3"/>
        </w:numPr>
      </w:pPr>
      <w:r w:rsidRPr="001629D4">
        <w:t xml:space="preserve">Password cannot be the word </w:t>
      </w:r>
      <w:r w:rsidRPr="00CF115D">
        <w:rPr>
          <w:i/>
          <w:iCs/>
        </w:rPr>
        <w:t>password</w:t>
      </w:r>
      <w:r w:rsidR="00CF115D">
        <w:t xml:space="preserve"> </w:t>
      </w:r>
      <w:r w:rsidRPr="001629D4">
        <w:t>and cannot be the same as the user login</w:t>
      </w:r>
    </w:p>
    <w:p w14:paraId="0440CF6C" w14:textId="77777777" w:rsidR="009C7F05" w:rsidRPr="001629D4" w:rsidRDefault="009C7F05" w:rsidP="002135BA">
      <w:pPr>
        <w:pStyle w:val="Bullet"/>
        <w:numPr>
          <w:ilvl w:val="1"/>
          <w:numId w:val="3"/>
        </w:numPr>
      </w:pPr>
      <w:r w:rsidRPr="001629D4">
        <w:t>Passwords are case-sensitive</w:t>
      </w:r>
    </w:p>
    <w:p w14:paraId="5DC845B8" w14:textId="77777777" w:rsidR="009C7F05" w:rsidRPr="001629D4" w:rsidRDefault="009C7F05" w:rsidP="002135BA">
      <w:pPr>
        <w:pStyle w:val="Bullet"/>
        <w:numPr>
          <w:ilvl w:val="1"/>
          <w:numId w:val="3"/>
        </w:numPr>
      </w:pPr>
      <w:r w:rsidRPr="001629D4">
        <w:t>Passwords must be unique from the previous ten passwords used for each user</w:t>
      </w:r>
    </w:p>
    <w:p w14:paraId="672799B4" w14:textId="4B2578FD" w:rsidR="009C7F05" w:rsidRDefault="009C7F05" w:rsidP="002135BA">
      <w:pPr>
        <w:pStyle w:val="Bullet"/>
        <w:numPr>
          <w:ilvl w:val="1"/>
          <w:numId w:val="3"/>
        </w:numPr>
      </w:pPr>
      <w:r w:rsidRPr="001629D4">
        <w:t>Passwords must not have been used in the last 10 days</w:t>
      </w:r>
    </w:p>
    <w:p w14:paraId="779F4C29" w14:textId="015E7E78" w:rsidR="00BB67AB" w:rsidRPr="001629D4" w:rsidRDefault="007A3B2F" w:rsidP="002135BA">
      <w:pPr>
        <w:pStyle w:val="Bullet"/>
        <w:numPr>
          <w:ilvl w:val="1"/>
          <w:numId w:val="3"/>
        </w:numPr>
      </w:pPr>
      <w:r>
        <w:t xml:space="preserve">Passwords </w:t>
      </w:r>
      <w:r w:rsidR="002F5AB2">
        <w:t>must n</w:t>
      </w:r>
      <w:r w:rsidR="00BB67AB" w:rsidRPr="00B13862">
        <w:t>ot have more than two repeating characters</w:t>
      </w:r>
    </w:p>
    <w:p w14:paraId="47102162" w14:textId="77777777" w:rsidR="009C7F05" w:rsidRPr="001629D4" w:rsidRDefault="009C7F05" w:rsidP="002135BA">
      <w:pPr>
        <w:pStyle w:val="Bullet"/>
        <w:numPr>
          <w:ilvl w:val="1"/>
          <w:numId w:val="3"/>
        </w:numPr>
      </w:pPr>
      <w:r w:rsidRPr="001629D4">
        <w:t>Passwords must not be shared with other users or put in a written, unsecured form</w:t>
      </w:r>
    </w:p>
    <w:p w14:paraId="50DD93ED" w14:textId="3823073C" w:rsidR="009C7F05" w:rsidRPr="001629D4" w:rsidRDefault="002F5AB2" w:rsidP="002135BA">
      <w:pPr>
        <w:pStyle w:val="Bullet"/>
        <w:numPr>
          <w:ilvl w:val="1"/>
          <w:numId w:val="3"/>
        </w:numPr>
      </w:pPr>
      <w:r>
        <w:t>Passwords m</w:t>
      </w:r>
      <w:r w:rsidR="009C7F05" w:rsidRPr="001629D4">
        <w:t xml:space="preserve">ust not be a word in a language, slang, dialect or jargon </w:t>
      </w:r>
    </w:p>
    <w:p w14:paraId="5F80D771" w14:textId="1ABB2517" w:rsidR="009C7F05" w:rsidRPr="001629D4" w:rsidRDefault="002F5AB2" w:rsidP="002135BA">
      <w:pPr>
        <w:pStyle w:val="Bullet"/>
        <w:numPr>
          <w:ilvl w:val="1"/>
          <w:numId w:val="3"/>
        </w:numPr>
      </w:pPr>
      <w:r>
        <w:t>Passwords m</w:t>
      </w:r>
      <w:r w:rsidR="009C7F05" w:rsidRPr="001629D4">
        <w:t>ust not be related to personal identity, history, environment or other personal associations</w:t>
      </w:r>
    </w:p>
    <w:p w14:paraId="6854884E" w14:textId="16B8275E" w:rsidR="009C7F05" w:rsidRDefault="009C7F05" w:rsidP="009C7F05">
      <w:pPr>
        <w:pStyle w:val="Bullet"/>
      </w:pPr>
      <w:r w:rsidRPr="001629D4">
        <w:t>Single Sign On (OTCnet login window) suspend</w:t>
      </w:r>
      <w:r w:rsidR="008E7933">
        <w:t>s</w:t>
      </w:r>
      <w:r w:rsidRPr="001629D4">
        <w:t xml:space="preserve"> a user’s access to the system after </w:t>
      </w:r>
      <w:r w:rsidR="003D3375">
        <w:t>three</w:t>
      </w:r>
      <w:r w:rsidRPr="001629D4">
        <w:t xml:space="preserve"> unsuccessful login attempts. </w:t>
      </w:r>
    </w:p>
    <w:p w14:paraId="73462FF7" w14:textId="05820DF0" w:rsidR="009C7F05" w:rsidRDefault="009C7F05" w:rsidP="00B91A33">
      <w:pPr>
        <w:pStyle w:val="Bullet"/>
        <w:numPr>
          <w:ilvl w:val="1"/>
          <w:numId w:val="3"/>
        </w:numPr>
      </w:pPr>
      <w:r w:rsidRPr="001629D4">
        <w:t xml:space="preserve">The OTCnet system settings default is set to </w:t>
      </w:r>
      <w:r w:rsidR="003D3375">
        <w:t>three</w:t>
      </w:r>
      <w:r w:rsidRPr="001629D4">
        <w:t xml:space="preserve"> unsuccessful login attempts before suspension and cannot be customized</w:t>
      </w:r>
    </w:p>
    <w:p w14:paraId="7B7A0535" w14:textId="4423AF4E" w:rsidR="009C7F05" w:rsidRDefault="009C7F05" w:rsidP="009C7F05">
      <w:pPr>
        <w:pStyle w:val="Heading2"/>
      </w:pPr>
      <w:bookmarkStart w:id="30" w:name="_Toc212641287"/>
      <w:r w:rsidRPr="00795F32">
        <w:lastRenderedPageBreak/>
        <w:t xml:space="preserve">Topic </w:t>
      </w:r>
      <w:r>
        <w:t>3</w:t>
      </w:r>
      <w:r w:rsidRPr="00795F32">
        <w:t xml:space="preserve"> </w:t>
      </w:r>
      <w:r w:rsidRPr="001629D4">
        <w:t>Appendix</w:t>
      </w:r>
      <w:r>
        <w:t xml:space="preserve"> C.</w:t>
      </w:r>
      <w:r w:rsidRPr="001629D4">
        <w:t xml:space="preserve"> Image Quality</w:t>
      </w:r>
      <w:bookmarkEnd w:id="30"/>
    </w:p>
    <w:p w14:paraId="35BBB40C" w14:textId="6EB9BA2B" w:rsidR="009C7F05" w:rsidRDefault="009C7F05" w:rsidP="009C7F05">
      <w:pPr>
        <w:pStyle w:val="BodyText"/>
      </w:pPr>
      <w:r w:rsidRPr="001629D4">
        <w:t xml:space="preserve">The scanner functionality has a feature that </w:t>
      </w:r>
      <w:r w:rsidR="0089074A">
        <w:t>verifies</w:t>
      </w:r>
      <w:r w:rsidRPr="001629D4">
        <w:t xml:space="preserve"> the image quality of every check scanned. Agencies can, however, choose to override a poor quality image. Agencies </w:t>
      </w:r>
      <w:r w:rsidR="00062DC2">
        <w:t>must</w:t>
      </w:r>
      <w:r w:rsidRPr="001629D4">
        <w:t xml:space="preserve"> be aware that overriding a poor quality image may result in a returned item, depending upon the paying financial institution. </w:t>
      </w:r>
      <w:r w:rsidR="00737A2B">
        <w:fldChar w:fldCharType="begin"/>
      </w:r>
      <w:r w:rsidR="00737A2B">
        <w:instrText xml:space="preserve"> REF _Ref94088964 \h </w:instrText>
      </w:r>
      <w:r w:rsidR="00737A2B">
        <w:fldChar w:fldCharType="separate"/>
      </w:r>
      <w:r w:rsidR="00737A2B">
        <w:t xml:space="preserve">Figure </w:t>
      </w:r>
      <w:r w:rsidR="00737A2B">
        <w:rPr>
          <w:noProof/>
        </w:rPr>
        <w:t>1</w:t>
      </w:r>
      <w:r w:rsidR="00737A2B">
        <w:fldChar w:fldCharType="end"/>
      </w:r>
      <w:r>
        <w:t xml:space="preserve"> </w:t>
      </w:r>
      <w:r w:rsidRPr="001629D4">
        <w:t xml:space="preserve">illustrates a </w:t>
      </w:r>
      <w:r w:rsidR="00F9055B" w:rsidRPr="001629D4">
        <w:t>poor-quality</w:t>
      </w:r>
      <w:r w:rsidRPr="001629D4">
        <w:t xml:space="preserve"> image</w:t>
      </w:r>
      <w:r w:rsidR="0053092F">
        <w:t>,</w:t>
      </w:r>
      <w:r w:rsidRPr="001629D4">
        <w:t xml:space="preserve"> </w:t>
      </w:r>
      <w:r w:rsidR="00737A2B">
        <w:fldChar w:fldCharType="begin"/>
      </w:r>
      <w:r w:rsidR="00737A2B">
        <w:instrText xml:space="preserve"> REF _Ref94088965 \h </w:instrText>
      </w:r>
      <w:r w:rsidR="00737A2B">
        <w:fldChar w:fldCharType="separate"/>
      </w:r>
      <w:r w:rsidR="00737A2B">
        <w:t xml:space="preserve">Figure </w:t>
      </w:r>
      <w:r w:rsidR="00737A2B">
        <w:rPr>
          <w:noProof/>
        </w:rPr>
        <w:t>2</w:t>
      </w:r>
      <w:r w:rsidR="00737A2B">
        <w:fldChar w:fldCharType="end"/>
      </w:r>
      <w:r>
        <w:t xml:space="preserve"> </w:t>
      </w:r>
      <w:r w:rsidR="00062DC2">
        <w:t>present</w:t>
      </w:r>
      <w:r w:rsidRPr="001629D4">
        <w:t>s a</w:t>
      </w:r>
      <w:r w:rsidR="0053092F">
        <w:t xml:space="preserve"> good image and </w:t>
      </w:r>
      <w:r w:rsidR="00737A2B">
        <w:fldChar w:fldCharType="begin"/>
      </w:r>
      <w:r w:rsidR="00737A2B">
        <w:instrText xml:space="preserve"> REF _Ref94088966 \h </w:instrText>
      </w:r>
      <w:r w:rsidR="00737A2B">
        <w:fldChar w:fldCharType="separate"/>
      </w:r>
      <w:r w:rsidR="00737A2B">
        <w:t xml:space="preserve">Figure </w:t>
      </w:r>
      <w:r w:rsidR="00737A2B">
        <w:rPr>
          <w:noProof/>
        </w:rPr>
        <w:t>3</w:t>
      </w:r>
      <w:r w:rsidR="00737A2B">
        <w:fldChar w:fldCharType="end"/>
      </w:r>
      <w:r w:rsidR="001C42F3">
        <w:t xml:space="preserve"> presents an</w:t>
      </w:r>
      <w:r w:rsidRPr="001629D4">
        <w:t xml:space="preserve"> </w:t>
      </w:r>
      <w:r w:rsidRPr="001C42F3">
        <w:rPr>
          <w:i/>
          <w:iCs/>
        </w:rPr>
        <w:t>Image Quality Failed</w:t>
      </w:r>
      <w:r w:rsidRPr="001629D4">
        <w:t xml:space="preserve"> message.</w:t>
      </w:r>
    </w:p>
    <w:p w14:paraId="76017F34" w14:textId="0DD43C5D" w:rsidR="009C7F05" w:rsidRDefault="009C7F05" w:rsidP="009C7F05">
      <w:pPr>
        <w:pStyle w:val="Caption"/>
      </w:pPr>
      <w:bookmarkStart w:id="31" w:name="_Ref94088964"/>
      <w:bookmarkStart w:id="32" w:name="_Toc212641320"/>
      <w:r>
        <w:t xml:space="preserve">Figure </w:t>
      </w:r>
      <w:r w:rsidR="00E02681">
        <w:fldChar w:fldCharType="begin"/>
      </w:r>
      <w:r w:rsidR="00E02681">
        <w:instrText xml:space="preserve"> SEQ Figure \* ARABIC </w:instrText>
      </w:r>
      <w:r w:rsidR="00E02681">
        <w:fldChar w:fldCharType="separate"/>
      </w:r>
      <w:r w:rsidR="00737A2B">
        <w:rPr>
          <w:noProof/>
        </w:rPr>
        <w:t>1</w:t>
      </w:r>
      <w:r w:rsidR="00E02681">
        <w:rPr>
          <w:noProof/>
        </w:rPr>
        <w:fldChar w:fldCharType="end"/>
      </w:r>
      <w:bookmarkEnd w:id="31"/>
      <w:r>
        <w:t xml:space="preserve">. </w:t>
      </w:r>
      <w:r w:rsidRPr="00EB65EB">
        <w:t>Poor Image Quality</w:t>
      </w:r>
      <w:bookmarkEnd w:id="32"/>
    </w:p>
    <w:p w14:paraId="57CCD569" w14:textId="1BAA4846" w:rsidR="009C7F05" w:rsidRDefault="009C7F05" w:rsidP="009C7F05">
      <w:pPr>
        <w:pStyle w:val="BodyText"/>
        <w:jc w:val="center"/>
      </w:pPr>
      <w:r w:rsidRPr="001629D4">
        <w:rPr>
          <w:noProof/>
        </w:rPr>
        <w:drawing>
          <wp:inline distT="0" distB="0" distL="0" distR="0" wp14:anchorId="4B19A16E" wp14:editId="7502D218">
            <wp:extent cx="4114800" cy="1647741"/>
            <wp:effectExtent l="19050" t="19050" r="19050" b="10160"/>
            <wp:docPr id="4" name="Picture 4" descr="Poor Image Quality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oor Image Quality Che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1647741"/>
                    </a:xfrm>
                    <a:prstGeom prst="rect">
                      <a:avLst/>
                    </a:prstGeom>
                    <a:noFill/>
                    <a:ln w="9525" cmpd="sng">
                      <a:solidFill>
                        <a:schemeClr val="tx1"/>
                      </a:solidFill>
                      <a:miter lim="800000"/>
                      <a:headEnd/>
                      <a:tailEnd/>
                    </a:ln>
                    <a:effectLst/>
                  </pic:spPr>
                </pic:pic>
              </a:graphicData>
            </a:graphic>
          </wp:inline>
        </w:drawing>
      </w:r>
    </w:p>
    <w:p w14:paraId="47A4903F" w14:textId="12619F8B" w:rsidR="009C7F05" w:rsidRDefault="009C7F05" w:rsidP="009C7F05">
      <w:pPr>
        <w:pStyle w:val="Caption"/>
      </w:pPr>
      <w:bookmarkStart w:id="33" w:name="_Ref94088965"/>
      <w:bookmarkStart w:id="34" w:name="_Toc212641321"/>
      <w:r>
        <w:t xml:space="preserve">Figure </w:t>
      </w:r>
      <w:r w:rsidR="00E02681">
        <w:fldChar w:fldCharType="begin"/>
      </w:r>
      <w:r w:rsidR="00E02681">
        <w:instrText xml:space="preserve"> SEQ Figure \* ARABIC </w:instrText>
      </w:r>
      <w:r w:rsidR="00E02681">
        <w:fldChar w:fldCharType="separate"/>
      </w:r>
      <w:r w:rsidR="00737A2B">
        <w:rPr>
          <w:noProof/>
        </w:rPr>
        <w:t>2</w:t>
      </w:r>
      <w:r w:rsidR="00E02681">
        <w:rPr>
          <w:noProof/>
        </w:rPr>
        <w:fldChar w:fldCharType="end"/>
      </w:r>
      <w:bookmarkEnd w:id="33"/>
      <w:r>
        <w:t>. Good Image Quality</w:t>
      </w:r>
      <w:bookmarkEnd w:id="34"/>
    </w:p>
    <w:p w14:paraId="6EA3559B" w14:textId="6CE56DFB" w:rsidR="009C7F05" w:rsidRDefault="009C7F05" w:rsidP="009C7F05">
      <w:pPr>
        <w:pStyle w:val="BodyText"/>
        <w:jc w:val="center"/>
      </w:pPr>
      <w:r w:rsidRPr="001629D4">
        <w:rPr>
          <w:noProof/>
        </w:rPr>
        <w:drawing>
          <wp:inline distT="0" distB="0" distL="0" distR="0" wp14:anchorId="2A94C44F" wp14:editId="3FC3E924">
            <wp:extent cx="4114800" cy="1656844"/>
            <wp:effectExtent l="19050" t="19050" r="19050" b="19685"/>
            <wp:docPr id="3" name="Picture 3" descr="Good Image Quality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od Image Quality Che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1656844"/>
                    </a:xfrm>
                    <a:prstGeom prst="rect">
                      <a:avLst/>
                    </a:prstGeom>
                    <a:noFill/>
                    <a:ln w="9525" cmpd="sng">
                      <a:solidFill>
                        <a:schemeClr val="tx1"/>
                      </a:solidFill>
                      <a:miter lim="800000"/>
                      <a:headEnd/>
                      <a:tailEnd/>
                    </a:ln>
                    <a:effectLst/>
                  </pic:spPr>
                </pic:pic>
              </a:graphicData>
            </a:graphic>
          </wp:inline>
        </w:drawing>
      </w:r>
    </w:p>
    <w:p w14:paraId="5205D0BD" w14:textId="06A85AE9" w:rsidR="009C7F05" w:rsidRDefault="009C7F05" w:rsidP="009C7F05">
      <w:pPr>
        <w:pStyle w:val="Caption"/>
      </w:pPr>
      <w:bookmarkStart w:id="35" w:name="_Ref94088966"/>
      <w:bookmarkStart w:id="36" w:name="_Toc212641322"/>
      <w:r>
        <w:t xml:space="preserve">Figure </w:t>
      </w:r>
      <w:r w:rsidR="00E02681">
        <w:fldChar w:fldCharType="begin"/>
      </w:r>
      <w:r w:rsidR="00E02681">
        <w:instrText xml:space="preserve"> SEQ Figure \* ARABIC </w:instrText>
      </w:r>
      <w:r w:rsidR="00E02681">
        <w:fldChar w:fldCharType="separate"/>
      </w:r>
      <w:r w:rsidR="00737A2B">
        <w:rPr>
          <w:noProof/>
        </w:rPr>
        <w:t>3</w:t>
      </w:r>
      <w:r w:rsidR="00E02681">
        <w:rPr>
          <w:noProof/>
        </w:rPr>
        <w:fldChar w:fldCharType="end"/>
      </w:r>
      <w:bookmarkEnd w:id="35"/>
      <w:r>
        <w:t xml:space="preserve">. </w:t>
      </w:r>
      <w:r w:rsidRPr="001744AD">
        <w:t>Image Quality Failed Message</w:t>
      </w:r>
      <w:bookmarkEnd w:id="36"/>
    </w:p>
    <w:p w14:paraId="38B92CA5" w14:textId="6D3380D3" w:rsidR="009C7F05" w:rsidRDefault="009C7F05" w:rsidP="009C7F05">
      <w:pPr>
        <w:pStyle w:val="BodyText"/>
        <w:jc w:val="center"/>
      </w:pPr>
      <w:r w:rsidRPr="001629D4">
        <w:rPr>
          <w:noProof/>
        </w:rPr>
        <w:drawing>
          <wp:inline distT="0" distB="0" distL="0" distR="0" wp14:anchorId="6718BB02" wp14:editId="3273ADAE">
            <wp:extent cx="4114800" cy="1201667"/>
            <wp:effectExtent l="19050" t="19050" r="19050" b="17780"/>
            <wp:docPr id="5" name="Picture 5" descr="Image Quality Faile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Quality Failed Message"/>
                    <pic:cNvPicPr>
                      <a:picLocks noChangeAspect="1" noChangeArrowheads="1"/>
                    </pic:cNvPicPr>
                  </pic:nvPicPr>
                  <pic:blipFill>
                    <a:blip r:embed="rId25">
                      <a:extLst>
                        <a:ext uri="{28A0092B-C50C-407E-A947-70E740481C1C}">
                          <a14:useLocalDpi xmlns:a14="http://schemas.microsoft.com/office/drawing/2010/main" val="0"/>
                        </a:ext>
                      </a:extLst>
                    </a:blip>
                    <a:srcRect l="15266" t="46461" r="15533" b="22737"/>
                    <a:stretch>
                      <a:fillRect/>
                    </a:stretch>
                  </pic:blipFill>
                  <pic:spPr bwMode="auto">
                    <a:xfrm>
                      <a:off x="0" y="0"/>
                      <a:ext cx="4114800" cy="1201667"/>
                    </a:xfrm>
                    <a:prstGeom prst="rect">
                      <a:avLst/>
                    </a:prstGeom>
                    <a:noFill/>
                    <a:ln w="9525" cmpd="sng">
                      <a:solidFill>
                        <a:schemeClr val="tx1"/>
                      </a:solidFill>
                      <a:miter lim="800000"/>
                      <a:headEnd/>
                      <a:tailEnd/>
                    </a:ln>
                    <a:effectLst/>
                  </pic:spPr>
                </pic:pic>
              </a:graphicData>
            </a:graphic>
          </wp:inline>
        </w:drawing>
      </w:r>
    </w:p>
    <w:p w14:paraId="5D19E57B" w14:textId="44DBAC2B" w:rsidR="005472E9" w:rsidRDefault="005472E9" w:rsidP="005472E9">
      <w:pPr>
        <w:pStyle w:val="Heading2"/>
      </w:pPr>
      <w:bookmarkStart w:id="37" w:name="_Toc212641288"/>
      <w:r w:rsidRPr="00795F32">
        <w:lastRenderedPageBreak/>
        <w:t xml:space="preserve">Topic </w:t>
      </w:r>
      <w:r>
        <w:t>4</w:t>
      </w:r>
      <w:r w:rsidRPr="00795F32">
        <w:t xml:space="preserve"> </w:t>
      </w:r>
      <w:bookmarkStart w:id="38" w:name="_Toc459827466"/>
      <w:r w:rsidRPr="001629D4">
        <w:t>Appendix D. Central Image Research (CIRA) Query</w:t>
      </w:r>
      <w:bookmarkEnd w:id="37"/>
      <w:bookmarkEnd w:id="38"/>
    </w:p>
    <w:p w14:paraId="6BE22106" w14:textId="40CC0F3A" w:rsidR="005472E9" w:rsidRDefault="005472E9" w:rsidP="005472E9">
      <w:pPr>
        <w:pStyle w:val="BodyText"/>
      </w:pPr>
      <w:r w:rsidRPr="001629D4">
        <w:t>The Central Image Research Archive (CIRA)</w:t>
      </w:r>
      <w:r w:rsidR="00A51356">
        <w:t xml:space="preserve">, as shown in </w:t>
      </w:r>
      <w:r w:rsidR="00737A2B">
        <w:fldChar w:fldCharType="begin"/>
      </w:r>
      <w:r w:rsidR="00737A2B">
        <w:instrText xml:space="preserve"> REF _Ref94088969 \h </w:instrText>
      </w:r>
      <w:r w:rsidR="00737A2B">
        <w:fldChar w:fldCharType="separate"/>
      </w:r>
      <w:r w:rsidR="00737A2B">
        <w:t xml:space="preserve">Figure </w:t>
      </w:r>
      <w:r w:rsidR="00737A2B">
        <w:rPr>
          <w:noProof/>
        </w:rPr>
        <w:t>4</w:t>
      </w:r>
      <w:r w:rsidR="00737A2B">
        <w:fldChar w:fldCharType="end"/>
      </w:r>
      <w:r w:rsidR="00A51356">
        <w:t xml:space="preserve">, </w:t>
      </w:r>
      <w:r w:rsidRPr="001629D4">
        <w:t>is the central database where all check images are stored for seven years after the initial scan and processing in OTCnet.</w:t>
      </w:r>
    </w:p>
    <w:p w14:paraId="5EEDBF00" w14:textId="1D9965C3" w:rsidR="005472E9" w:rsidRDefault="005472E9" w:rsidP="005472E9">
      <w:pPr>
        <w:pStyle w:val="Caption"/>
      </w:pPr>
      <w:bookmarkStart w:id="39" w:name="_Ref94088969"/>
      <w:bookmarkStart w:id="40" w:name="_Toc212641323"/>
      <w:r>
        <w:t xml:space="preserve">Figure </w:t>
      </w:r>
      <w:r w:rsidR="00E02681">
        <w:fldChar w:fldCharType="begin"/>
      </w:r>
      <w:r w:rsidR="00E02681">
        <w:instrText xml:space="preserve"> SEQ Figure \* ARABIC </w:instrText>
      </w:r>
      <w:r w:rsidR="00E02681">
        <w:fldChar w:fldCharType="separate"/>
      </w:r>
      <w:r w:rsidR="00737A2B">
        <w:rPr>
          <w:noProof/>
        </w:rPr>
        <w:t>4</w:t>
      </w:r>
      <w:r w:rsidR="00E02681">
        <w:rPr>
          <w:noProof/>
        </w:rPr>
        <w:fldChar w:fldCharType="end"/>
      </w:r>
      <w:bookmarkEnd w:id="39"/>
      <w:r>
        <w:rPr>
          <w:noProof/>
        </w:rPr>
        <w:t xml:space="preserve">. </w:t>
      </w:r>
      <w:r w:rsidRPr="00246E0A">
        <w:rPr>
          <w:noProof/>
        </w:rPr>
        <w:t>CIRA Query Image</w:t>
      </w:r>
      <w:bookmarkEnd w:id="40"/>
    </w:p>
    <w:p w14:paraId="30E012D4" w14:textId="3FED9086" w:rsidR="005472E9" w:rsidRDefault="005472E9" w:rsidP="005472E9">
      <w:pPr>
        <w:pStyle w:val="BodyText"/>
        <w:jc w:val="center"/>
      </w:pPr>
      <w:r>
        <w:rPr>
          <w:noProof/>
        </w:rPr>
        <w:drawing>
          <wp:inline distT="0" distB="0" distL="0" distR="0" wp14:anchorId="5337C070" wp14:editId="068890BC">
            <wp:extent cx="5364945" cy="4517528"/>
            <wp:effectExtent l="0" t="0" r="7620" b="0"/>
            <wp:docPr id="8" name="Picture 8" descr="CIRA Qu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RA Query Image"/>
                    <pic:cNvPicPr/>
                  </pic:nvPicPr>
                  <pic:blipFill>
                    <a:blip r:embed="rId26">
                      <a:extLst>
                        <a:ext uri="{28A0092B-C50C-407E-A947-70E740481C1C}">
                          <a14:useLocalDpi xmlns:a14="http://schemas.microsoft.com/office/drawing/2010/main" val="0"/>
                        </a:ext>
                      </a:extLst>
                    </a:blip>
                    <a:stretch>
                      <a:fillRect/>
                    </a:stretch>
                  </pic:blipFill>
                  <pic:spPr>
                    <a:xfrm>
                      <a:off x="0" y="0"/>
                      <a:ext cx="5364945" cy="4517528"/>
                    </a:xfrm>
                    <a:prstGeom prst="rect">
                      <a:avLst/>
                    </a:prstGeom>
                  </pic:spPr>
                </pic:pic>
              </a:graphicData>
            </a:graphic>
          </wp:inline>
        </w:drawing>
      </w:r>
    </w:p>
    <w:p w14:paraId="17CE4BB5" w14:textId="46AD769E" w:rsidR="005472E9" w:rsidRDefault="005472E9" w:rsidP="005472E9">
      <w:pPr>
        <w:pStyle w:val="BodyText"/>
      </w:pPr>
      <w:r w:rsidRPr="001629D4">
        <w:t xml:space="preserve">As a </w:t>
      </w:r>
      <w:r w:rsidRPr="005F6B3D">
        <w:rPr>
          <w:b/>
          <w:bCs/>
        </w:rPr>
        <w:t>CIRA Viewer</w:t>
      </w:r>
      <w:r w:rsidRPr="001629D4">
        <w:t xml:space="preserve">, </w:t>
      </w:r>
      <w:r w:rsidRPr="005F6B3D">
        <w:rPr>
          <w:b/>
          <w:bCs/>
        </w:rPr>
        <w:t>MVD Viewer</w:t>
      </w:r>
      <w:r w:rsidRPr="001629D4">
        <w:t xml:space="preserve"> and </w:t>
      </w:r>
      <w:r w:rsidRPr="005F6B3D">
        <w:rPr>
          <w:b/>
          <w:bCs/>
        </w:rPr>
        <w:t>MVD Editor</w:t>
      </w:r>
      <w:r w:rsidRPr="001629D4">
        <w:t xml:space="preserve">, you </w:t>
      </w:r>
      <w:r>
        <w:t>are authorized to</w:t>
      </w:r>
      <w:r w:rsidRPr="001629D4">
        <w:t xml:space="preserve"> utilize the CIRA query function </w:t>
      </w:r>
      <w:r w:rsidR="00D97CB4">
        <w:t>in</w:t>
      </w:r>
      <w:r w:rsidRPr="001629D4">
        <w:t xml:space="preserve"> OTCnet to search for and locate checks.</w:t>
      </w:r>
    </w:p>
    <w:p w14:paraId="29EF1600" w14:textId="1774BFF2" w:rsidR="005472E9" w:rsidRDefault="005472E9" w:rsidP="005472E9">
      <w:pPr>
        <w:pStyle w:val="Heading2"/>
      </w:pPr>
      <w:bookmarkStart w:id="41" w:name="_Toc212641289"/>
      <w:r w:rsidRPr="00795F32">
        <w:lastRenderedPageBreak/>
        <w:t xml:space="preserve">Topic </w:t>
      </w:r>
      <w:r>
        <w:t xml:space="preserve">5 </w:t>
      </w:r>
      <w:bookmarkStart w:id="42" w:name="_Toc459827467"/>
      <w:r w:rsidRPr="001629D4">
        <w:t>Appendix E. CIRA CSV File Overview</w:t>
      </w:r>
      <w:bookmarkEnd w:id="41"/>
      <w:bookmarkEnd w:id="42"/>
    </w:p>
    <w:p w14:paraId="050B9F68" w14:textId="000E72AA" w:rsidR="005472E9" w:rsidRDefault="005472E9" w:rsidP="005472E9">
      <w:pPr>
        <w:pStyle w:val="Heading3"/>
      </w:pPr>
      <w:bookmarkStart w:id="43" w:name="_Toc426720371"/>
      <w:bookmarkStart w:id="44" w:name="_Toc459827468"/>
      <w:bookmarkStart w:id="45" w:name="_Toc212641290"/>
      <w:r w:rsidRPr="001629D4">
        <w:t>Introduction</w:t>
      </w:r>
      <w:bookmarkEnd w:id="43"/>
      <w:bookmarkEnd w:id="44"/>
      <w:bookmarkEnd w:id="45"/>
    </w:p>
    <w:p w14:paraId="4551A71E" w14:textId="3E330325" w:rsidR="005472E9" w:rsidRDefault="005472E9" w:rsidP="005472E9">
      <w:pPr>
        <w:pStyle w:val="BodyText"/>
      </w:pPr>
      <w:r w:rsidRPr="001629D4">
        <w:t xml:space="preserve">As an OTCnet user, you may </w:t>
      </w:r>
      <w:r w:rsidR="00F32857">
        <w:t>have to</w:t>
      </w:r>
      <w:r w:rsidRPr="001629D4">
        <w:t xml:space="preserve"> download the CIRA CSV file. This user guide contains all of the fields available in the CIRA CSV report in OTCnet. The CSV report provides input data for downstream systems and provides OTCnet users with the ability to download item information in a standard format.</w:t>
      </w:r>
    </w:p>
    <w:p w14:paraId="48AD749F" w14:textId="6E8318CE" w:rsidR="005472E9" w:rsidRDefault="005472E9" w:rsidP="005472E9">
      <w:pPr>
        <w:pStyle w:val="Heading3"/>
      </w:pPr>
      <w:bookmarkStart w:id="46" w:name="_Toc426720372"/>
      <w:bookmarkStart w:id="47" w:name="_Toc459827469"/>
      <w:bookmarkStart w:id="48" w:name="_Toc212641291"/>
      <w:r w:rsidRPr="001629D4">
        <w:t>OTCnet Updates</w:t>
      </w:r>
      <w:bookmarkEnd w:id="46"/>
      <w:bookmarkEnd w:id="47"/>
      <w:bookmarkEnd w:id="48"/>
    </w:p>
    <w:p w14:paraId="365B92B1" w14:textId="1C5B3AA6" w:rsidR="005472E9" w:rsidRDefault="005331DF" w:rsidP="005472E9">
      <w:pPr>
        <w:pStyle w:val="BodyText"/>
      </w:pPr>
      <w:r>
        <w:t>In</w:t>
      </w:r>
      <w:r w:rsidR="005472E9" w:rsidRPr="001629D4">
        <w:t xml:space="preserve"> OTCnet, </w:t>
      </w:r>
      <w:r>
        <w:t>the following</w:t>
      </w:r>
      <w:r w:rsidR="005472E9" w:rsidRPr="001629D4">
        <w:t xml:space="preserve"> updates </w:t>
      </w:r>
      <w:r w:rsidR="005472E9">
        <w:t>were</w:t>
      </w:r>
      <w:r w:rsidR="005472E9" w:rsidRPr="001629D4">
        <w:t xml:space="preserve"> made to the file format:</w:t>
      </w:r>
    </w:p>
    <w:p w14:paraId="120396C9" w14:textId="7B6AE3B5" w:rsidR="005472E9" w:rsidRDefault="005472E9" w:rsidP="005331DF">
      <w:pPr>
        <w:pStyle w:val="NumberedList"/>
        <w:numPr>
          <w:ilvl w:val="0"/>
          <w:numId w:val="29"/>
        </w:numPr>
      </w:pPr>
      <w:r>
        <w:t xml:space="preserve">The </w:t>
      </w:r>
      <w:r w:rsidRPr="009A66F9">
        <w:t xml:space="preserve">column which was titled </w:t>
      </w:r>
      <w:r w:rsidRPr="005331DF">
        <w:rPr>
          <w:b/>
          <w:bCs/>
        </w:rPr>
        <w:t>Location</w:t>
      </w:r>
      <w:r w:rsidR="005331DF">
        <w:t xml:space="preserve"> </w:t>
      </w:r>
      <w:r w:rsidRPr="009A66F9">
        <w:t xml:space="preserve">in PCC OTC </w:t>
      </w:r>
      <w:r w:rsidR="00F02373">
        <w:t>is now</w:t>
      </w:r>
      <w:r w:rsidRPr="009A66F9">
        <w:t xml:space="preserve"> called</w:t>
      </w:r>
      <w:r w:rsidR="00F02373">
        <w:t xml:space="preserve"> </w:t>
      </w:r>
      <w:r w:rsidRPr="00F02373">
        <w:rPr>
          <w:b/>
          <w:bCs/>
        </w:rPr>
        <w:t>OTC Endpoint</w:t>
      </w:r>
      <w:r w:rsidRPr="009A66F9">
        <w:t xml:space="preserve">. This column </w:t>
      </w:r>
      <w:r w:rsidR="00F02373">
        <w:t>is now</w:t>
      </w:r>
      <w:r w:rsidRPr="009A66F9">
        <w:t xml:space="preserve"> populated with the OTC Endpoint short name</w:t>
      </w:r>
      <w:r>
        <w:t>.</w:t>
      </w:r>
    </w:p>
    <w:p w14:paraId="33FB6BD6" w14:textId="49255A0A" w:rsidR="005472E9" w:rsidRDefault="005472E9" w:rsidP="005472E9">
      <w:pPr>
        <w:pStyle w:val="NumberedList"/>
      </w:pPr>
      <w:r>
        <w:t xml:space="preserve">The </w:t>
      </w:r>
      <w:r w:rsidRPr="001629D4">
        <w:t xml:space="preserve">column which was titled </w:t>
      </w:r>
      <w:r w:rsidRPr="00B91AC9">
        <w:rPr>
          <w:b/>
          <w:bCs/>
        </w:rPr>
        <w:t>Check Type</w:t>
      </w:r>
      <w:r w:rsidRPr="001629D4">
        <w:t xml:space="preserve"> in PCC OTC </w:t>
      </w:r>
      <w:r w:rsidR="00B91AC9">
        <w:t>is now</w:t>
      </w:r>
      <w:r w:rsidRPr="001629D4">
        <w:t xml:space="preserve"> called </w:t>
      </w:r>
      <w:r w:rsidRPr="00B91AC9">
        <w:rPr>
          <w:b/>
          <w:bCs/>
        </w:rPr>
        <w:t>Item Type</w:t>
      </w:r>
      <w:r w:rsidRPr="001629D4">
        <w:t>.</w:t>
      </w:r>
    </w:p>
    <w:p w14:paraId="118E291A" w14:textId="5791F71D" w:rsidR="005472E9" w:rsidRDefault="005472E9" w:rsidP="005472E9">
      <w:pPr>
        <w:pStyle w:val="NumberedList"/>
      </w:pPr>
      <w:r>
        <w:t xml:space="preserve">Two </w:t>
      </w:r>
      <w:r w:rsidRPr="001629D4">
        <w:t xml:space="preserve">additional columns </w:t>
      </w:r>
      <w:r w:rsidR="00E30119">
        <w:t>were</w:t>
      </w:r>
      <w:r w:rsidRPr="001629D4">
        <w:t xml:space="preserve"> added to the CSV report generated in OTCnet</w:t>
      </w:r>
      <w:r>
        <w:t>.</w:t>
      </w:r>
    </w:p>
    <w:p w14:paraId="1442DE23" w14:textId="47AC59C4" w:rsidR="005472E9" w:rsidRDefault="005472E9" w:rsidP="00E30119">
      <w:pPr>
        <w:pStyle w:val="Bullet"/>
        <w:numPr>
          <w:ilvl w:val="1"/>
          <w:numId w:val="30"/>
        </w:numPr>
      </w:pPr>
      <w:r>
        <w:t xml:space="preserve">A </w:t>
      </w:r>
      <w:r w:rsidRPr="001629D4">
        <w:t xml:space="preserve">column entitled </w:t>
      </w:r>
      <w:r w:rsidR="00A529AA" w:rsidRPr="00A529AA">
        <w:rPr>
          <w:b/>
          <w:bCs/>
        </w:rPr>
        <w:t>A</w:t>
      </w:r>
      <w:r w:rsidR="00A529AA" w:rsidRPr="003411ED">
        <w:rPr>
          <w:rStyle w:val="Strong"/>
        </w:rPr>
        <w:t>gency Location Code plus 2 (ALC+2)</w:t>
      </w:r>
      <w:r w:rsidRPr="001629D4">
        <w:t xml:space="preserve">. The ALC+2 column </w:t>
      </w:r>
      <w:r w:rsidR="008C4E66">
        <w:t>is</w:t>
      </w:r>
      <w:r w:rsidRPr="001629D4">
        <w:t xml:space="preserve"> automatically populated with the ALC+2 that was selected for the submitted item</w:t>
      </w:r>
      <w:r>
        <w:t>*</w:t>
      </w:r>
    </w:p>
    <w:p w14:paraId="120F5C9A" w14:textId="4A9CD069" w:rsidR="005472E9" w:rsidRDefault="005472E9" w:rsidP="00E30119">
      <w:pPr>
        <w:pStyle w:val="Bullet"/>
        <w:numPr>
          <w:ilvl w:val="1"/>
          <w:numId w:val="30"/>
        </w:numPr>
      </w:pPr>
      <w:r>
        <w:t xml:space="preserve">A </w:t>
      </w:r>
      <w:r w:rsidRPr="001629D4">
        <w:t xml:space="preserve">column entitled </w:t>
      </w:r>
      <w:r w:rsidRPr="008C4E66">
        <w:rPr>
          <w:b/>
          <w:bCs/>
        </w:rPr>
        <w:t>Return Settlement Date</w:t>
      </w:r>
      <w:r w:rsidRPr="008C4E66">
        <w:t xml:space="preserve">. </w:t>
      </w:r>
      <w:r w:rsidRPr="001629D4">
        <w:t xml:space="preserve">The Return Settlement Date column </w:t>
      </w:r>
      <w:r w:rsidR="004030A2">
        <w:t>is</w:t>
      </w:r>
      <w:r w:rsidRPr="001629D4">
        <w:t xml:space="preserve"> automatically populated with the effective date of settlement of the returned check item</w:t>
      </w:r>
    </w:p>
    <w:p w14:paraId="69C20709" w14:textId="67A9B8DD" w:rsidR="005472E9" w:rsidRDefault="005472E9" w:rsidP="005472E9">
      <w:pPr>
        <w:pStyle w:val="BodyText"/>
      </w:pPr>
      <w:r>
        <w:t xml:space="preserve">* </w:t>
      </w:r>
      <w:r w:rsidRPr="001629D4">
        <w:t>En</w:t>
      </w:r>
      <w:r w:rsidR="008C4E66">
        <w:t>d</w:t>
      </w:r>
      <w:r w:rsidRPr="001629D4">
        <w:t xml:space="preserve">points that were migrated from PCC OTC may contain the same value for OTC Endpoint and ALC+2. This is not an error and </w:t>
      </w:r>
      <w:r w:rsidR="008E7933">
        <w:t>does</w:t>
      </w:r>
      <w:r w:rsidRPr="001629D4">
        <w:t xml:space="preserve"> not interfere with the data generated by this report</w:t>
      </w:r>
      <w:r>
        <w:t>.</w:t>
      </w:r>
    </w:p>
    <w:p w14:paraId="27B948FB" w14:textId="1775218B" w:rsidR="005472E9" w:rsidRDefault="005472E9" w:rsidP="005472E9">
      <w:pPr>
        <w:pStyle w:val="Heading3"/>
      </w:pPr>
      <w:bookmarkStart w:id="49" w:name="_Toc212641292"/>
      <w:r>
        <w:t>Layout</w:t>
      </w:r>
      <w:bookmarkEnd w:id="49"/>
    </w:p>
    <w:p w14:paraId="039480E4" w14:textId="3C0ED57B" w:rsidR="005472E9" w:rsidRDefault="005472E9" w:rsidP="005472E9">
      <w:pPr>
        <w:pStyle w:val="BodyText"/>
      </w:pPr>
      <w:r w:rsidRPr="001629D4">
        <w:t>The CIRA CSV report consists of multiple lines</w:t>
      </w:r>
      <w:r w:rsidR="004030A2">
        <w:t>,</w:t>
      </w:r>
      <w:r w:rsidRPr="001629D4">
        <w:t xml:space="preserve"> defined as follows:</w:t>
      </w:r>
    </w:p>
    <w:p w14:paraId="4EE9BDCA" w14:textId="77777777" w:rsidR="009979D8" w:rsidRPr="001629D4" w:rsidRDefault="009979D8" w:rsidP="009979D8">
      <w:pPr>
        <w:pStyle w:val="Bullet"/>
      </w:pPr>
      <w:r w:rsidRPr="001629D4">
        <w:t>Each line is terminated by a carriage return followed by a new line (0D0A)</w:t>
      </w:r>
    </w:p>
    <w:p w14:paraId="7822C8F8" w14:textId="4320A01E" w:rsidR="009979D8" w:rsidRPr="001629D4" w:rsidRDefault="009979D8" w:rsidP="009979D8">
      <w:pPr>
        <w:pStyle w:val="Bullet"/>
      </w:pPr>
      <w:r w:rsidRPr="001629D4">
        <w:t xml:space="preserve">The first </w:t>
      </w:r>
      <w:r w:rsidR="00674052">
        <w:t>five</w:t>
      </w:r>
      <w:r w:rsidRPr="001629D4">
        <w:t xml:space="preserve"> lines always exist</w:t>
      </w:r>
      <w:r w:rsidR="00674052">
        <w:t>ed</w:t>
      </w:r>
      <w:r w:rsidRPr="001629D4">
        <w:t>. The agency’s item data begins on line 6</w:t>
      </w:r>
    </w:p>
    <w:p w14:paraId="5D0AB7E2" w14:textId="7F4F615B" w:rsidR="005472E9" w:rsidRDefault="009979D8" w:rsidP="009979D8">
      <w:pPr>
        <w:pStyle w:val="Bullet"/>
      </w:pPr>
      <w:r w:rsidRPr="001629D4">
        <w:t>The file is terminated by an empty line followed by 0D0A</w:t>
      </w:r>
    </w:p>
    <w:p w14:paraId="2356EBCD" w14:textId="7741C833" w:rsidR="009979D8" w:rsidRDefault="009979D8" w:rsidP="009979D8">
      <w:pPr>
        <w:pStyle w:val="Heading3"/>
      </w:pPr>
      <w:bookmarkStart w:id="50" w:name="_Toc212641293"/>
      <w:r>
        <w:t>Available Fields</w:t>
      </w:r>
      <w:bookmarkEnd w:id="50"/>
    </w:p>
    <w:p w14:paraId="31AA5559" w14:textId="4B05ECF4" w:rsidR="009979D8" w:rsidRDefault="009979D8" w:rsidP="009979D8">
      <w:pPr>
        <w:pStyle w:val="BodyText"/>
      </w:pPr>
      <w:r w:rsidRPr="001629D4">
        <w:t>All possible fields found in the report are as follows</w:t>
      </w:r>
      <w:r w:rsidR="000B40E8">
        <w:t>*</w:t>
      </w:r>
      <w:r w:rsidRPr="001629D4">
        <w:t>:</w:t>
      </w:r>
    </w:p>
    <w:p w14:paraId="5BE68A3D" w14:textId="77777777" w:rsidR="002741A0" w:rsidRPr="007A17B5" w:rsidRDefault="002741A0" w:rsidP="009979D8">
      <w:pPr>
        <w:pStyle w:val="Bullet"/>
        <w:rPr>
          <w:rStyle w:val="Strong"/>
          <w:b w:val="0"/>
          <w:bCs w:val="0"/>
        </w:rPr>
      </w:pPr>
      <w:r w:rsidRPr="007A17B5">
        <w:rPr>
          <w:rStyle w:val="Strong"/>
          <w:b w:val="0"/>
          <w:bCs w:val="0"/>
        </w:rPr>
        <w:t>Individual Reference</w:t>
      </w:r>
      <w:r w:rsidRPr="007A17B5">
        <w:rPr>
          <w:b/>
          <w:bCs/>
        </w:rPr>
        <w:t xml:space="preserve"> </w:t>
      </w:r>
      <w:r w:rsidRPr="007A17B5">
        <w:rPr>
          <w:rStyle w:val="Strong"/>
          <w:b w:val="0"/>
          <w:bCs w:val="0"/>
        </w:rPr>
        <w:t>Number (IRN)</w:t>
      </w:r>
    </w:p>
    <w:p w14:paraId="4372058E" w14:textId="14BE198A" w:rsidR="009979D8" w:rsidRPr="001629D4" w:rsidRDefault="009979D8" w:rsidP="009979D8">
      <w:pPr>
        <w:pStyle w:val="Bullet"/>
      </w:pPr>
      <w:r w:rsidRPr="001629D4">
        <w:t>OTC ENDPOINT</w:t>
      </w:r>
    </w:p>
    <w:p w14:paraId="084BEE4F" w14:textId="77777777" w:rsidR="009979D8" w:rsidRPr="001629D4" w:rsidRDefault="009979D8" w:rsidP="009979D8">
      <w:pPr>
        <w:pStyle w:val="Bullet"/>
      </w:pPr>
      <w:r w:rsidRPr="001629D4">
        <w:t>ALC +2</w:t>
      </w:r>
    </w:p>
    <w:p w14:paraId="6401F861" w14:textId="77777777" w:rsidR="009979D8" w:rsidRPr="001629D4" w:rsidRDefault="009979D8" w:rsidP="009979D8">
      <w:pPr>
        <w:pStyle w:val="Bullet"/>
      </w:pPr>
      <w:r w:rsidRPr="001629D4">
        <w:t>CAPTURE DATE</w:t>
      </w:r>
    </w:p>
    <w:p w14:paraId="3AA29D78" w14:textId="77777777" w:rsidR="009979D8" w:rsidRPr="001629D4" w:rsidRDefault="009979D8" w:rsidP="009979D8">
      <w:pPr>
        <w:pStyle w:val="Bullet"/>
      </w:pPr>
      <w:r w:rsidRPr="001629D4">
        <w:t>RECEIVE DATE</w:t>
      </w:r>
    </w:p>
    <w:p w14:paraId="0B7FE495" w14:textId="77777777" w:rsidR="009979D8" w:rsidRPr="001629D4" w:rsidRDefault="009979D8" w:rsidP="009979D8">
      <w:pPr>
        <w:pStyle w:val="Bullet"/>
      </w:pPr>
      <w:r w:rsidRPr="001629D4">
        <w:t>BANK ROUTING NUMBER</w:t>
      </w:r>
    </w:p>
    <w:p w14:paraId="4470CF64" w14:textId="77777777" w:rsidR="009979D8" w:rsidRPr="001629D4" w:rsidRDefault="009979D8" w:rsidP="009979D8">
      <w:pPr>
        <w:pStyle w:val="Bullet"/>
      </w:pPr>
      <w:r w:rsidRPr="001629D4">
        <w:lastRenderedPageBreak/>
        <w:t>CHECK NUMBER</w:t>
      </w:r>
    </w:p>
    <w:p w14:paraId="36D11010" w14:textId="77777777" w:rsidR="009979D8" w:rsidRPr="001629D4" w:rsidRDefault="009979D8" w:rsidP="009979D8">
      <w:pPr>
        <w:pStyle w:val="Bullet"/>
      </w:pPr>
      <w:r w:rsidRPr="001629D4">
        <w:t>ACCOUNT</w:t>
      </w:r>
    </w:p>
    <w:p w14:paraId="0D61FC66" w14:textId="77777777" w:rsidR="009979D8" w:rsidRPr="001629D4" w:rsidRDefault="009979D8" w:rsidP="009979D8">
      <w:pPr>
        <w:pStyle w:val="Bullet"/>
      </w:pPr>
      <w:r w:rsidRPr="001629D4">
        <w:t>AMOUNT</w:t>
      </w:r>
    </w:p>
    <w:p w14:paraId="031C8C95" w14:textId="77777777" w:rsidR="009979D8" w:rsidRPr="001629D4" w:rsidRDefault="009979D8" w:rsidP="009979D8">
      <w:pPr>
        <w:pStyle w:val="Bullet"/>
      </w:pPr>
      <w:r w:rsidRPr="001629D4">
        <w:t>CASHIER ID</w:t>
      </w:r>
    </w:p>
    <w:p w14:paraId="7949D417" w14:textId="77777777" w:rsidR="009979D8" w:rsidRPr="001629D4" w:rsidRDefault="009979D8" w:rsidP="009979D8">
      <w:pPr>
        <w:pStyle w:val="Bullet"/>
      </w:pPr>
      <w:r w:rsidRPr="001629D4">
        <w:t>ITEM TYPE</w:t>
      </w:r>
    </w:p>
    <w:p w14:paraId="205A7DC1" w14:textId="77777777" w:rsidR="009979D8" w:rsidRPr="001629D4" w:rsidRDefault="009979D8" w:rsidP="009979D8">
      <w:pPr>
        <w:pStyle w:val="Bullet"/>
      </w:pPr>
      <w:r w:rsidRPr="001629D4">
        <w:t>PROCESSING METHOD</w:t>
      </w:r>
    </w:p>
    <w:p w14:paraId="4A972835" w14:textId="77777777" w:rsidR="009979D8" w:rsidRPr="001629D4" w:rsidRDefault="009979D8" w:rsidP="009979D8">
      <w:pPr>
        <w:pStyle w:val="Bullet"/>
      </w:pPr>
      <w:r w:rsidRPr="001629D4">
        <w:t>BATCHID</w:t>
      </w:r>
    </w:p>
    <w:p w14:paraId="23EE63F4" w14:textId="77777777" w:rsidR="009979D8" w:rsidRPr="001629D4" w:rsidRDefault="009979D8" w:rsidP="009979D8">
      <w:pPr>
        <w:pStyle w:val="Bullet"/>
      </w:pPr>
      <w:r w:rsidRPr="001629D4">
        <w:t>SETTLEMENT DATE</w:t>
      </w:r>
    </w:p>
    <w:p w14:paraId="0B7D544C" w14:textId="77777777" w:rsidR="009979D8" w:rsidRPr="001629D4" w:rsidRDefault="009979D8" w:rsidP="009979D8">
      <w:pPr>
        <w:pStyle w:val="Bullet"/>
      </w:pPr>
      <w:r w:rsidRPr="001629D4">
        <w:t>RETURN SETTLEMENT DATE</w:t>
      </w:r>
    </w:p>
    <w:p w14:paraId="6217941D" w14:textId="77777777" w:rsidR="009979D8" w:rsidRPr="001629D4" w:rsidRDefault="009979D8" w:rsidP="009979D8">
      <w:pPr>
        <w:pStyle w:val="Bullet"/>
      </w:pPr>
      <w:r w:rsidRPr="001629D4">
        <w:t>DEBIT VOUCHER NUMBER</w:t>
      </w:r>
    </w:p>
    <w:p w14:paraId="3D9A18B1" w14:textId="77777777" w:rsidR="009979D8" w:rsidRPr="001629D4" w:rsidRDefault="009979D8" w:rsidP="009979D8">
      <w:pPr>
        <w:pStyle w:val="Bullet"/>
      </w:pPr>
      <w:r w:rsidRPr="001629D4">
        <w:t>DEPOSIT TICKET NUMBER</w:t>
      </w:r>
    </w:p>
    <w:p w14:paraId="5BB21750" w14:textId="77777777" w:rsidR="009979D8" w:rsidRPr="001629D4" w:rsidRDefault="009979D8" w:rsidP="009979D8">
      <w:pPr>
        <w:pStyle w:val="Bullet"/>
      </w:pPr>
      <w:r w:rsidRPr="001629D4">
        <w:t>User Field 1</w:t>
      </w:r>
    </w:p>
    <w:p w14:paraId="5A35502C" w14:textId="77777777" w:rsidR="009979D8" w:rsidRPr="001629D4" w:rsidRDefault="009979D8" w:rsidP="009979D8">
      <w:pPr>
        <w:pStyle w:val="Bullet"/>
      </w:pPr>
      <w:r w:rsidRPr="001629D4">
        <w:t>User Field 2</w:t>
      </w:r>
    </w:p>
    <w:p w14:paraId="4A518858" w14:textId="77777777" w:rsidR="009979D8" w:rsidRPr="001629D4" w:rsidRDefault="009979D8" w:rsidP="009979D8">
      <w:pPr>
        <w:pStyle w:val="Bullet"/>
      </w:pPr>
      <w:r w:rsidRPr="001629D4">
        <w:t>User Field 3</w:t>
      </w:r>
    </w:p>
    <w:p w14:paraId="34E86213" w14:textId="77777777" w:rsidR="009979D8" w:rsidRPr="001629D4" w:rsidRDefault="009979D8" w:rsidP="009979D8">
      <w:pPr>
        <w:pStyle w:val="Bullet"/>
      </w:pPr>
      <w:r w:rsidRPr="001629D4">
        <w:t>User Field 4</w:t>
      </w:r>
    </w:p>
    <w:p w14:paraId="52073F07" w14:textId="77777777" w:rsidR="009979D8" w:rsidRPr="001629D4" w:rsidRDefault="009979D8" w:rsidP="009979D8">
      <w:pPr>
        <w:pStyle w:val="Bullet"/>
      </w:pPr>
      <w:r w:rsidRPr="001629D4">
        <w:t>User Field 5</w:t>
      </w:r>
    </w:p>
    <w:p w14:paraId="7B09DE5C" w14:textId="77777777" w:rsidR="009979D8" w:rsidRPr="001629D4" w:rsidRDefault="009979D8" w:rsidP="009979D8">
      <w:pPr>
        <w:pStyle w:val="Bullet"/>
      </w:pPr>
      <w:r w:rsidRPr="001629D4">
        <w:t>User Field 6</w:t>
      </w:r>
    </w:p>
    <w:p w14:paraId="44A46210" w14:textId="77777777" w:rsidR="009979D8" w:rsidRPr="001629D4" w:rsidRDefault="009979D8" w:rsidP="009979D8">
      <w:pPr>
        <w:pStyle w:val="Bullet"/>
      </w:pPr>
      <w:r w:rsidRPr="001629D4">
        <w:t>User Field 7</w:t>
      </w:r>
    </w:p>
    <w:p w14:paraId="7152D65A" w14:textId="77777777" w:rsidR="009979D8" w:rsidRPr="001629D4" w:rsidRDefault="009979D8" w:rsidP="009979D8">
      <w:pPr>
        <w:pStyle w:val="Bullet"/>
      </w:pPr>
      <w:r w:rsidRPr="001629D4">
        <w:t>User Field 8</w:t>
      </w:r>
    </w:p>
    <w:p w14:paraId="11F63309" w14:textId="77777777" w:rsidR="009979D8" w:rsidRPr="001629D4" w:rsidRDefault="009979D8" w:rsidP="009979D8">
      <w:pPr>
        <w:pStyle w:val="Bullet"/>
      </w:pPr>
      <w:r w:rsidRPr="001629D4">
        <w:t>User Field 9</w:t>
      </w:r>
    </w:p>
    <w:p w14:paraId="2D1088F5" w14:textId="77777777" w:rsidR="009979D8" w:rsidRPr="001629D4" w:rsidRDefault="009979D8" w:rsidP="009979D8">
      <w:pPr>
        <w:pStyle w:val="Bullet"/>
      </w:pPr>
      <w:r w:rsidRPr="001629D4">
        <w:t>User Field 10</w:t>
      </w:r>
    </w:p>
    <w:p w14:paraId="6E62EAAE" w14:textId="77777777" w:rsidR="009979D8" w:rsidRPr="001629D4" w:rsidRDefault="009979D8" w:rsidP="009979D8">
      <w:pPr>
        <w:pStyle w:val="Bullet"/>
      </w:pPr>
      <w:r w:rsidRPr="001629D4">
        <w:t>User Field 11</w:t>
      </w:r>
    </w:p>
    <w:p w14:paraId="63D20095" w14:textId="77777777" w:rsidR="009979D8" w:rsidRPr="001629D4" w:rsidRDefault="009979D8" w:rsidP="009979D8">
      <w:pPr>
        <w:pStyle w:val="Bullet"/>
      </w:pPr>
      <w:r w:rsidRPr="001629D4">
        <w:t>User Field 12</w:t>
      </w:r>
    </w:p>
    <w:p w14:paraId="0A6D3936" w14:textId="77777777" w:rsidR="009979D8" w:rsidRPr="001629D4" w:rsidRDefault="009979D8" w:rsidP="009979D8">
      <w:pPr>
        <w:pStyle w:val="Bullet"/>
      </w:pPr>
      <w:r w:rsidRPr="001629D4">
        <w:t>User Field 13</w:t>
      </w:r>
    </w:p>
    <w:p w14:paraId="1B38815F" w14:textId="77777777" w:rsidR="009979D8" w:rsidRPr="001629D4" w:rsidRDefault="009979D8" w:rsidP="009979D8">
      <w:pPr>
        <w:pStyle w:val="Bullet"/>
      </w:pPr>
      <w:r w:rsidRPr="001629D4">
        <w:t>User Field 14</w:t>
      </w:r>
    </w:p>
    <w:p w14:paraId="61C7C831" w14:textId="77777777" w:rsidR="009979D8" w:rsidRPr="001629D4" w:rsidRDefault="009979D8" w:rsidP="009979D8">
      <w:pPr>
        <w:pStyle w:val="Bullet"/>
      </w:pPr>
      <w:r w:rsidRPr="001629D4">
        <w:t>User Field 15</w:t>
      </w:r>
    </w:p>
    <w:p w14:paraId="4857DFDC" w14:textId="77777777" w:rsidR="009979D8" w:rsidRPr="001629D4" w:rsidRDefault="009979D8" w:rsidP="009979D8">
      <w:pPr>
        <w:pStyle w:val="Bullet"/>
      </w:pPr>
      <w:r w:rsidRPr="001629D4">
        <w:t>User Field 16</w:t>
      </w:r>
    </w:p>
    <w:p w14:paraId="6E33CF83" w14:textId="77777777" w:rsidR="009979D8" w:rsidRPr="001629D4" w:rsidRDefault="009979D8" w:rsidP="009979D8">
      <w:pPr>
        <w:pStyle w:val="Bullet"/>
      </w:pPr>
      <w:r w:rsidRPr="001629D4">
        <w:t>User Field 17</w:t>
      </w:r>
    </w:p>
    <w:p w14:paraId="54ACD790" w14:textId="77777777" w:rsidR="009979D8" w:rsidRPr="001629D4" w:rsidRDefault="009979D8" w:rsidP="009979D8">
      <w:pPr>
        <w:pStyle w:val="Bullet"/>
      </w:pPr>
      <w:r w:rsidRPr="001629D4">
        <w:t>User Field 18</w:t>
      </w:r>
    </w:p>
    <w:p w14:paraId="05D69CA3" w14:textId="77777777" w:rsidR="009979D8" w:rsidRPr="001629D4" w:rsidRDefault="009979D8" w:rsidP="009979D8">
      <w:pPr>
        <w:pStyle w:val="Bullet"/>
      </w:pPr>
      <w:r w:rsidRPr="001629D4">
        <w:t>User Field 19</w:t>
      </w:r>
    </w:p>
    <w:p w14:paraId="1543CD38" w14:textId="77777777" w:rsidR="009979D8" w:rsidRPr="001629D4" w:rsidRDefault="009979D8" w:rsidP="009979D8">
      <w:pPr>
        <w:pStyle w:val="Bullet"/>
      </w:pPr>
      <w:r w:rsidRPr="001629D4">
        <w:t>User Field 20</w:t>
      </w:r>
    </w:p>
    <w:p w14:paraId="65249311" w14:textId="77777777" w:rsidR="009979D8" w:rsidRPr="001629D4" w:rsidRDefault="009979D8" w:rsidP="009979D8">
      <w:pPr>
        <w:pStyle w:val="Bullet"/>
      </w:pPr>
      <w:r w:rsidRPr="001629D4">
        <w:t>User Field 21</w:t>
      </w:r>
    </w:p>
    <w:p w14:paraId="472AD615" w14:textId="77777777" w:rsidR="009979D8" w:rsidRPr="001629D4" w:rsidRDefault="009979D8" w:rsidP="009979D8">
      <w:pPr>
        <w:pStyle w:val="Bullet"/>
      </w:pPr>
      <w:r w:rsidRPr="001629D4">
        <w:t>User Field 22</w:t>
      </w:r>
    </w:p>
    <w:p w14:paraId="5163B47A" w14:textId="77777777" w:rsidR="009979D8" w:rsidRPr="001629D4" w:rsidRDefault="009979D8" w:rsidP="009979D8">
      <w:pPr>
        <w:pStyle w:val="Bullet"/>
      </w:pPr>
      <w:r w:rsidRPr="001629D4">
        <w:lastRenderedPageBreak/>
        <w:t>User Field 23</w:t>
      </w:r>
    </w:p>
    <w:p w14:paraId="053DB46E" w14:textId="25712CD4" w:rsidR="009979D8" w:rsidRDefault="009979D8" w:rsidP="009979D8">
      <w:pPr>
        <w:pStyle w:val="Bullet"/>
      </w:pPr>
      <w:r w:rsidRPr="001629D4">
        <w:t>User Field 24</w:t>
      </w:r>
    </w:p>
    <w:p w14:paraId="01D182E2" w14:textId="1AFC3EE1" w:rsidR="009979D8" w:rsidRDefault="00C2610C" w:rsidP="009979D8">
      <w:pPr>
        <w:pStyle w:val="BodyText"/>
      </w:pPr>
      <w:r>
        <w:t>*</w:t>
      </w:r>
      <w:r w:rsidR="009979D8" w:rsidRPr="001629D4">
        <w:t xml:space="preserve">Some labels in the CSV report appear slightly different than they do in other parts of OTCnet. This </w:t>
      </w:r>
      <w:r w:rsidR="008E7933">
        <w:t xml:space="preserve">does </w:t>
      </w:r>
      <w:r w:rsidR="009979D8" w:rsidRPr="001629D4">
        <w:t>not impact the download.</w:t>
      </w:r>
    </w:p>
    <w:p w14:paraId="05319E84" w14:textId="77777777" w:rsidR="009979D8" w:rsidRPr="001629D4" w:rsidRDefault="009979D8" w:rsidP="009979D8">
      <w:pPr>
        <w:pStyle w:val="BodyText"/>
      </w:pPr>
      <w:r w:rsidRPr="001629D4">
        <w:t>Location = OTC Endpoint</w:t>
      </w:r>
    </w:p>
    <w:p w14:paraId="5B9AEAA5" w14:textId="77777777" w:rsidR="009979D8" w:rsidRPr="001629D4" w:rsidRDefault="009979D8" w:rsidP="009979D8">
      <w:pPr>
        <w:pStyle w:val="BodyText"/>
      </w:pPr>
      <w:r w:rsidRPr="001629D4">
        <w:t>User Field = User Defined Field</w:t>
      </w:r>
    </w:p>
    <w:p w14:paraId="5C7B4D91" w14:textId="77777777" w:rsidR="009979D8" w:rsidRDefault="009979D8" w:rsidP="009979D8">
      <w:pPr>
        <w:pStyle w:val="BodyText"/>
      </w:pPr>
      <w:r w:rsidRPr="001629D4">
        <w:t>Processing Mode = Processing Method (future)</w:t>
      </w:r>
    </w:p>
    <w:p w14:paraId="50270D2F" w14:textId="0EBB6DB3" w:rsidR="009979D8" w:rsidRDefault="009979D8" w:rsidP="009979D8">
      <w:pPr>
        <w:pStyle w:val="BodyText"/>
      </w:pPr>
      <w:r w:rsidRPr="001629D4">
        <w:t>Check Type = Item Type (future)</w:t>
      </w:r>
    </w:p>
    <w:p w14:paraId="476C27E5" w14:textId="05867571" w:rsidR="00320B86" w:rsidRDefault="00320B86" w:rsidP="00320B86">
      <w:pPr>
        <w:pStyle w:val="Heading3"/>
      </w:pPr>
      <w:bookmarkStart w:id="51" w:name="_Toc426720375"/>
      <w:bookmarkStart w:id="52" w:name="_Toc459827472"/>
      <w:bookmarkStart w:id="53" w:name="_Toc212641294"/>
      <w:r w:rsidRPr="001629D4">
        <w:t>File Layout</w:t>
      </w:r>
      <w:bookmarkEnd w:id="51"/>
      <w:bookmarkEnd w:id="52"/>
      <w:bookmarkEnd w:id="53"/>
    </w:p>
    <w:p w14:paraId="3DB9FFEB" w14:textId="68870E2B" w:rsidR="006D1ABC" w:rsidRDefault="00320B86" w:rsidP="006D1ABC">
      <w:pPr>
        <w:pStyle w:val="BodyText"/>
      </w:pPr>
      <w:r w:rsidRPr="001629D4">
        <w:t>This section defines the size of all fields and the order the fields are laid out within the file:</w:t>
      </w:r>
    </w:p>
    <w:p w14:paraId="2D0FB5A6" w14:textId="1D3DE85A" w:rsidR="00F64DA8" w:rsidRDefault="00F64DA8" w:rsidP="00F64DA8">
      <w:pPr>
        <w:pStyle w:val="Caption"/>
      </w:pPr>
      <w:bookmarkStart w:id="54" w:name="_Ref94089080"/>
      <w:bookmarkStart w:id="55" w:name="_Toc212641326"/>
      <w:r>
        <w:t xml:space="preserve">Table </w:t>
      </w:r>
      <w:r w:rsidR="00E02681">
        <w:fldChar w:fldCharType="begin"/>
      </w:r>
      <w:r w:rsidR="00E02681">
        <w:instrText xml:space="preserve"> SEQ Table \* ARABIC </w:instrText>
      </w:r>
      <w:r w:rsidR="00E02681">
        <w:fldChar w:fldCharType="separate"/>
      </w:r>
      <w:r w:rsidR="00737A2B">
        <w:rPr>
          <w:noProof/>
        </w:rPr>
        <w:t>1</w:t>
      </w:r>
      <w:r w:rsidR="00E02681">
        <w:rPr>
          <w:noProof/>
        </w:rPr>
        <w:fldChar w:fldCharType="end"/>
      </w:r>
      <w:bookmarkEnd w:id="54"/>
      <w:r w:rsidR="00737A2B">
        <w:t xml:space="preserve">. </w:t>
      </w:r>
      <w:r w:rsidRPr="009B1E76">
        <w:t>File Layout of CSV Report</w:t>
      </w:r>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ile Layout of CSV Report"/>
        <w:tblDescription w:val="File Layout of CSV Report"/>
      </w:tblPr>
      <w:tblGrid>
        <w:gridCol w:w="805"/>
        <w:gridCol w:w="990"/>
        <w:gridCol w:w="1890"/>
        <w:gridCol w:w="990"/>
        <w:gridCol w:w="2250"/>
        <w:gridCol w:w="2425"/>
      </w:tblGrid>
      <w:tr w:rsidR="0081642C" w:rsidRPr="0081642C" w14:paraId="1114B593" w14:textId="34CBD444" w:rsidTr="00176179">
        <w:trPr>
          <w:cantSplit/>
          <w:tblHeader/>
          <w:jc w:val="center"/>
        </w:trPr>
        <w:tc>
          <w:tcPr>
            <w:tcW w:w="805" w:type="dxa"/>
            <w:tcBorders>
              <w:right w:val="single" w:sz="4" w:space="0" w:color="FFFFFF" w:themeColor="background1"/>
            </w:tcBorders>
            <w:shd w:val="clear" w:color="auto" w:fill="1F3864" w:themeFill="accent1" w:themeFillShade="80"/>
            <w:vAlign w:val="bottom"/>
          </w:tcPr>
          <w:p w14:paraId="34873DCE" w14:textId="2E966126"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Line Number</w:t>
            </w:r>
          </w:p>
        </w:tc>
        <w:tc>
          <w:tcPr>
            <w:tcW w:w="990" w:type="dxa"/>
            <w:tcBorders>
              <w:left w:val="single" w:sz="4" w:space="0" w:color="FFFFFF" w:themeColor="background1"/>
            </w:tcBorders>
            <w:shd w:val="clear" w:color="auto" w:fill="1F3864" w:themeFill="accent1" w:themeFillShade="80"/>
            <w:vAlign w:val="bottom"/>
          </w:tcPr>
          <w:p w14:paraId="435AE51F" w14:textId="1B08D429"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Field Number</w:t>
            </w:r>
          </w:p>
        </w:tc>
        <w:tc>
          <w:tcPr>
            <w:tcW w:w="1890" w:type="dxa"/>
            <w:tcBorders>
              <w:left w:val="single" w:sz="4" w:space="0" w:color="FFFFFF" w:themeColor="background1"/>
            </w:tcBorders>
            <w:shd w:val="clear" w:color="auto" w:fill="1F3864" w:themeFill="accent1" w:themeFillShade="80"/>
            <w:vAlign w:val="bottom"/>
          </w:tcPr>
          <w:p w14:paraId="11A23547" w14:textId="6D7C4037"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Name</w:t>
            </w:r>
          </w:p>
        </w:tc>
        <w:tc>
          <w:tcPr>
            <w:tcW w:w="990" w:type="dxa"/>
            <w:tcBorders>
              <w:left w:val="single" w:sz="4" w:space="0" w:color="FFFFFF" w:themeColor="background1"/>
            </w:tcBorders>
            <w:shd w:val="clear" w:color="auto" w:fill="1F3864" w:themeFill="accent1" w:themeFillShade="80"/>
            <w:vAlign w:val="bottom"/>
          </w:tcPr>
          <w:p w14:paraId="45D07015" w14:textId="1354DED6"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Type</w:t>
            </w:r>
          </w:p>
        </w:tc>
        <w:tc>
          <w:tcPr>
            <w:tcW w:w="2250" w:type="dxa"/>
            <w:tcBorders>
              <w:left w:val="single" w:sz="4" w:space="0" w:color="FFFFFF" w:themeColor="background1"/>
            </w:tcBorders>
            <w:shd w:val="clear" w:color="auto" w:fill="1F3864" w:themeFill="accent1" w:themeFillShade="80"/>
            <w:vAlign w:val="bottom"/>
          </w:tcPr>
          <w:p w14:paraId="45985DDC" w14:textId="78482589"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Format/Sample</w:t>
            </w:r>
          </w:p>
        </w:tc>
        <w:tc>
          <w:tcPr>
            <w:tcW w:w="2425" w:type="dxa"/>
            <w:tcBorders>
              <w:left w:val="single" w:sz="4" w:space="0" w:color="FFFFFF" w:themeColor="background1"/>
            </w:tcBorders>
            <w:shd w:val="clear" w:color="auto" w:fill="1F3864" w:themeFill="accent1" w:themeFillShade="80"/>
            <w:vAlign w:val="bottom"/>
          </w:tcPr>
          <w:p w14:paraId="0A9B131E" w14:textId="48DEF72E"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Description</w:t>
            </w:r>
          </w:p>
        </w:tc>
      </w:tr>
      <w:tr w:rsidR="0081642C" w:rsidRPr="0081642C" w14:paraId="2359DAE9" w14:textId="7A391447" w:rsidTr="00176179">
        <w:trPr>
          <w:cantSplit/>
          <w:jc w:val="center"/>
        </w:trPr>
        <w:tc>
          <w:tcPr>
            <w:tcW w:w="805" w:type="dxa"/>
            <w:shd w:val="clear" w:color="auto" w:fill="F2F2F2" w:themeFill="background1" w:themeFillShade="F2"/>
          </w:tcPr>
          <w:p w14:paraId="62867DAD" w14:textId="7AED4437"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1</w:t>
            </w:r>
          </w:p>
        </w:tc>
        <w:tc>
          <w:tcPr>
            <w:tcW w:w="990" w:type="dxa"/>
          </w:tcPr>
          <w:p w14:paraId="5C90354E" w14:textId="479A032E"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BLANK</w:t>
            </w:r>
          </w:p>
        </w:tc>
        <w:tc>
          <w:tcPr>
            <w:tcW w:w="1890" w:type="dxa"/>
          </w:tcPr>
          <w:p w14:paraId="0C4EF3E2" w14:textId="2F11B669"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Report Title</w:t>
            </w:r>
          </w:p>
        </w:tc>
        <w:tc>
          <w:tcPr>
            <w:tcW w:w="990" w:type="dxa"/>
          </w:tcPr>
          <w:p w14:paraId="122C0B43" w14:textId="28B36C1F"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String</w:t>
            </w:r>
          </w:p>
        </w:tc>
        <w:tc>
          <w:tcPr>
            <w:tcW w:w="2250" w:type="dxa"/>
          </w:tcPr>
          <w:p w14:paraId="4C8957BA" w14:textId="0DD01838"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CSV Agency Detailed Item Report</w:t>
            </w:r>
          </w:p>
        </w:tc>
        <w:tc>
          <w:tcPr>
            <w:tcW w:w="2425" w:type="dxa"/>
          </w:tcPr>
          <w:p w14:paraId="7ACBD256" w14:textId="5929CE89"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Report Title Constant</w:t>
            </w:r>
          </w:p>
        </w:tc>
      </w:tr>
      <w:tr w:rsidR="0081642C" w:rsidRPr="0081642C" w14:paraId="745A260F" w14:textId="785138D5" w:rsidTr="00176179">
        <w:trPr>
          <w:cantSplit/>
          <w:jc w:val="center"/>
        </w:trPr>
        <w:tc>
          <w:tcPr>
            <w:tcW w:w="805" w:type="dxa"/>
            <w:shd w:val="clear" w:color="auto" w:fill="F2F2F2" w:themeFill="background1" w:themeFillShade="F2"/>
          </w:tcPr>
          <w:p w14:paraId="492FF3DC" w14:textId="7B5EF4BA"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2</w:t>
            </w:r>
          </w:p>
        </w:tc>
        <w:tc>
          <w:tcPr>
            <w:tcW w:w="990" w:type="dxa"/>
          </w:tcPr>
          <w:p w14:paraId="4FAB293F" w14:textId="7A78DA3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450BEF1" w14:textId="558F9C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Date/Time</w:t>
            </w:r>
          </w:p>
        </w:tc>
        <w:tc>
          <w:tcPr>
            <w:tcW w:w="990" w:type="dxa"/>
          </w:tcPr>
          <w:p w14:paraId="50DFC7B5" w14:textId="0647BB8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A823C5F" w14:textId="033DC55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Thu May 05 12:27:53 EDT 2005</w:t>
            </w:r>
          </w:p>
        </w:tc>
        <w:tc>
          <w:tcPr>
            <w:tcW w:w="2425" w:type="dxa"/>
          </w:tcPr>
          <w:p w14:paraId="5EFE2C80" w14:textId="33E552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Date that the report was executed</w:t>
            </w:r>
          </w:p>
        </w:tc>
      </w:tr>
      <w:tr w:rsidR="0081642C" w:rsidRPr="0081642C" w14:paraId="1DCE8CF6" w14:textId="77777777" w:rsidTr="00176179">
        <w:trPr>
          <w:cantSplit/>
          <w:jc w:val="center"/>
        </w:trPr>
        <w:tc>
          <w:tcPr>
            <w:tcW w:w="805" w:type="dxa"/>
            <w:shd w:val="clear" w:color="auto" w:fill="F2F2F2" w:themeFill="background1" w:themeFillShade="F2"/>
          </w:tcPr>
          <w:p w14:paraId="1F8686B6" w14:textId="18026BCC"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3</w:t>
            </w:r>
          </w:p>
        </w:tc>
        <w:tc>
          <w:tcPr>
            <w:tcW w:w="990" w:type="dxa"/>
          </w:tcPr>
          <w:p w14:paraId="06EAB9A8" w14:textId="09578BE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5E104B8" w14:textId="016F24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Amount</w:t>
            </w:r>
          </w:p>
        </w:tc>
        <w:tc>
          <w:tcPr>
            <w:tcW w:w="990" w:type="dxa"/>
          </w:tcPr>
          <w:p w14:paraId="547F0ADE" w14:textId="08F2E5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8D0C296" w14:textId="73C80F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AMOUNT :</w:t>
            </w:r>
          </w:p>
        </w:tc>
        <w:tc>
          <w:tcPr>
            <w:tcW w:w="2425" w:type="dxa"/>
          </w:tcPr>
          <w:p w14:paraId="6BC5C975" w14:textId="7F927F4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w:t>
            </w:r>
          </w:p>
        </w:tc>
      </w:tr>
      <w:tr w:rsidR="0081642C" w:rsidRPr="0081642C" w14:paraId="2E664BD2" w14:textId="77777777" w:rsidTr="00176179">
        <w:trPr>
          <w:cantSplit/>
          <w:jc w:val="center"/>
        </w:trPr>
        <w:tc>
          <w:tcPr>
            <w:tcW w:w="805" w:type="dxa"/>
            <w:shd w:val="clear" w:color="auto" w:fill="F2F2F2" w:themeFill="background1" w:themeFillShade="F2"/>
          </w:tcPr>
          <w:p w14:paraId="7ADE4E33" w14:textId="25778F42"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3</w:t>
            </w:r>
          </w:p>
        </w:tc>
        <w:tc>
          <w:tcPr>
            <w:tcW w:w="990" w:type="dxa"/>
          </w:tcPr>
          <w:p w14:paraId="3D6AE740" w14:textId="7E9DF6C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9364B4E" w14:textId="1FE99E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Amount Value</w:t>
            </w:r>
          </w:p>
        </w:tc>
        <w:tc>
          <w:tcPr>
            <w:tcW w:w="990" w:type="dxa"/>
          </w:tcPr>
          <w:p w14:paraId="42F3CCFF" w14:textId="695521A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Float</w:t>
            </w:r>
          </w:p>
        </w:tc>
        <w:tc>
          <w:tcPr>
            <w:tcW w:w="2250" w:type="dxa"/>
          </w:tcPr>
          <w:p w14:paraId="1E0C2E6D" w14:textId="5CF6DA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39594.43</w:t>
            </w:r>
          </w:p>
        </w:tc>
        <w:tc>
          <w:tcPr>
            <w:tcW w:w="2425" w:type="dxa"/>
          </w:tcPr>
          <w:p w14:paraId="545DD2A1" w14:textId="322AA3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dollar amount of the items queried</w:t>
            </w:r>
          </w:p>
        </w:tc>
      </w:tr>
      <w:tr w:rsidR="0081642C" w:rsidRPr="0081642C" w14:paraId="7878E771" w14:textId="77777777" w:rsidTr="00176179">
        <w:trPr>
          <w:cantSplit/>
          <w:jc w:val="center"/>
        </w:trPr>
        <w:tc>
          <w:tcPr>
            <w:tcW w:w="805" w:type="dxa"/>
            <w:shd w:val="clear" w:color="auto" w:fill="F2F2F2" w:themeFill="background1" w:themeFillShade="F2"/>
          </w:tcPr>
          <w:p w14:paraId="578340E8" w14:textId="5153E318"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color w:val="auto"/>
                <w:sz w:val="18"/>
                <w:szCs w:val="18"/>
              </w:rPr>
              <w:t>4</w:t>
            </w:r>
          </w:p>
        </w:tc>
        <w:tc>
          <w:tcPr>
            <w:tcW w:w="990" w:type="dxa"/>
          </w:tcPr>
          <w:p w14:paraId="615DDB1F" w14:textId="0D11FBE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8AC221B" w14:textId="6065EFA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w:t>
            </w:r>
          </w:p>
        </w:tc>
        <w:tc>
          <w:tcPr>
            <w:tcW w:w="990" w:type="dxa"/>
          </w:tcPr>
          <w:p w14:paraId="2EA54A97" w14:textId="01F8145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62B4219" w14:textId="0518955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 :</w:t>
            </w:r>
          </w:p>
        </w:tc>
        <w:tc>
          <w:tcPr>
            <w:tcW w:w="2425" w:type="dxa"/>
          </w:tcPr>
          <w:p w14:paraId="14937840" w14:textId="28CCB9E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w:t>
            </w:r>
          </w:p>
        </w:tc>
      </w:tr>
      <w:tr w:rsidR="0081642C" w:rsidRPr="0081642C" w14:paraId="2DBC6F1A" w14:textId="77777777" w:rsidTr="00176179">
        <w:trPr>
          <w:cantSplit/>
          <w:jc w:val="center"/>
        </w:trPr>
        <w:tc>
          <w:tcPr>
            <w:tcW w:w="805" w:type="dxa"/>
            <w:shd w:val="clear" w:color="auto" w:fill="F2F2F2" w:themeFill="background1" w:themeFillShade="F2"/>
          </w:tcPr>
          <w:p w14:paraId="03F998D3" w14:textId="30FEFD3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4</w:t>
            </w:r>
          </w:p>
        </w:tc>
        <w:tc>
          <w:tcPr>
            <w:tcW w:w="990" w:type="dxa"/>
          </w:tcPr>
          <w:p w14:paraId="19687873" w14:textId="05FA8AD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E1842E" w14:textId="41A7ADB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 value</w:t>
            </w:r>
          </w:p>
        </w:tc>
        <w:tc>
          <w:tcPr>
            <w:tcW w:w="990" w:type="dxa"/>
          </w:tcPr>
          <w:p w14:paraId="0198BF97" w14:textId="2530912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Number</w:t>
            </w:r>
          </w:p>
        </w:tc>
        <w:tc>
          <w:tcPr>
            <w:tcW w:w="2250" w:type="dxa"/>
          </w:tcPr>
          <w:p w14:paraId="5BFAC664" w14:textId="1B2527C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81</w:t>
            </w:r>
          </w:p>
        </w:tc>
        <w:tc>
          <w:tcPr>
            <w:tcW w:w="2425" w:type="dxa"/>
          </w:tcPr>
          <w:p w14:paraId="3E99CF8F" w14:textId="5104D84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Number of items queried</w:t>
            </w:r>
          </w:p>
        </w:tc>
      </w:tr>
      <w:tr w:rsidR="0081642C" w:rsidRPr="0081642C" w14:paraId="7AF0BB61" w14:textId="77777777" w:rsidTr="00176179">
        <w:trPr>
          <w:cantSplit/>
          <w:jc w:val="center"/>
        </w:trPr>
        <w:tc>
          <w:tcPr>
            <w:tcW w:w="805" w:type="dxa"/>
            <w:shd w:val="clear" w:color="auto" w:fill="F2F2F2" w:themeFill="background1" w:themeFillShade="F2"/>
          </w:tcPr>
          <w:p w14:paraId="635938C8" w14:textId="005171A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4a</w:t>
            </w:r>
          </w:p>
        </w:tc>
        <w:tc>
          <w:tcPr>
            <w:tcW w:w="990" w:type="dxa"/>
          </w:tcPr>
          <w:p w14:paraId="70E43F8C" w14:textId="77AD287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F66D777" w14:textId="58BF8DE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Error message</w:t>
            </w:r>
          </w:p>
        </w:tc>
        <w:tc>
          <w:tcPr>
            <w:tcW w:w="990" w:type="dxa"/>
          </w:tcPr>
          <w:p w14:paraId="2764E8F1" w14:textId="533CD58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5493100" w14:textId="7B73F7F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 EXCEEDS 65000. RETURNING FIRST 65000 ITEMS</w:t>
            </w:r>
          </w:p>
        </w:tc>
        <w:tc>
          <w:tcPr>
            <w:tcW w:w="2425" w:type="dxa"/>
          </w:tcPr>
          <w:p w14:paraId="43E9C9D5" w14:textId="41EA750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Error message displayed if the number of items in the CSV exceeds 65,000 items.</w:t>
            </w:r>
          </w:p>
        </w:tc>
      </w:tr>
      <w:tr w:rsidR="0081642C" w:rsidRPr="0081642C" w14:paraId="45A5117C" w14:textId="77777777" w:rsidTr="00176179">
        <w:trPr>
          <w:cantSplit/>
          <w:jc w:val="center"/>
        </w:trPr>
        <w:tc>
          <w:tcPr>
            <w:tcW w:w="805" w:type="dxa"/>
            <w:shd w:val="clear" w:color="auto" w:fill="F2F2F2" w:themeFill="background1" w:themeFillShade="F2"/>
          </w:tcPr>
          <w:p w14:paraId="2058FC86" w14:textId="689C965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0DC59EE" w14:textId="48F6D0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072AA3E" w14:textId="47B2F97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IRN</w:t>
            </w:r>
          </w:p>
        </w:tc>
        <w:tc>
          <w:tcPr>
            <w:tcW w:w="990" w:type="dxa"/>
          </w:tcPr>
          <w:p w14:paraId="79FA01DC" w14:textId="5FD805B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264026" w14:textId="2AFC0C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IRN</w:t>
            </w:r>
          </w:p>
        </w:tc>
        <w:tc>
          <w:tcPr>
            <w:tcW w:w="2425" w:type="dxa"/>
          </w:tcPr>
          <w:p w14:paraId="6177A295" w14:textId="5A97BDA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value of the IRN</w:t>
            </w:r>
          </w:p>
        </w:tc>
      </w:tr>
      <w:tr w:rsidR="0081642C" w:rsidRPr="0081642C" w14:paraId="63F0AB1E" w14:textId="77777777" w:rsidTr="00176179">
        <w:trPr>
          <w:cantSplit/>
          <w:jc w:val="center"/>
        </w:trPr>
        <w:tc>
          <w:tcPr>
            <w:tcW w:w="805" w:type="dxa"/>
            <w:shd w:val="clear" w:color="auto" w:fill="F2F2F2" w:themeFill="background1" w:themeFillShade="F2"/>
          </w:tcPr>
          <w:p w14:paraId="6374A81F" w14:textId="22E17C6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D6297E3" w14:textId="3FA4B6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A69A527" w14:textId="3819D07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OTC ENDPOINT</w:t>
            </w:r>
          </w:p>
        </w:tc>
        <w:tc>
          <w:tcPr>
            <w:tcW w:w="990" w:type="dxa"/>
          </w:tcPr>
          <w:p w14:paraId="61F179CB" w14:textId="7D6012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DA5C88" w14:textId="2273BC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OTC ENDPOINT</w:t>
            </w:r>
          </w:p>
        </w:tc>
        <w:tc>
          <w:tcPr>
            <w:tcW w:w="2425" w:type="dxa"/>
          </w:tcPr>
          <w:p w14:paraId="5F1C8394" w14:textId="0A54313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ALC+2</w:t>
            </w:r>
          </w:p>
        </w:tc>
      </w:tr>
      <w:tr w:rsidR="0081642C" w:rsidRPr="0081642C" w14:paraId="03899C0B" w14:textId="77777777" w:rsidTr="00176179">
        <w:trPr>
          <w:cantSplit/>
          <w:jc w:val="center"/>
        </w:trPr>
        <w:tc>
          <w:tcPr>
            <w:tcW w:w="805" w:type="dxa"/>
            <w:shd w:val="clear" w:color="auto" w:fill="F2F2F2" w:themeFill="background1" w:themeFillShade="F2"/>
          </w:tcPr>
          <w:p w14:paraId="1BAE3425" w14:textId="5133FFC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51331C2" w14:textId="2D0140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C688970" w14:textId="515FCE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ALC + 2</w:t>
            </w:r>
          </w:p>
        </w:tc>
        <w:tc>
          <w:tcPr>
            <w:tcW w:w="990" w:type="dxa"/>
          </w:tcPr>
          <w:p w14:paraId="616D5CBC" w14:textId="69ADBE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B8B8A57" w14:textId="4D1A381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ALC + 2</w:t>
            </w:r>
          </w:p>
        </w:tc>
        <w:tc>
          <w:tcPr>
            <w:tcW w:w="2425" w:type="dxa"/>
          </w:tcPr>
          <w:p w14:paraId="7346F09D" w14:textId="5AF0307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ALC + 2</w:t>
            </w:r>
          </w:p>
        </w:tc>
      </w:tr>
      <w:tr w:rsidR="0081642C" w:rsidRPr="0081642C" w14:paraId="789EC6D0" w14:textId="77777777" w:rsidTr="00176179">
        <w:trPr>
          <w:cantSplit/>
          <w:jc w:val="center"/>
        </w:trPr>
        <w:tc>
          <w:tcPr>
            <w:tcW w:w="805" w:type="dxa"/>
            <w:shd w:val="clear" w:color="auto" w:fill="F2F2F2" w:themeFill="background1" w:themeFillShade="F2"/>
          </w:tcPr>
          <w:p w14:paraId="65BDA12C" w14:textId="7E3E195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6DD14E3" w14:textId="2407C7B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A7724A0" w14:textId="6386EF6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CAPTURE DATE</w:t>
            </w:r>
          </w:p>
        </w:tc>
        <w:tc>
          <w:tcPr>
            <w:tcW w:w="990" w:type="dxa"/>
          </w:tcPr>
          <w:p w14:paraId="27C4F800" w14:textId="4985197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A6AE4BA" w14:textId="01E61B1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CAPTURE DATE</w:t>
            </w:r>
          </w:p>
        </w:tc>
        <w:tc>
          <w:tcPr>
            <w:tcW w:w="2425" w:type="dxa"/>
          </w:tcPr>
          <w:p w14:paraId="01D58D6A" w14:textId="4B80353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image and data was originally captured</w:t>
            </w:r>
          </w:p>
        </w:tc>
      </w:tr>
      <w:tr w:rsidR="0081642C" w:rsidRPr="0081642C" w14:paraId="14815592" w14:textId="77777777" w:rsidTr="00176179">
        <w:trPr>
          <w:cantSplit/>
          <w:jc w:val="center"/>
        </w:trPr>
        <w:tc>
          <w:tcPr>
            <w:tcW w:w="805" w:type="dxa"/>
            <w:shd w:val="clear" w:color="auto" w:fill="F2F2F2" w:themeFill="background1" w:themeFillShade="F2"/>
          </w:tcPr>
          <w:p w14:paraId="44E66B45" w14:textId="40BC71D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6AE1599" w14:textId="5985178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F7F7F1F" w14:textId="4A9BE28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RECEIVE DATE</w:t>
            </w:r>
          </w:p>
        </w:tc>
        <w:tc>
          <w:tcPr>
            <w:tcW w:w="990" w:type="dxa"/>
          </w:tcPr>
          <w:p w14:paraId="093CC1B9" w14:textId="122F12D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AE09A9D" w14:textId="73A9908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RECEIVE DATE</w:t>
            </w:r>
          </w:p>
        </w:tc>
        <w:tc>
          <w:tcPr>
            <w:tcW w:w="2425" w:type="dxa"/>
          </w:tcPr>
          <w:p w14:paraId="15987305" w14:textId="1087A0E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data was processed by OTCnet</w:t>
            </w:r>
          </w:p>
        </w:tc>
      </w:tr>
      <w:tr w:rsidR="0081642C" w:rsidRPr="0081642C" w14:paraId="31B0336A" w14:textId="77777777" w:rsidTr="00176179">
        <w:trPr>
          <w:cantSplit/>
          <w:jc w:val="center"/>
        </w:trPr>
        <w:tc>
          <w:tcPr>
            <w:tcW w:w="805" w:type="dxa"/>
            <w:shd w:val="clear" w:color="auto" w:fill="F2F2F2" w:themeFill="background1" w:themeFillShade="F2"/>
          </w:tcPr>
          <w:p w14:paraId="5CF5C434" w14:textId="4FB1418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B74E7B7" w14:textId="61E5BA9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EEA35BE" w14:textId="594DCB7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TRANSIT NUMBER</w:t>
            </w:r>
          </w:p>
        </w:tc>
        <w:tc>
          <w:tcPr>
            <w:tcW w:w="990" w:type="dxa"/>
          </w:tcPr>
          <w:p w14:paraId="6A1C80D4" w14:textId="32F1D04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28737CE" w14:textId="4B196E3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TRANSIT NUMBER</w:t>
            </w:r>
          </w:p>
        </w:tc>
        <w:tc>
          <w:tcPr>
            <w:tcW w:w="2425" w:type="dxa"/>
          </w:tcPr>
          <w:p w14:paraId="7874BE29" w14:textId="3E35ABA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Routing number parsed from RAW MICR</w:t>
            </w:r>
          </w:p>
        </w:tc>
      </w:tr>
      <w:tr w:rsidR="0081642C" w:rsidRPr="0081642C" w14:paraId="2691CDB9" w14:textId="77777777" w:rsidTr="00176179">
        <w:trPr>
          <w:cantSplit/>
          <w:jc w:val="center"/>
        </w:trPr>
        <w:tc>
          <w:tcPr>
            <w:tcW w:w="805" w:type="dxa"/>
            <w:shd w:val="clear" w:color="auto" w:fill="F2F2F2" w:themeFill="background1" w:themeFillShade="F2"/>
          </w:tcPr>
          <w:p w14:paraId="7B4AF48D" w14:textId="428DEEF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0594AC41" w14:textId="453507E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3A0E3CD" w14:textId="1882F16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CHECK NUMBER</w:t>
            </w:r>
          </w:p>
        </w:tc>
        <w:tc>
          <w:tcPr>
            <w:tcW w:w="990" w:type="dxa"/>
          </w:tcPr>
          <w:p w14:paraId="3E4FED10" w14:textId="01D0841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B46647E" w14:textId="29A6448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CHECK NUMBER</w:t>
            </w:r>
          </w:p>
        </w:tc>
        <w:tc>
          <w:tcPr>
            <w:tcW w:w="2425" w:type="dxa"/>
          </w:tcPr>
          <w:p w14:paraId="7689FBE7" w14:textId="2C06A2F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Check number parsed from RAW MICR</w:t>
            </w:r>
          </w:p>
        </w:tc>
      </w:tr>
      <w:tr w:rsidR="0081642C" w:rsidRPr="0081642C" w14:paraId="50F68453" w14:textId="77777777" w:rsidTr="00176179">
        <w:trPr>
          <w:cantSplit/>
          <w:jc w:val="center"/>
        </w:trPr>
        <w:tc>
          <w:tcPr>
            <w:tcW w:w="805" w:type="dxa"/>
            <w:shd w:val="clear" w:color="auto" w:fill="F2F2F2" w:themeFill="background1" w:themeFillShade="F2"/>
          </w:tcPr>
          <w:p w14:paraId="538CC83A" w14:textId="1C3F47B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AEA2E6A" w14:textId="1E7E08B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5036E13" w14:textId="727351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ACCOUNT</w:t>
            </w:r>
          </w:p>
        </w:tc>
        <w:tc>
          <w:tcPr>
            <w:tcW w:w="990" w:type="dxa"/>
          </w:tcPr>
          <w:p w14:paraId="4FA2B960" w14:textId="3768650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0AE75FC" w14:textId="6A9F648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ACCOUNT</w:t>
            </w:r>
          </w:p>
        </w:tc>
        <w:tc>
          <w:tcPr>
            <w:tcW w:w="2425" w:type="dxa"/>
          </w:tcPr>
          <w:p w14:paraId="2FF123C8" w14:textId="15A6EF9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Account number parsed from RAW MICR</w:t>
            </w:r>
          </w:p>
        </w:tc>
      </w:tr>
      <w:tr w:rsidR="0081642C" w:rsidRPr="0081642C" w14:paraId="0BAFC3B6" w14:textId="77777777" w:rsidTr="00176179">
        <w:trPr>
          <w:cantSplit/>
          <w:jc w:val="center"/>
        </w:trPr>
        <w:tc>
          <w:tcPr>
            <w:tcW w:w="805" w:type="dxa"/>
            <w:shd w:val="clear" w:color="auto" w:fill="F2F2F2" w:themeFill="background1" w:themeFillShade="F2"/>
          </w:tcPr>
          <w:p w14:paraId="687DDF22" w14:textId="70F3C1E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FE6132A" w14:textId="6420DA0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879F6BD" w14:textId="4D06F8F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AMOUNT</w:t>
            </w:r>
          </w:p>
        </w:tc>
        <w:tc>
          <w:tcPr>
            <w:tcW w:w="990" w:type="dxa"/>
          </w:tcPr>
          <w:p w14:paraId="79FBB19C" w14:textId="3AF9D03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7D99EBD" w14:textId="7FE164F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AMOUNT</w:t>
            </w:r>
          </w:p>
        </w:tc>
        <w:tc>
          <w:tcPr>
            <w:tcW w:w="2425" w:type="dxa"/>
          </w:tcPr>
          <w:p w14:paraId="02AB9640" w14:textId="40434CF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Amount of the payment</w:t>
            </w:r>
          </w:p>
        </w:tc>
      </w:tr>
      <w:tr w:rsidR="0081642C" w:rsidRPr="0081642C" w14:paraId="3C124218" w14:textId="77777777" w:rsidTr="00176179">
        <w:trPr>
          <w:cantSplit/>
          <w:jc w:val="center"/>
        </w:trPr>
        <w:tc>
          <w:tcPr>
            <w:tcW w:w="805" w:type="dxa"/>
            <w:shd w:val="clear" w:color="auto" w:fill="F2F2F2" w:themeFill="background1" w:themeFillShade="F2"/>
          </w:tcPr>
          <w:p w14:paraId="1F0E8E2A" w14:textId="237E715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C70A585" w14:textId="5B5902F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88AA500" w14:textId="1F8920A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CASHIER ID</w:t>
            </w:r>
          </w:p>
        </w:tc>
        <w:tc>
          <w:tcPr>
            <w:tcW w:w="990" w:type="dxa"/>
          </w:tcPr>
          <w:p w14:paraId="59E8C7FE" w14:textId="1CB577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24D30B1" w14:textId="04EA44B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CASHIER ID</w:t>
            </w:r>
          </w:p>
        </w:tc>
        <w:tc>
          <w:tcPr>
            <w:tcW w:w="2425" w:type="dxa"/>
          </w:tcPr>
          <w:p w14:paraId="7651D2D6" w14:textId="70ECDEB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Value provided by A L C+2 for the operator id</w:t>
            </w:r>
          </w:p>
        </w:tc>
      </w:tr>
      <w:tr w:rsidR="0081642C" w:rsidRPr="0081642C" w14:paraId="691AC48F" w14:textId="77777777" w:rsidTr="00176179">
        <w:trPr>
          <w:cantSplit/>
          <w:jc w:val="center"/>
        </w:trPr>
        <w:tc>
          <w:tcPr>
            <w:tcW w:w="805" w:type="dxa"/>
            <w:shd w:val="clear" w:color="auto" w:fill="F2F2F2" w:themeFill="background1" w:themeFillShade="F2"/>
          </w:tcPr>
          <w:p w14:paraId="393A7137" w14:textId="42F3923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216256C" w14:textId="00D31E4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6A65CEC" w14:textId="6AB5634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ITEM TYPE</w:t>
            </w:r>
          </w:p>
        </w:tc>
        <w:tc>
          <w:tcPr>
            <w:tcW w:w="990" w:type="dxa"/>
          </w:tcPr>
          <w:p w14:paraId="6747CEE1" w14:textId="78B028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8D88566" w14:textId="2A5B38A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ITEM TYPE</w:t>
            </w:r>
          </w:p>
        </w:tc>
        <w:tc>
          <w:tcPr>
            <w:tcW w:w="2425" w:type="dxa"/>
          </w:tcPr>
          <w:p w14:paraId="358276F7" w14:textId="4A29391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Item Type – either “Personal” or “Non-Personal”</w:t>
            </w:r>
          </w:p>
        </w:tc>
      </w:tr>
      <w:tr w:rsidR="0081642C" w:rsidRPr="0081642C" w14:paraId="0FD226F7" w14:textId="77777777" w:rsidTr="00176179">
        <w:trPr>
          <w:cantSplit/>
          <w:jc w:val="center"/>
        </w:trPr>
        <w:tc>
          <w:tcPr>
            <w:tcW w:w="805" w:type="dxa"/>
            <w:shd w:val="clear" w:color="auto" w:fill="F2F2F2" w:themeFill="background1" w:themeFillShade="F2"/>
          </w:tcPr>
          <w:p w14:paraId="656BA2FB" w14:textId="0C2D818A"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D587403" w14:textId="3E3CBF1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5678874" w14:textId="4BAD993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PROCESSING METHOD</w:t>
            </w:r>
          </w:p>
        </w:tc>
        <w:tc>
          <w:tcPr>
            <w:tcW w:w="990" w:type="dxa"/>
          </w:tcPr>
          <w:p w14:paraId="1FEAC39A" w14:textId="1913BB8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C5EAF5C" w14:textId="089981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PROCESSING METHOD</w:t>
            </w:r>
          </w:p>
        </w:tc>
        <w:tc>
          <w:tcPr>
            <w:tcW w:w="2425" w:type="dxa"/>
          </w:tcPr>
          <w:p w14:paraId="277A09AE" w14:textId="2A8132E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Processing Method – 3 options “Customer Not Present”, “Customer Present” or “Back Office”</w:t>
            </w:r>
          </w:p>
        </w:tc>
      </w:tr>
      <w:tr w:rsidR="0081642C" w:rsidRPr="0081642C" w14:paraId="70452BED" w14:textId="77777777" w:rsidTr="00176179">
        <w:trPr>
          <w:cantSplit/>
          <w:jc w:val="center"/>
        </w:trPr>
        <w:tc>
          <w:tcPr>
            <w:tcW w:w="805" w:type="dxa"/>
            <w:shd w:val="clear" w:color="auto" w:fill="F2F2F2" w:themeFill="background1" w:themeFillShade="F2"/>
          </w:tcPr>
          <w:p w14:paraId="1F475C86" w14:textId="28B3064E"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FB546AA" w14:textId="3B7BAB8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864B443" w14:textId="5DDCB73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BATCH ID</w:t>
            </w:r>
          </w:p>
        </w:tc>
        <w:tc>
          <w:tcPr>
            <w:tcW w:w="990" w:type="dxa"/>
          </w:tcPr>
          <w:p w14:paraId="0A643347" w14:textId="250CDF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10FE277" w14:textId="0417C64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BATCH ID</w:t>
            </w:r>
          </w:p>
        </w:tc>
        <w:tc>
          <w:tcPr>
            <w:tcW w:w="2425" w:type="dxa"/>
          </w:tcPr>
          <w:p w14:paraId="196FC780" w14:textId="398A9D3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Batch containing the IRN</w:t>
            </w:r>
          </w:p>
        </w:tc>
      </w:tr>
      <w:tr w:rsidR="0081642C" w:rsidRPr="0081642C" w14:paraId="497B6DE5" w14:textId="77777777" w:rsidTr="00176179">
        <w:trPr>
          <w:cantSplit/>
          <w:jc w:val="center"/>
        </w:trPr>
        <w:tc>
          <w:tcPr>
            <w:tcW w:w="805" w:type="dxa"/>
            <w:shd w:val="clear" w:color="auto" w:fill="F2F2F2" w:themeFill="background1" w:themeFillShade="F2"/>
          </w:tcPr>
          <w:p w14:paraId="08961B39" w14:textId="1F33D19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19F11E8" w14:textId="127014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E7EAD99" w14:textId="776C9A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SETTLEMENT DATE</w:t>
            </w:r>
          </w:p>
        </w:tc>
        <w:tc>
          <w:tcPr>
            <w:tcW w:w="990" w:type="dxa"/>
          </w:tcPr>
          <w:p w14:paraId="6CD6A8E3" w14:textId="79ED3F2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219FDC3" w14:textId="1F1ED7E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SETTLEMENT DATE</w:t>
            </w:r>
          </w:p>
        </w:tc>
        <w:tc>
          <w:tcPr>
            <w:tcW w:w="2425" w:type="dxa"/>
          </w:tcPr>
          <w:p w14:paraId="3A28C788" w14:textId="15BD090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Settlement Date</w:t>
            </w:r>
          </w:p>
        </w:tc>
      </w:tr>
      <w:tr w:rsidR="0081642C" w:rsidRPr="0081642C" w14:paraId="756BC035" w14:textId="77777777" w:rsidTr="00176179">
        <w:trPr>
          <w:cantSplit/>
          <w:jc w:val="center"/>
        </w:trPr>
        <w:tc>
          <w:tcPr>
            <w:tcW w:w="805" w:type="dxa"/>
            <w:shd w:val="clear" w:color="auto" w:fill="F2F2F2" w:themeFill="background1" w:themeFillShade="F2"/>
          </w:tcPr>
          <w:p w14:paraId="440F4D59" w14:textId="41B9B74D"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A171E62" w14:textId="70D48CB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3F56148" w14:textId="1C64C1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RETURN SETTLEMENT DATE</w:t>
            </w:r>
          </w:p>
        </w:tc>
        <w:tc>
          <w:tcPr>
            <w:tcW w:w="990" w:type="dxa"/>
          </w:tcPr>
          <w:p w14:paraId="77A1CC2A" w14:textId="1D9C45B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5224C44" w14:textId="7D4D9CA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RETURN SETTLEMENT DATE</w:t>
            </w:r>
          </w:p>
        </w:tc>
        <w:tc>
          <w:tcPr>
            <w:tcW w:w="2425" w:type="dxa"/>
          </w:tcPr>
          <w:p w14:paraId="5FD47A7C" w14:textId="10108C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Return Settlement Date</w:t>
            </w:r>
          </w:p>
        </w:tc>
      </w:tr>
      <w:tr w:rsidR="0081642C" w:rsidRPr="0081642C" w14:paraId="29594B05" w14:textId="77777777" w:rsidTr="00176179">
        <w:trPr>
          <w:cantSplit/>
          <w:jc w:val="center"/>
        </w:trPr>
        <w:tc>
          <w:tcPr>
            <w:tcW w:w="805" w:type="dxa"/>
            <w:shd w:val="clear" w:color="auto" w:fill="F2F2F2" w:themeFill="background1" w:themeFillShade="F2"/>
          </w:tcPr>
          <w:p w14:paraId="5D4A4729" w14:textId="619FB85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598C82A" w14:textId="2526A6E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143A5AF" w14:textId="604F6C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DEBIT VOUCHER NUMBER</w:t>
            </w:r>
          </w:p>
        </w:tc>
        <w:tc>
          <w:tcPr>
            <w:tcW w:w="990" w:type="dxa"/>
          </w:tcPr>
          <w:p w14:paraId="2B380DC8" w14:textId="0F2C084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0757804" w14:textId="257F5D1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DEBIT VOUCHER NUMBER</w:t>
            </w:r>
          </w:p>
        </w:tc>
        <w:tc>
          <w:tcPr>
            <w:tcW w:w="2425" w:type="dxa"/>
          </w:tcPr>
          <w:p w14:paraId="5589FA6F" w14:textId="65F8D80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Debit Voucher Number</w:t>
            </w:r>
          </w:p>
        </w:tc>
      </w:tr>
      <w:tr w:rsidR="0081642C" w:rsidRPr="0081642C" w14:paraId="3C70A7F1" w14:textId="77777777" w:rsidTr="00176179">
        <w:trPr>
          <w:cantSplit/>
          <w:jc w:val="center"/>
        </w:trPr>
        <w:tc>
          <w:tcPr>
            <w:tcW w:w="805" w:type="dxa"/>
            <w:shd w:val="clear" w:color="auto" w:fill="F2F2F2" w:themeFill="background1" w:themeFillShade="F2"/>
          </w:tcPr>
          <w:p w14:paraId="0C84A955" w14:textId="48E7AAB5"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860E337" w14:textId="56DE2A7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7F99DCF" w14:textId="6203A8E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DEPOSIT TICKET NUMBER</w:t>
            </w:r>
          </w:p>
        </w:tc>
        <w:tc>
          <w:tcPr>
            <w:tcW w:w="990" w:type="dxa"/>
          </w:tcPr>
          <w:p w14:paraId="5E27C618" w14:textId="274744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6E773E4" w14:textId="22229AE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DEPOSIT TICKET NUMBER</w:t>
            </w:r>
          </w:p>
        </w:tc>
        <w:tc>
          <w:tcPr>
            <w:tcW w:w="2425" w:type="dxa"/>
          </w:tcPr>
          <w:p w14:paraId="6855BE41" w14:textId="16841A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Deposit Ticker Number</w:t>
            </w:r>
          </w:p>
        </w:tc>
      </w:tr>
      <w:tr w:rsidR="0081642C" w:rsidRPr="0081642C" w14:paraId="7D73EBB9" w14:textId="77777777" w:rsidTr="00176179">
        <w:trPr>
          <w:cantSplit/>
          <w:jc w:val="center"/>
        </w:trPr>
        <w:tc>
          <w:tcPr>
            <w:tcW w:w="805" w:type="dxa"/>
            <w:shd w:val="clear" w:color="auto" w:fill="F2F2F2" w:themeFill="background1" w:themeFillShade="F2"/>
          </w:tcPr>
          <w:p w14:paraId="11D95614" w14:textId="63271AA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9C7E8DF" w14:textId="240FC75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53DA846" w14:textId="417447D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w:t>
            </w:r>
          </w:p>
        </w:tc>
        <w:tc>
          <w:tcPr>
            <w:tcW w:w="990" w:type="dxa"/>
          </w:tcPr>
          <w:p w14:paraId="096D698A" w14:textId="742EA80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5767A05" w14:textId="249DC3E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w:t>
            </w:r>
          </w:p>
        </w:tc>
        <w:tc>
          <w:tcPr>
            <w:tcW w:w="2425" w:type="dxa"/>
          </w:tcPr>
          <w:p w14:paraId="6D33F611" w14:textId="64FC3C5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7EC1AA0D" w14:textId="77777777" w:rsidTr="00176179">
        <w:trPr>
          <w:cantSplit/>
          <w:jc w:val="center"/>
        </w:trPr>
        <w:tc>
          <w:tcPr>
            <w:tcW w:w="805" w:type="dxa"/>
            <w:shd w:val="clear" w:color="auto" w:fill="F2F2F2" w:themeFill="background1" w:themeFillShade="F2"/>
          </w:tcPr>
          <w:p w14:paraId="591898DE" w14:textId="66A5A9A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FAD5152" w14:textId="0C5EF94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157401" w14:textId="24F3EDD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w:t>
            </w:r>
          </w:p>
        </w:tc>
        <w:tc>
          <w:tcPr>
            <w:tcW w:w="990" w:type="dxa"/>
          </w:tcPr>
          <w:p w14:paraId="6D10338F" w14:textId="3CEFFF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196F60E" w14:textId="53710D9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w:t>
            </w:r>
          </w:p>
        </w:tc>
        <w:tc>
          <w:tcPr>
            <w:tcW w:w="2425" w:type="dxa"/>
          </w:tcPr>
          <w:p w14:paraId="376A295D" w14:textId="3BA2AA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57B6804B" w14:textId="77777777" w:rsidTr="00176179">
        <w:trPr>
          <w:cantSplit/>
          <w:jc w:val="center"/>
        </w:trPr>
        <w:tc>
          <w:tcPr>
            <w:tcW w:w="805" w:type="dxa"/>
            <w:shd w:val="clear" w:color="auto" w:fill="F2F2F2" w:themeFill="background1" w:themeFillShade="F2"/>
          </w:tcPr>
          <w:p w14:paraId="53C29589" w14:textId="0F64B236"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AEF8CB9" w14:textId="328CB8E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2F67AE4" w14:textId="3CF87E4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3</w:t>
            </w:r>
          </w:p>
        </w:tc>
        <w:tc>
          <w:tcPr>
            <w:tcW w:w="990" w:type="dxa"/>
          </w:tcPr>
          <w:p w14:paraId="44D51CAC" w14:textId="5E1BB45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EB9D3E5" w14:textId="33226A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3</w:t>
            </w:r>
          </w:p>
        </w:tc>
        <w:tc>
          <w:tcPr>
            <w:tcW w:w="2425" w:type="dxa"/>
          </w:tcPr>
          <w:p w14:paraId="7A02C7C3" w14:textId="6A7E1C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3FB5AC6A" w14:textId="77777777" w:rsidTr="00176179">
        <w:trPr>
          <w:cantSplit/>
          <w:jc w:val="center"/>
        </w:trPr>
        <w:tc>
          <w:tcPr>
            <w:tcW w:w="805" w:type="dxa"/>
            <w:shd w:val="clear" w:color="auto" w:fill="F2F2F2" w:themeFill="background1" w:themeFillShade="F2"/>
          </w:tcPr>
          <w:p w14:paraId="4B414C44" w14:textId="37A426D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3179C5B" w14:textId="5B9E80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BD605C1" w14:textId="2410C7C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4</w:t>
            </w:r>
          </w:p>
        </w:tc>
        <w:tc>
          <w:tcPr>
            <w:tcW w:w="990" w:type="dxa"/>
          </w:tcPr>
          <w:p w14:paraId="3CA7ADE2" w14:textId="67E314A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C678BE" w14:textId="4A62C05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4</w:t>
            </w:r>
          </w:p>
        </w:tc>
        <w:tc>
          <w:tcPr>
            <w:tcW w:w="2425" w:type="dxa"/>
          </w:tcPr>
          <w:p w14:paraId="6412C8FE" w14:textId="03056D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8B84CC0" w14:textId="77777777" w:rsidTr="00176179">
        <w:trPr>
          <w:cantSplit/>
          <w:jc w:val="center"/>
        </w:trPr>
        <w:tc>
          <w:tcPr>
            <w:tcW w:w="805" w:type="dxa"/>
            <w:shd w:val="clear" w:color="auto" w:fill="F2F2F2" w:themeFill="background1" w:themeFillShade="F2"/>
          </w:tcPr>
          <w:p w14:paraId="68F833B3" w14:textId="7165115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4E43FB5" w14:textId="6AA1C3D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36CC8E4" w14:textId="32CCE54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5</w:t>
            </w:r>
          </w:p>
        </w:tc>
        <w:tc>
          <w:tcPr>
            <w:tcW w:w="990" w:type="dxa"/>
          </w:tcPr>
          <w:p w14:paraId="4F6386E7" w14:textId="0D9CEF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83B2EF9" w14:textId="4978C4F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5</w:t>
            </w:r>
          </w:p>
        </w:tc>
        <w:tc>
          <w:tcPr>
            <w:tcW w:w="2425" w:type="dxa"/>
          </w:tcPr>
          <w:p w14:paraId="5185E53E" w14:textId="0250C7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C8066DE" w14:textId="77777777" w:rsidTr="00176179">
        <w:trPr>
          <w:cantSplit/>
          <w:jc w:val="center"/>
        </w:trPr>
        <w:tc>
          <w:tcPr>
            <w:tcW w:w="805" w:type="dxa"/>
            <w:shd w:val="clear" w:color="auto" w:fill="F2F2F2" w:themeFill="background1" w:themeFillShade="F2"/>
          </w:tcPr>
          <w:p w14:paraId="116536FA" w14:textId="04F70A06"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FAE0B8" w14:textId="5AE3C7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D8BF320" w14:textId="798583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6</w:t>
            </w:r>
          </w:p>
        </w:tc>
        <w:tc>
          <w:tcPr>
            <w:tcW w:w="990" w:type="dxa"/>
          </w:tcPr>
          <w:p w14:paraId="1CFAC4E8" w14:textId="58AAC1E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B60A72F" w14:textId="3929BE0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6</w:t>
            </w:r>
          </w:p>
        </w:tc>
        <w:tc>
          <w:tcPr>
            <w:tcW w:w="2425" w:type="dxa"/>
          </w:tcPr>
          <w:p w14:paraId="25FAAB0A" w14:textId="6FFE940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54893CC" w14:textId="77777777" w:rsidTr="00176179">
        <w:trPr>
          <w:cantSplit/>
          <w:jc w:val="center"/>
        </w:trPr>
        <w:tc>
          <w:tcPr>
            <w:tcW w:w="805" w:type="dxa"/>
            <w:shd w:val="clear" w:color="auto" w:fill="F2F2F2" w:themeFill="background1" w:themeFillShade="F2"/>
          </w:tcPr>
          <w:p w14:paraId="6C46AE08" w14:textId="2C5AEA5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E8F4C09" w14:textId="6F741CF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A64DB1A" w14:textId="121E3E9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7</w:t>
            </w:r>
          </w:p>
        </w:tc>
        <w:tc>
          <w:tcPr>
            <w:tcW w:w="990" w:type="dxa"/>
          </w:tcPr>
          <w:p w14:paraId="5A36223A" w14:textId="29DDCC3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9CBE43C" w14:textId="116CF6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7</w:t>
            </w:r>
          </w:p>
        </w:tc>
        <w:tc>
          <w:tcPr>
            <w:tcW w:w="2425" w:type="dxa"/>
          </w:tcPr>
          <w:p w14:paraId="4DFFB17B" w14:textId="1481F10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77A0C0C" w14:textId="77777777" w:rsidTr="00176179">
        <w:trPr>
          <w:cantSplit/>
          <w:jc w:val="center"/>
        </w:trPr>
        <w:tc>
          <w:tcPr>
            <w:tcW w:w="805" w:type="dxa"/>
            <w:shd w:val="clear" w:color="auto" w:fill="F2F2F2" w:themeFill="background1" w:themeFillShade="F2"/>
          </w:tcPr>
          <w:p w14:paraId="525DA263" w14:textId="502D123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D2B981D" w14:textId="548843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C777CCF" w14:textId="2D540F1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9</w:t>
            </w:r>
          </w:p>
        </w:tc>
        <w:tc>
          <w:tcPr>
            <w:tcW w:w="990" w:type="dxa"/>
          </w:tcPr>
          <w:p w14:paraId="4EFBD6CF" w14:textId="3CEFC87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E6C9339" w14:textId="1C2652D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9</w:t>
            </w:r>
          </w:p>
        </w:tc>
        <w:tc>
          <w:tcPr>
            <w:tcW w:w="2425" w:type="dxa"/>
          </w:tcPr>
          <w:p w14:paraId="1658CB40" w14:textId="5808BB7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8E098C8" w14:textId="77777777" w:rsidTr="00176179">
        <w:trPr>
          <w:cantSplit/>
          <w:jc w:val="center"/>
        </w:trPr>
        <w:tc>
          <w:tcPr>
            <w:tcW w:w="805" w:type="dxa"/>
            <w:shd w:val="clear" w:color="auto" w:fill="F2F2F2" w:themeFill="background1" w:themeFillShade="F2"/>
          </w:tcPr>
          <w:p w14:paraId="5B8A7D80" w14:textId="6B521462"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AFD8A23" w14:textId="0A9A93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BA95D79" w14:textId="0CD3658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10</w:t>
            </w:r>
          </w:p>
        </w:tc>
        <w:tc>
          <w:tcPr>
            <w:tcW w:w="990" w:type="dxa"/>
          </w:tcPr>
          <w:p w14:paraId="4B73AF11" w14:textId="55E9AA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00FFD49" w14:textId="0543D63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10</w:t>
            </w:r>
          </w:p>
        </w:tc>
        <w:tc>
          <w:tcPr>
            <w:tcW w:w="2425" w:type="dxa"/>
          </w:tcPr>
          <w:p w14:paraId="7074B8C0" w14:textId="620C8BD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00F7D19" w14:textId="77777777" w:rsidTr="00176179">
        <w:trPr>
          <w:cantSplit/>
          <w:jc w:val="center"/>
        </w:trPr>
        <w:tc>
          <w:tcPr>
            <w:tcW w:w="805" w:type="dxa"/>
            <w:shd w:val="clear" w:color="auto" w:fill="F2F2F2" w:themeFill="background1" w:themeFillShade="F2"/>
          </w:tcPr>
          <w:p w14:paraId="5449EA7C" w14:textId="2D3EF63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32B58412" w14:textId="6716B5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8986507" w14:textId="24E9ED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11</w:t>
            </w:r>
          </w:p>
        </w:tc>
        <w:tc>
          <w:tcPr>
            <w:tcW w:w="990" w:type="dxa"/>
          </w:tcPr>
          <w:p w14:paraId="0968AA1E" w14:textId="0036897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F52FC05" w14:textId="167E085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11</w:t>
            </w:r>
          </w:p>
        </w:tc>
        <w:tc>
          <w:tcPr>
            <w:tcW w:w="2425" w:type="dxa"/>
          </w:tcPr>
          <w:p w14:paraId="7D9B0B5A" w14:textId="165E69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856555B" w14:textId="77777777" w:rsidTr="00176179">
        <w:trPr>
          <w:cantSplit/>
          <w:jc w:val="center"/>
        </w:trPr>
        <w:tc>
          <w:tcPr>
            <w:tcW w:w="805" w:type="dxa"/>
            <w:shd w:val="clear" w:color="auto" w:fill="F2F2F2" w:themeFill="background1" w:themeFillShade="F2"/>
          </w:tcPr>
          <w:p w14:paraId="0625C9C4" w14:textId="33155A0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BA1162" w14:textId="6D3F02B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739CABE" w14:textId="3D4E76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12</w:t>
            </w:r>
          </w:p>
        </w:tc>
        <w:tc>
          <w:tcPr>
            <w:tcW w:w="990" w:type="dxa"/>
          </w:tcPr>
          <w:p w14:paraId="2F23DBD4" w14:textId="47435C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DB510B6" w14:textId="7C1213C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12</w:t>
            </w:r>
          </w:p>
        </w:tc>
        <w:tc>
          <w:tcPr>
            <w:tcW w:w="2425" w:type="dxa"/>
          </w:tcPr>
          <w:p w14:paraId="764ECE89" w14:textId="3F076F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34B400F7" w14:textId="77777777" w:rsidTr="00176179">
        <w:trPr>
          <w:cantSplit/>
          <w:jc w:val="center"/>
        </w:trPr>
        <w:tc>
          <w:tcPr>
            <w:tcW w:w="805" w:type="dxa"/>
            <w:shd w:val="clear" w:color="auto" w:fill="F2F2F2" w:themeFill="background1" w:themeFillShade="F2"/>
          </w:tcPr>
          <w:p w14:paraId="2C7BBB46" w14:textId="7895D08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1CC3496" w14:textId="2557037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20A3543" w14:textId="061204D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13</w:t>
            </w:r>
          </w:p>
        </w:tc>
        <w:tc>
          <w:tcPr>
            <w:tcW w:w="990" w:type="dxa"/>
          </w:tcPr>
          <w:p w14:paraId="4CAA0BDA" w14:textId="7E328B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2959319" w14:textId="5C8E43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13</w:t>
            </w:r>
          </w:p>
        </w:tc>
        <w:tc>
          <w:tcPr>
            <w:tcW w:w="2425" w:type="dxa"/>
          </w:tcPr>
          <w:p w14:paraId="2F38E4F3" w14:textId="1B5040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B7E80C0" w14:textId="77777777" w:rsidTr="00176179">
        <w:trPr>
          <w:cantSplit/>
          <w:jc w:val="center"/>
        </w:trPr>
        <w:tc>
          <w:tcPr>
            <w:tcW w:w="805" w:type="dxa"/>
            <w:shd w:val="clear" w:color="auto" w:fill="F2F2F2" w:themeFill="background1" w:themeFillShade="F2"/>
          </w:tcPr>
          <w:p w14:paraId="123A49A8" w14:textId="4F1E1CE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1286CA0" w14:textId="162BAFF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6DC289D" w14:textId="7C517FD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14</w:t>
            </w:r>
          </w:p>
        </w:tc>
        <w:tc>
          <w:tcPr>
            <w:tcW w:w="990" w:type="dxa"/>
          </w:tcPr>
          <w:p w14:paraId="270EFDDB" w14:textId="7419AFD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52D86D7" w14:textId="58AFA17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14</w:t>
            </w:r>
          </w:p>
        </w:tc>
        <w:tc>
          <w:tcPr>
            <w:tcW w:w="2425" w:type="dxa"/>
          </w:tcPr>
          <w:p w14:paraId="3E9A9623" w14:textId="70CE2AB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16EE019" w14:textId="77777777" w:rsidTr="00176179">
        <w:trPr>
          <w:cantSplit/>
          <w:jc w:val="center"/>
        </w:trPr>
        <w:tc>
          <w:tcPr>
            <w:tcW w:w="805" w:type="dxa"/>
            <w:shd w:val="clear" w:color="auto" w:fill="F2F2F2" w:themeFill="background1" w:themeFillShade="F2"/>
          </w:tcPr>
          <w:p w14:paraId="0F740C90" w14:textId="759802C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12B9AA" w14:textId="2509524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369A84A" w14:textId="5DA1D74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15</w:t>
            </w:r>
          </w:p>
        </w:tc>
        <w:tc>
          <w:tcPr>
            <w:tcW w:w="990" w:type="dxa"/>
          </w:tcPr>
          <w:p w14:paraId="176A10B4" w14:textId="187D01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B0F797E" w14:textId="64D143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15</w:t>
            </w:r>
          </w:p>
        </w:tc>
        <w:tc>
          <w:tcPr>
            <w:tcW w:w="2425" w:type="dxa"/>
          </w:tcPr>
          <w:p w14:paraId="7BB4C823" w14:textId="304A01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1BB1572" w14:textId="77777777" w:rsidTr="00176179">
        <w:trPr>
          <w:cantSplit/>
          <w:jc w:val="center"/>
        </w:trPr>
        <w:tc>
          <w:tcPr>
            <w:tcW w:w="805" w:type="dxa"/>
            <w:shd w:val="clear" w:color="auto" w:fill="F2F2F2" w:themeFill="background1" w:themeFillShade="F2"/>
          </w:tcPr>
          <w:p w14:paraId="6C1A1C6D" w14:textId="4132A01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0C16E78" w14:textId="71A5F0D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B7C896" w14:textId="24CCDB5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16</w:t>
            </w:r>
          </w:p>
        </w:tc>
        <w:tc>
          <w:tcPr>
            <w:tcW w:w="990" w:type="dxa"/>
          </w:tcPr>
          <w:p w14:paraId="4096F7E9" w14:textId="0EB58F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AB1822D" w14:textId="4B1FB14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16</w:t>
            </w:r>
          </w:p>
        </w:tc>
        <w:tc>
          <w:tcPr>
            <w:tcW w:w="2425" w:type="dxa"/>
          </w:tcPr>
          <w:p w14:paraId="06DC0511" w14:textId="2224B28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2204FF56" w14:textId="77777777" w:rsidTr="00176179">
        <w:trPr>
          <w:cantSplit/>
          <w:jc w:val="center"/>
        </w:trPr>
        <w:tc>
          <w:tcPr>
            <w:tcW w:w="805" w:type="dxa"/>
            <w:shd w:val="clear" w:color="auto" w:fill="F2F2F2" w:themeFill="background1" w:themeFillShade="F2"/>
          </w:tcPr>
          <w:p w14:paraId="35059883" w14:textId="34C4411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2B8BCA5" w14:textId="061639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429E4B9" w14:textId="62069D6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17</w:t>
            </w:r>
          </w:p>
        </w:tc>
        <w:tc>
          <w:tcPr>
            <w:tcW w:w="990" w:type="dxa"/>
          </w:tcPr>
          <w:p w14:paraId="063884CC" w14:textId="6659A7E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14B35B0" w14:textId="19DFC2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17</w:t>
            </w:r>
          </w:p>
        </w:tc>
        <w:tc>
          <w:tcPr>
            <w:tcW w:w="2425" w:type="dxa"/>
          </w:tcPr>
          <w:p w14:paraId="7D5787E3" w14:textId="74E26E7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E239B59" w14:textId="77777777" w:rsidTr="00176179">
        <w:trPr>
          <w:cantSplit/>
          <w:jc w:val="center"/>
        </w:trPr>
        <w:tc>
          <w:tcPr>
            <w:tcW w:w="805" w:type="dxa"/>
            <w:shd w:val="clear" w:color="auto" w:fill="F2F2F2" w:themeFill="background1" w:themeFillShade="F2"/>
          </w:tcPr>
          <w:p w14:paraId="0A49E08D" w14:textId="670BA34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F383765" w14:textId="1DA067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AB2040B" w14:textId="32D220C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18</w:t>
            </w:r>
          </w:p>
        </w:tc>
        <w:tc>
          <w:tcPr>
            <w:tcW w:w="990" w:type="dxa"/>
          </w:tcPr>
          <w:p w14:paraId="5A51F87B" w14:textId="188AFDE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5B66266" w14:textId="3824A3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18</w:t>
            </w:r>
          </w:p>
        </w:tc>
        <w:tc>
          <w:tcPr>
            <w:tcW w:w="2425" w:type="dxa"/>
          </w:tcPr>
          <w:p w14:paraId="10E9A31F" w14:textId="2DB3A6C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538DEB3" w14:textId="77777777" w:rsidTr="00176179">
        <w:trPr>
          <w:cantSplit/>
          <w:jc w:val="center"/>
        </w:trPr>
        <w:tc>
          <w:tcPr>
            <w:tcW w:w="805" w:type="dxa"/>
            <w:shd w:val="clear" w:color="auto" w:fill="F2F2F2" w:themeFill="background1" w:themeFillShade="F2"/>
          </w:tcPr>
          <w:p w14:paraId="4ABB64FA" w14:textId="51C4641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21DA077" w14:textId="2DB666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5A1C050" w14:textId="423F9B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19</w:t>
            </w:r>
          </w:p>
        </w:tc>
        <w:tc>
          <w:tcPr>
            <w:tcW w:w="990" w:type="dxa"/>
          </w:tcPr>
          <w:p w14:paraId="795B70AF" w14:textId="273AFDC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3FEEF8C" w14:textId="7094B4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19</w:t>
            </w:r>
          </w:p>
        </w:tc>
        <w:tc>
          <w:tcPr>
            <w:tcW w:w="2425" w:type="dxa"/>
          </w:tcPr>
          <w:p w14:paraId="26389F02" w14:textId="60116C3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257A63E5" w14:textId="77777777" w:rsidTr="00176179">
        <w:trPr>
          <w:cantSplit/>
          <w:jc w:val="center"/>
        </w:trPr>
        <w:tc>
          <w:tcPr>
            <w:tcW w:w="805" w:type="dxa"/>
            <w:shd w:val="clear" w:color="auto" w:fill="F2F2F2" w:themeFill="background1" w:themeFillShade="F2"/>
          </w:tcPr>
          <w:p w14:paraId="74E362F3" w14:textId="63570ABA"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257F4BE" w14:textId="4998C2A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3550F98" w14:textId="1D32D75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20</w:t>
            </w:r>
          </w:p>
        </w:tc>
        <w:tc>
          <w:tcPr>
            <w:tcW w:w="990" w:type="dxa"/>
          </w:tcPr>
          <w:p w14:paraId="4143E348" w14:textId="1D268EF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473094F" w14:textId="13CF84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20</w:t>
            </w:r>
          </w:p>
        </w:tc>
        <w:tc>
          <w:tcPr>
            <w:tcW w:w="2425" w:type="dxa"/>
          </w:tcPr>
          <w:p w14:paraId="2C3918D5" w14:textId="177170F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0F987E1" w14:textId="77777777" w:rsidTr="00176179">
        <w:trPr>
          <w:cantSplit/>
          <w:jc w:val="center"/>
        </w:trPr>
        <w:tc>
          <w:tcPr>
            <w:tcW w:w="805" w:type="dxa"/>
            <w:shd w:val="clear" w:color="auto" w:fill="F2F2F2" w:themeFill="background1" w:themeFillShade="F2"/>
          </w:tcPr>
          <w:p w14:paraId="7F8B5CF9" w14:textId="4FDE8C5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07AC055" w14:textId="0470985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0314ABB" w14:textId="427CD5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21</w:t>
            </w:r>
          </w:p>
        </w:tc>
        <w:tc>
          <w:tcPr>
            <w:tcW w:w="990" w:type="dxa"/>
          </w:tcPr>
          <w:p w14:paraId="1E0CB736" w14:textId="6B4855A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8DD4CD6" w14:textId="1B26571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21</w:t>
            </w:r>
          </w:p>
        </w:tc>
        <w:tc>
          <w:tcPr>
            <w:tcW w:w="2425" w:type="dxa"/>
          </w:tcPr>
          <w:p w14:paraId="0CD98CC1" w14:textId="76079EA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E81C1DD" w14:textId="77777777" w:rsidTr="00176179">
        <w:trPr>
          <w:cantSplit/>
          <w:jc w:val="center"/>
        </w:trPr>
        <w:tc>
          <w:tcPr>
            <w:tcW w:w="805" w:type="dxa"/>
            <w:shd w:val="clear" w:color="auto" w:fill="F2F2F2" w:themeFill="background1" w:themeFillShade="F2"/>
          </w:tcPr>
          <w:p w14:paraId="7AAD3997" w14:textId="72F6F65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2874E7D" w14:textId="6E9074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BDAFC54" w14:textId="4A1F99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22</w:t>
            </w:r>
          </w:p>
        </w:tc>
        <w:tc>
          <w:tcPr>
            <w:tcW w:w="990" w:type="dxa"/>
          </w:tcPr>
          <w:p w14:paraId="1B0F2A70" w14:textId="5109D3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FDBD159" w14:textId="28E88E3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22</w:t>
            </w:r>
          </w:p>
        </w:tc>
        <w:tc>
          <w:tcPr>
            <w:tcW w:w="2425" w:type="dxa"/>
          </w:tcPr>
          <w:p w14:paraId="1EFB01D3" w14:textId="1D5E4E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393A0EB" w14:textId="77777777" w:rsidTr="00176179">
        <w:trPr>
          <w:cantSplit/>
          <w:jc w:val="center"/>
        </w:trPr>
        <w:tc>
          <w:tcPr>
            <w:tcW w:w="805" w:type="dxa"/>
            <w:shd w:val="clear" w:color="auto" w:fill="F2F2F2" w:themeFill="background1" w:themeFillShade="F2"/>
          </w:tcPr>
          <w:p w14:paraId="7DF56C8A" w14:textId="319136F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B51F5CA" w14:textId="36C6D6B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24F2744" w14:textId="3951DE4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23</w:t>
            </w:r>
          </w:p>
        </w:tc>
        <w:tc>
          <w:tcPr>
            <w:tcW w:w="990" w:type="dxa"/>
          </w:tcPr>
          <w:p w14:paraId="51A23039" w14:textId="010504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620D059" w14:textId="7CA47A9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23</w:t>
            </w:r>
          </w:p>
        </w:tc>
        <w:tc>
          <w:tcPr>
            <w:tcW w:w="2425" w:type="dxa"/>
          </w:tcPr>
          <w:p w14:paraId="43E5D7C6" w14:textId="45EBCDB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7A9394B8" w14:textId="77777777" w:rsidTr="00176179">
        <w:trPr>
          <w:cantSplit/>
          <w:jc w:val="center"/>
        </w:trPr>
        <w:tc>
          <w:tcPr>
            <w:tcW w:w="805" w:type="dxa"/>
            <w:shd w:val="clear" w:color="auto" w:fill="F2F2F2" w:themeFill="background1" w:themeFillShade="F2"/>
          </w:tcPr>
          <w:p w14:paraId="0DBFE3EB" w14:textId="0ABD4F0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59765D2" w14:textId="052907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C29ECA6" w14:textId="14C85A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24</w:t>
            </w:r>
          </w:p>
        </w:tc>
        <w:tc>
          <w:tcPr>
            <w:tcW w:w="990" w:type="dxa"/>
          </w:tcPr>
          <w:p w14:paraId="1F688176" w14:textId="3892A11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3B47BD" w14:textId="4CFEFB6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24</w:t>
            </w:r>
          </w:p>
        </w:tc>
        <w:tc>
          <w:tcPr>
            <w:tcW w:w="2425" w:type="dxa"/>
          </w:tcPr>
          <w:p w14:paraId="083BD629" w14:textId="02403D6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E107DFC" w14:textId="77777777" w:rsidTr="00176179">
        <w:trPr>
          <w:cantSplit/>
          <w:jc w:val="center"/>
        </w:trPr>
        <w:tc>
          <w:tcPr>
            <w:tcW w:w="805" w:type="dxa"/>
            <w:shd w:val="clear" w:color="auto" w:fill="F2F2F2" w:themeFill="background1" w:themeFillShade="F2"/>
          </w:tcPr>
          <w:p w14:paraId="3BC7BE9E" w14:textId="09BE0DE2"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8E8969A" w14:textId="12144F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DE67EAB" w14:textId="653FEAE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AGENCY ACCOUNTING CODE, DESCRIPTION AND CLASSIFICATION AMOUNT</w:t>
            </w:r>
          </w:p>
        </w:tc>
        <w:tc>
          <w:tcPr>
            <w:tcW w:w="990" w:type="dxa"/>
          </w:tcPr>
          <w:p w14:paraId="5E962F2D" w14:textId="6C39F90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29CAF02" w14:textId="6D0023B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AGENCY ACCOUNTING CODE, DESCRIPTION AND CLASSIFICATION AMOUNT</w:t>
            </w:r>
          </w:p>
        </w:tc>
        <w:tc>
          <w:tcPr>
            <w:tcW w:w="2425" w:type="dxa"/>
          </w:tcPr>
          <w:p w14:paraId="0FF2BB84" w14:textId="758144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accounting code value, description and classification amount</w:t>
            </w:r>
          </w:p>
        </w:tc>
      </w:tr>
      <w:tr w:rsidR="0081642C" w:rsidRPr="0081642C" w14:paraId="1E4D06AE" w14:textId="77777777" w:rsidTr="00176179">
        <w:trPr>
          <w:cantSplit/>
          <w:jc w:val="center"/>
        </w:trPr>
        <w:tc>
          <w:tcPr>
            <w:tcW w:w="805" w:type="dxa"/>
            <w:shd w:val="clear" w:color="auto" w:fill="F2F2F2" w:themeFill="background1" w:themeFillShade="F2"/>
          </w:tcPr>
          <w:p w14:paraId="24338CFE" w14:textId="0C06077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8B4C164" w14:textId="304DA8F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96C005A" w14:textId="60231AB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VOUCHER DATE</w:t>
            </w:r>
          </w:p>
        </w:tc>
        <w:tc>
          <w:tcPr>
            <w:tcW w:w="990" w:type="dxa"/>
          </w:tcPr>
          <w:p w14:paraId="3F567388" w14:textId="0714079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29B058A" w14:textId="396625C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VOUCHER DATE</w:t>
            </w:r>
          </w:p>
        </w:tc>
        <w:tc>
          <w:tcPr>
            <w:tcW w:w="2425" w:type="dxa"/>
          </w:tcPr>
          <w:p w14:paraId="403076DE" w14:textId="7B39743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voucher was originally created</w:t>
            </w:r>
          </w:p>
        </w:tc>
      </w:tr>
      <w:tr w:rsidR="0081642C" w:rsidRPr="0081642C" w14:paraId="4872B731" w14:textId="77777777" w:rsidTr="00176179">
        <w:trPr>
          <w:cantSplit/>
          <w:jc w:val="center"/>
        </w:trPr>
        <w:tc>
          <w:tcPr>
            <w:tcW w:w="805" w:type="dxa"/>
            <w:shd w:val="clear" w:color="auto" w:fill="F2F2F2" w:themeFill="background1" w:themeFillShade="F2"/>
          </w:tcPr>
          <w:p w14:paraId="4D4E1B8B" w14:textId="73EAC12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883765E" w14:textId="2E575EC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660C9F0" w14:textId="3DC5FD2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TYPE</w:t>
            </w:r>
          </w:p>
        </w:tc>
        <w:tc>
          <w:tcPr>
            <w:tcW w:w="990" w:type="dxa"/>
          </w:tcPr>
          <w:p w14:paraId="7A2FFB90" w14:textId="2673272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DD2BB6D" w14:textId="1EC318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TYPE</w:t>
            </w:r>
          </w:p>
        </w:tc>
        <w:tc>
          <w:tcPr>
            <w:tcW w:w="2425" w:type="dxa"/>
          </w:tcPr>
          <w:p w14:paraId="386CFEAB" w14:textId="662D64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Type</w:t>
            </w:r>
          </w:p>
        </w:tc>
      </w:tr>
      <w:tr w:rsidR="0081642C" w:rsidRPr="0081642C" w14:paraId="76721923" w14:textId="77777777" w:rsidTr="00176179">
        <w:trPr>
          <w:cantSplit/>
          <w:jc w:val="center"/>
        </w:trPr>
        <w:tc>
          <w:tcPr>
            <w:tcW w:w="805" w:type="dxa"/>
            <w:shd w:val="clear" w:color="auto" w:fill="F2F2F2" w:themeFill="background1" w:themeFillShade="F2"/>
          </w:tcPr>
          <w:p w14:paraId="228471AF" w14:textId="123B484E"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E09FC5F" w14:textId="68DBAC5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023B262" w14:textId="6F8CE2D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REASON CODE</w:t>
            </w:r>
          </w:p>
        </w:tc>
        <w:tc>
          <w:tcPr>
            <w:tcW w:w="990" w:type="dxa"/>
          </w:tcPr>
          <w:p w14:paraId="247F4CB2" w14:textId="2AB20F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2ADFC24" w14:textId="3D96B49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REASON CODE</w:t>
            </w:r>
          </w:p>
        </w:tc>
        <w:tc>
          <w:tcPr>
            <w:tcW w:w="2425" w:type="dxa"/>
          </w:tcPr>
          <w:p w14:paraId="27AEC2C0" w14:textId="7676B8E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Reason Code</w:t>
            </w:r>
          </w:p>
        </w:tc>
      </w:tr>
      <w:tr w:rsidR="0081642C" w:rsidRPr="0081642C" w14:paraId="47DE79AE" w14:textId="77777777" w:rsidTr="00176179">
        <w:trPr>
          <w:cantSplit/>
          <w:jc w:val="center"/>
        </w:trPr>
        <w:tc>
          <w:tcPr>
            <w:tcW w:w="805" w:type="dxa"/>
            <w:shd w:val="clear" w:color="auto" w:fill="F2F2F2" w:themeFill="background1" w:themeFillShade="F2"/>
          </w:tcPr>
          <w:p w14:paraId="4DB5E19A" w14:textId="3CEEE22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59CB0A1" w14:textId="4E7075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730E89A" w14:textId="0AE6EB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w:t>
            </w:r>
          </w:p>
        </w:tc>
        <w:tc>
          <w:tcPr>
            <w:tcW w:w="990" w:type="dxa"/>
          </w:tcPr>
          <w:p w14:paraId="2A584D2A" w14:textId="0C06F05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895096B" w14:textId="5999BA9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w:t>
            </w:r>
          </w:p>
        </w:tc>
        <w:tc>
          <w:tcPr>
            <w:tcW w:w="2425" w:type="dxa"/>
          </w:tcPr>
          <w:p w14:paraId="28971A73" w14:textId="43A06DA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ALC</w:t>
            </w:r>
          </w:p>
        </w:tc>
      </w:tr>
      <w:tr w:rsidR="0081642C" w:rsidRPr="0081642C" w14:paraId="76EC81EF" w14:textId="77777777" w:rsidTr="00176179">
        <w:trPr>
          <w:cantSplit/>
          <w:jc w:val="center"/>
        </w:trPr>
        <w:tc>
          <w:tcPr>
            <w:tcW w:w="805" w:type="dxa"/>
            <w:shd w:val="clear" w:color="auto" w:fill="F2F2F2" w:themeFill="background1" w:themeFillShade="F2"/>
          </w:tcPr>
          <w:p w14:paraId="77DA7F78" w14:textId="6A41991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45924A5" w14:textId="4B4D2AA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ADF7FC5" w14:textId="57DD043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ALC+2</w:t>
            </w:r>
          </w:p>
        </w:tc>
        <w:tc>
          <w:tcPr>
            <w:tcW w:w="990" w:type="dxa"/>
          </w:tcPr>
          <w:p w14:paraId="2B357A64" w14:textId="013FEDD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DA50F4B" w14:textId="79995C7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ALC+2</w:t>
            </w:r>
          </w:p>
        </w:tc>
        <w:tc>
          <w:tcPr>
            <w:tcW w:w="2425" w:type="dxa"/>
          </w:tcPr>
          <w:p w14:paraId="0048763C" w14:textId="7C9B83B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Endpoint</w:t>
            </w:r>
          </w:p>
        </w:tc>
      </w:tr>
      <w:tr w:rsidR="0081642C" w:rsidRPr="0081642C" w14:paraId="5E0464AA" w14:textId="77777777" w:rsidTr="00176179">
        <w:trPr>
          <w:cantSplit/>
          <w:jc w:val="center"/>
        </w:trPr>
        <w:tc>
          <w:tcPr>
            <w:tcW w:w="805" w:type="dxa"/>
            <w:shd w:val="clear" w:color="auto" w:fill="F2F2F2" w:themeFill="background1" w:themeFillShade="F2"/>
          </w:tcPr>
          <w:p w14:paraId="0746D3C7" w14:textId="6996A40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3372E0B" w14:textId="6A6B00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6EE310A" w14:textId="54F6C03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DATE</w:t>
            </w:r>
          </w:p>
        </w:tc>
        <w:tc>
          <w:tcPr>
            <w:tcW w:w="990" w:type="dxa"/>
          </w:tcPr>
          <w:p w14:paraId="6ADC2CB0" w14:textId="0C94F51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BAB56E6" w14:textId="0B7C76D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DATE</w:t>
            </w:r>
          </w:p>
        </w:tc>
        <w:tc>
          <w:tcPr>
            <w:tcW w:w="2425" w:type="dxa"/>
          </w:tcPr>
          <w:p w14:paraId="17316BE1" w14:textId="7518304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Voucher Date</w:t>
            </w:r>
          </w:p>
        </w:tc>
      </w:tr>
      <w:tr w:rsidR="0081642C" w:rsidRPr="0081642C" w14:paraId="18C8E625" w14:textId="77777777" w:rsidTr="00176179">
        <w:trPr>
          <w:cantSplit/>
          <w:jc w:val="center"/>
        </w:trPr>
        <w:tc>
          <w:tcPr>
            <w:tcW w:w="805" w:type="dxa"/>
            <w:shd w:val="clear" w:color="auto" w:fill="F2F2F2" w:themeFill="background1" w:themeFillShade="F2"/>
          </w:tcPr>
          <w:p w14:paraId="3B93B7B9" w14:textId="6E31E5B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2CFC0D39" w14:textId="25EE887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C941574" w14:textId="1939C8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NUMBER</w:t>
            </w:r>
          </w:p>
        </w:tc>
        <w:tc>
          <w:tcPr>
            <w:tcW w:w="990" w:type="dxa"/>
          </w:tcPr>
          <w:p w14:paraId="3807E380" w14:textId="498BBA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1AF6F9B" w14:textId="40E76E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NUMBER</w:t>
            </w:r>
          </w:p>
        </w:tc>
        <w:tc>
          <w:tcPr>
            <w:tcW w:w="2425" w:type="dxa"/>
          </w:tcPr>
          <w:p w14:paraId="6259596F" w14:textId="3C022F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Voucher Number</w:t>
            </w:r>
          </w:p>
        </w:tc>
      </w:tr>
      <w:tr w:rsidR="0081642C" w:rsidRPr="0081642C" w14:paraId="36DA85C0" w14:textId="77777777" w:rsidTr="00176179">
        <w:trPr>
          <w:cantSplit/>
          <w:jc w:val="center"/>
        </w:trPr>
        <w:tc>
          <w:tcPr>
            <w:tcW w:w="805" w:type="dxa"/>
            <w:shd w:val="clear" w:color="auto" w:fill="F2F2F2" w:themeFill="background1" w:themeFillShade="F2"/>
          </w:tcPr>
          <w:p w14:paraId="306D5A23" w14:textId="7849E0B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E27CB73" w14:textId="4AF6BD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7B4F9B6" w14:textId="58C785D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SETTLEMENT DATE</w:t>
            </w:r>
          </w:p>
        </w:tc>
        <w:tc>
          <w:tcPr>
            <w:tcW w:w="990" w:type="dxa"/>
          </w:tcPr>
          <w:p w14:paraId="44DC6334" w14:textId="1084F76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5D6A28C" w14:textId="0991478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SETTLEMENT DATE</w:t>
            </w:r>
          </w:p>
        </w:tc>
        <w:tc>
          <w:tcPr>
            <w:tcW w:w="2425" w:type="dxa"/>
          </w:tcPr>
          <w:p w14:paraId="2626BAD7" w14:textId="3ADA86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ACR Settlement Date</w:t>
            </w:r>
          </w:p>
        </w:tc>
      </w:tr>
      <w:tr w:rsidR="0081642C" w:rsidRPr="0081642C" w14:paraId="028673BD" w14:textId="77777777" w:rsidTr="00176179">
        <w:trPr>
          <w:cantSplit/>
          <w:jc w:val="center"/>
        </w:trPr>
        <w:tc>
          <w:tcPr>
            <w:tcW w:w="805" w:type="dxa"/>
            <w:shd w:val="clear" w:color="auto" w:fill="F2F2F2" w:themeFill="background1" w:themeFillShade="F2"/>
          </w:tcPr>
          <w:p w14:paraId="722F3520" w14:textId="7B12C125"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81610F3" w14:textId="76D5DF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1950BBA" w14:textId="7965CF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CREDIT INDICATOR</w:t>
            </w:r>
          </w:p>
        </w:tc>
        <w:tc>
          <w:tcPr>
            <w:tcW w:w="990" w:type="dxa"/>
          </w:tcPr>
          <w:p w14:paraId="6DEFA30D" w14:textId="5813A1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D4F2AAD" w14:textId="257280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CREDIT INDICATOR</w:t>
            </w:r>
          </w:p>
        </w:tc>
        <w:tc>
          <w:tcPr>
            <w:tcW w:w="2425" w:type="dxa"/>
          </w:tcPr>
          <w:p w14:paraId="0124F98E" w14:textId="6C67ED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either Credit or Debit</w:t>
            </w:r>
          </w:p>
        </w:tc>
      </w:tr>
      <w:tr w:rsidR="0081642C" w:rsidRPr="0081642C" w14:paraId="3F5402D8" w14:textId="77777777" w:rsidTr="00176179">
        <w:trPr>
          <w:cantSplit/>
          <w:jc w:val="center"/>
        </w:trPr>
        <w:tc>
          <w:tcPr>
            <w:tcW w:w="805" w:type="dxa"/>
            <w:shd w:val="clear" w:color="auto" w:fill="F2F2F2" w:themeFill="background1" w:themeFillShade="F2"/>
          </w:tcPr>
          <w:p w14:paraId="69651A72" w14:textId="14FDF29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6B4702A" w14:textId="05F476F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33FE98E" w14:textId="51E12D9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AMOUNT</w:t>
            </w:r>
          </w:p>
        </w:tc>
        <w:tc>
          <w:tcPr>
            <w:tcW w:w="990" w:type="dxa"/>
          </w:tcPr>
          <w:p w14:paraId="35EFAE73" w14:textId="042A73F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7043EA7" w14:textId="34B3DDC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AMOUNT</w:t>
            </w:r>
          </w:p>
        </w:tc>
        <w:tc>
          <w:tcPr>
            <w:tcW w:w="2425" w:type="dxa"/>
          </w:tcPr>
          <w:p w14:paraId="08E47473" w14:textId="6A157FE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amount</w:t>
            </w:r>
          </w:p>
        </w:tc>
      </w:tr>
      <w:tr w:rsidR="0081642C" w:rsidRPr="0081642C" w14:paraId="1EB32F2F" w14:textId="77777777" w:rsidTr="00176179">
        <w:trPr>
          <w:cantSplit/>
          <w:jc w:val="center"/>
        </w:trPr>
        <w:tc>
          <w:tcPr>
            <w:tcW w:w="805" w:type="dxa"/>
            <w:shd w:val="clear" w:color="auto" w:fill="F2F2F2" w:themeFill="background1" w:themeFillShade="F2"/>
          </w:tcPr>
          <w:p w14:paraId="71EAF9F2" w14:textId="5B25D4D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E83AA34" w14:textId="0E8431B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C257F4E" w14:textId="469E85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Legal TRANSACTION AMOUNT</w:t>
            </w:r>
          </w:p>
        </w:tc>
        <w:tc>
          <w:tcPr>
            <w:tcW w:w="990" w:type="dxa"/>
          </w:tcPr>
          <w:p w14:paraId="4591BB30" w14:textId="6BAFDCB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2C6F0FD" w14:textId="734F311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Legal TRANSACTION AMOUNT</w:t>
            </w:r>
          </w:p>
        </w:tc>
        <w:tc>
          <w:tcPr>
            <w:tcW w:w="2425" w:type="dxa"/>
          </w:tcPr>
          <w:p w14:paraId="2517D781" w14:textId="55D999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Legal Transaction Amount</w:t>
            </w:r>
          </w:p>
        </w:tc>
      </w:tr>
      <w:tr w:rsidR="0081642C" w:rsidRPr="0081642C" w14:paraId="53339DF7" w14:textId="77777777" w:rsidTr="00176179">
        <w:trPr>
          <w:cantSplit/>
          <w:jc w:val="center"/>
        </w:trPr>
        <w:tc>
          <w:tcPr>
            <w:tcW w:w="805" w:type="dxa"/>
            <w:shd w:val="clear" w:color="auto" w:fill="F2F2F2" w:themeFill="background1" w:themeFillShade="F2"/>
          </w:tcPr>
          <w:p w14:paraId="41E69997" w14:textId="7E3FFAD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69F0534" w14:textId="00738FA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D978371" w14:textId="4A7EABD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 Field (25)</w:t>
            </w:r>
          </w:p>
        </w:tc>
        <w:tc>
          <w:tcPr>
            <w:tcW w:w="990" w:type="dxa"/>
          </w:tcPr>
          <w:p w14:paraId="189A60F1" w14:textId="54B245D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N/A</w:t>
            </w:r>
          </w:p>
        </w:tc>
        <w:tc>
          <w:tcPr>
            <w:tcW w:w="2250" w:type="dxa"/>
          </w:tcPr>
          <w:p w14:paraId="7585BDB0" w14:textId="401C3D5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 FIELD 25</w:t>
            </w:r>
          </w:p>
        </w:tc>
        <w:tc>
          <w:tcPr>
            <w:tcW w:w="2425" w:type="dxa"/>
          </w:tcPr>
          <w:p w14:paraId="26CAF55C" w14:textId="17F45DA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r>
    </w:tbl>
    <w:p w14:paraId="749CBC33" w14:textId="79A25CCA" w:rsidR="00320B86" w:rsidRDefault="006D1ABC" w:rsidP="006D1ABC">
      <w:pPr>
        <w:pStyle w:val="Heading3"/>
      </w:pPr>
      <w:bookmarkStart w:id="56" w:name="_Toc212641295"/>
      <w:r>
        <w:t>Sample File Layout</w:t>
      </w:r>
      <w:bookmarkEnd w:id="56"/>
    </w:p>
    <w:p w14:paraId="64CEA5E5" w14:textId="5D9C356E" w:rsidR="006D1ABC" w:rsidRDefault="006D1ABC" w:rsidP="006D1ABC">
      <w:pPr>
        <w:pStyle w:val="BodyText"/>
      </w:pPr>
      <w:r w:rsidRPr="001629D4">
        <w:t>The following is a sample file layout with details starting at Line Number 5:</w:t>
      </w:r>
    </w:p>
    <w:p w14:paraId="246563B9" w14:textId="76D2DB53" w:rsidR="00F64DA8" w:rsidRDefault="00F64DA8" w:rsidP="00F64DA8">
      <w:pPr>
        <w:pStyle w:val="Caption"/>
      </w:pPr>
      <w:bookmarkStart w:id="57" w:name="_Toc212641327"/>
      <w:r>
        <w:t xml:space="preserve">Table </w:t>
      </w:r>
      <w:r w:rsidR="00E02681">
        <w:fldChar w:fldCharType="begin"/>
      </w:r>
      <w:r w:rsidR="00E02681">
        <w:instrText xml:space="preserve"> SEQ Table \* ARABIC </w:instrText>
      </w:r>
      <w:r w:rsidR="00E02681">
        <w:fldChar w:fldCharType="separate"/>
      </w:r>
      <w:r w:rsidR="00737A2B">
        <w:rPr>
          <w:noProof/>
        </w:rPr>
        <w:t>2</w:t>
      </w:r>
      <w:r w:rsidR="00E02681">
        <w:rPr>
          <w:noProof/>
        </w:rPr>
        <w:fldChar w:fldCharType="end"/>
      </w:r>
      <w:r w:rsidR="00737A2B">
        <w:t xml:space="preserve">. </w:t>
      </w:r>
      <w:r w:rsidRPr="00601854">
        <w:t>Sample File Layout</w:t>
      </w:r>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Sample File Layout"/>
        <w:tblDescription w:val="Sample File Layout"/>
      </w:tblPr>
      <w:tblGrid>
        <w:gridCol w:w="895"/>
        <w:gridCol w:w="2790"/>
        <w:gridCol w:w="990"/>
        <w:gridCol w:w="4675"/>
      </w:tblGrid>
      <w:tr w:rsidR="00C37272" w:rsidRPr="009E3AC1" w14:paraId="1C0085E8" w14:textId="39B32486" w:rsidTr="00A30906">
        <w:trPr>
          <w:cantSplit/>
          <w:tblHeader/>
          <w:jc w:val="center"/>
        </w:trPr>
        <w:tc>
          <w:tcPr>
            <w:tcW w:w="895" w:type="dxa"/>
            <w:tcBorders>
              <w:right w:val="single" w:sz="4" w:space="0" w:color="FFFFFF" w:themeColor="background1"/>
            </w:tcBorders>
            <w:shd w:val="clear" w:color="auto" w:fill="1F3864" w:themeFill="accent1" w:themeFillShade="80"/>
            <w:vAlign w:val="bottom"/>
          </w:tcPr>
          <w:p w14:paraId="5A81E0BB" w14:textId="3E159D92" w:rsidR="00C37272" w:rsidRPr="009E3AC1" w:rsidRDefault="00C37272" w:rsidP="00A30906">
            <w:pPr>
              <w:pStyle w:val="TableHeader"/>
              <w:keepNext w:val="0"/>
              <w:keepLines w:val="0"/>
            </w:pPr>
            <w:r w:rsidRPr="00C37272">
              <w:t>Field Number</w:t>
            </w:r>
          </w:p>
        </w:tc>
        <w:tc>
          <w:tcPr>
            <w:tcW w:w="2790" w:type="dxa"/>
            <w:tcBorders>
              <w:left w:val="single" w:sz="4" w:space="0" w:color="FFFFFF" w:themeColor="background1"/>
            </w:tcBorders>
            <w:shd w:val="clear" w:color="auto" w:fill="1F3864" w:themeFill="accent1" w:themeFillShade="80"/>
            <w:vAlign w:val="bottom"/>
          </w:tcPr>
          <w:p w14:paraId="43973CB3" w14:textId="388C2F1C" w:rsidR="00C37272" w:rsidRPr="009E3AC1" w:rsidRDefault="00C37272" w:rsidP="00A30906">
            <w:pPr>
              <w:pStyle w:val="TableHeader"/>
              <w:keepNext w:val="0"/>
              <w:keepLines w:val="0"/>
            </w:pPr>
            <w:r w:rsidRPr="00C37272">
              <w:t>Name</w:t>
            </w:r>
          </w:p>
        </w:tc>
        <w:tc>
          <w:tcPr>
            <w:tcW w:w="990" w:type="dxa"/>
            <w:tcBorders>
              <w:left w:val="single" w:sz="4" w:space="0" w:color="FFFFFF" w:themeColor="background1"/>
            </w:tcBorders>
            <w:shd w:val="clear" w:color="auto" w:fill="1F3864" w:themeFill="accent1" w:themeFillShade="80"/>
            <w:vAlign w:val="bottom"/>
          </w:tcPr>
          <w:p w14:paraId="487C9947" w14:textId="78B49954" w:rsidR="00C37272" w:rsidRDefault="00C37272" w:rsidP="00A30906">
            <w:pPr>
              <w:pStyle w:val="TableHeader"/>
              <w:keepNext w:val="0"/>
              <w:keepLines w:val="0"/>
            </w:pPr>
            <w:r w:rsidRPr="001B2101">
              <w:t>Type</w:t>
            </w:r>
          </w:p>
        </w:tc>
        <w:tc>
          <w:tcPr>
            <w:tcW w:w="4675" w:type="dxa"/>
            <w:tcBorders>
              <w:left w:val="single" w:sz="4" w:space="0" w:color="FFFFFF" w:themeColor="background1"/>
            </w:tcBorders>
            <w:shd w:val="clear" w:color="auto" w:fill="1F3864" w:themeFill="accent1" w:themeFillShade="80"/>
            <w:vAlign w:val="bottom"/>
          </w:tcPr>
          <w:p w14:paraId="288CED9E" w14:textId="369F9A7A" w:rsidR="00C37272" w:rsidRDefault="00C37272" w:rsidP="00A30906">
            <w:pPr>
              <w:pStyle w:val="TableHeader"/>
              <w:keepNext w:val="0"/>
              <w:keepLines w:val="0"/>
            </w:pPr>
            <w:r w:rsidRPr="001B2101">
              <w:t>Sample value</w:t>
            </w:r>
          </w:p>
        </w:tc>
      </w:tr>
      <w:tr w:rsidR="00FD2C25" w:rsidRPr="009E3AC1" w14:paraId="05758B39" w14:textId="41847E12" w:rsidTr="00D27F19">
        <w:trPr>
          <w:cantSplit/>
          <w:jc w:val="center"/>
        </w:trPr>
        <w:tc>
          <w:tcPr>
            <w:tcW w:w="895" w:type="dxa"/>
            <w:shd w:val="clear" w:color="auto" w:fill="F2F2F2" w:themeFill="background1" w:themeFillShade="F2"/>
          </w:tcPr>
          <w:p w14:paraId="5B1DD7D1" w14:textId="60C03320" w:rsidR="00FD2C25" w:rsidRPr="002176D8" w:rsidRDefault="00FD2C25" w:rsidP="00FD2C25">
            <w:pPr>
              <w:rPr>
                <w:color w:val="auto"/>
                <w:sz w:val="18"/>
                <w:szCs w:val="18"/>
              </w:rPr>
            </w:pPr>
          </w:p>
        </w:tc>
        <w:tc>
          <w:tcPr>
            <w:tcW w:w="2790" w:type="dxa"/>
          </w:tcPr>
          <w:p w14:paraId="22ED5228" w14:textId="6CE04F7B" w:rsidR="00FD2C25" w:rsidRPr="002176D8" w:rsidRDefault="00FD2C25" w:rsidP="00FD2C25">
            <w:pPr>
              <w:pStyle w:val="TableBullet"/>
              <w:numPr>
                <w:ilvl w:val="0"/>
                <w:numId w:val="0"/>
              </w:numPr>
              <w:contextualSpacing w:val="0"/>
            </w:pPr>
            <w:r w:rsidRPr="002176D8">
              <w:t>IRN</w:t>
            </w:r>
          </w:p>
        </w:tc>
        <w:tc>
          <w:tcPr>
            <w:tcW w:w="990" w:type="dxa"/>
          </w:tcPr>
          <w:p w14:paraId="7B07D969" w14:textId="69527EC2" w:rsidR="00FD2C25" w:rsidRPr="002176D8" w:rsidRDefault="00FD2C25" w:rsidP="00FD2C25">
            <w:pPr>
              <w:pStyle w:val="TableBullet"/>
              <w:numPr>
                <w:ilvl w:val="0"/>
                <w:numId w:val="0"/>
              </w:numPr>
              <w:contextualSpacing w:val="0"/>
            </w:pPr>
            <w:r w:rsidRPr="002176D8">
              <w:t>String</w:t>
            </w:r>
          </w:p>
        </w:tc>
        <w:tc>
          <w:tcPr>
            <w:tcW w:w="4675" w:type="dxa"/>
            <w:vAlign w:val="center"/>
          </w:tcPr>
          <w:p w14:paraId="12E550CF" w14:textId="4987D076" w:rsidR="00FD2C25" w:rsidRPr="002176D8" w:rsidRDefault="00FD2C25" w:rsidP="00FD2C25">
            <w:pPr>
              <w:pStyle w:val="TableBullet"/>
              <w:numPr>
                <w:ilvl w:val="0"/>
                <w:numId w:val="0"/>
              </w:numPr>
              <w:contextualSpacing w:val="0"/>
            </w:pPr>
            <w:r w:rsidRPr="001B2101">
              <w:t>111201500244600000608</w:t>
            </w:r>
          </w:p>
        </w:tc>
      </w:tr>
      <w:tr w:rsidR="00FD2C25" w:rsidRPr="009E3AC1" w14:paraId="2583D0CD" w14:textId="0259C7A1" w:rsidTr="00D27F19">
        <w:trPr>
          <w:cantSplit/>
          <w:jc w:val="center"/>
        </w:trPr>
        <w:tc>
          <w:tcPr>
            <w:tcW w:w="895" w:type="dxa"/>
            <w:shd w:val="clear" w:color="auto" w:fill="F2F2F2" w:themeFill="background1" w:themeFillShade="F2"/>
          </w:tcPr>
          <w:p w14:paraId="096AB026" w14:textId="48764258" w:rsidR="00FD2C25" w:rsidRPr="002176D8" w:rsidRDefault="00FD2C25" w:rsidP="00FD2C25">
            <w:pPr>
              <w:rPr>
                <w:color w:val="auto"/>
                <w:sz w:val="18"/>
                <w:szCs w:val="18"/>
              </w:rPr>
            </w:pPr>
          </w:p>
        </w:tc>
        <w:tc>
          <w:tcPr>
            <w:tcW w:w="2790" w:type="dxa"/>
          </w:tcPr>
          <w:p w14:paraId="5CF45C3F" w14:textId="7456155F" w:rsidR="00FD2C25" w:rsidRPr="002176D8" w:rsidRDefault="00FD2C25" w:rsidP="00FD2C25">
            <w:pPr>
              <w:rPr>
                <w:sz w:val="18"/>
                <w:szCs w:val="18"/>
              </w:rPr>
            </w:pPr>
            <w:r w:rsidRPr="002176D8">
              <w:rPr>
                <w:sz w:val="18"/>
                <w:szCs w:val="18"/>
              </w:rPr>
              <w:t>OTC ENDPOINT</w:t>
            </w:r>
          </w:p>
        </w:tc>
        <w:tc>
          <w:tcPr>
            <w:tcW w:w="990" w:type="dxa"/>
          </w:tcPr>
          <w:p w14:paraId="03D694D3" w14:textId="1CD5D59C" w:rsidR="00FD2C25" w:rsidRPr="002176D8" w:rsidRDefault="00FD2C25" w:rsidP="00FD2C25">
            <w:pPr>
              <w:rPr>
                <w:sz w:val="18"/>
                <w:szCs w:val="18"/>
              </w:rPr>
            </w:pPr>
            <w:r w:rsidRPr="002176D8">
              <w:rPr>
                <w:sz w:val="18"/>
                <w:szCs w:val="18"/>
              </w:rPr>
              <w:t>String</w:t>
            </w:r>
          </w:p>
        </w:tc>
        <w:tc>
          <w:tcPr>
            <w:tcW w:w="4675" w:type="dxa"/>
            <w:vAlign w:val="center"/>
          </w:tcPr>
          <w:p w14:paraId="494C2854" w14:textId="2EEC3A8E" w:rsidR="00FD2C25" w:rsidRPr="002176D8" w:rsidRDefault="00FD2C25" w:rsidP="00FD2C25">
            <w:pPr>
              <w:rPr>
                <w:sz w:val="18"/>
                <w:szCs w:val="18"/>
              </w:rPr>
            </w:pPr>
            <w:r w:rsidRPr="00493662">
              <w:rPr>
                <w:sz w:val="18"/>
                <w:szCs w:val="18"/>
              </w:rPr>
              <w:t>0000633502</w:t>
            </w:r>
          </w:p>
        </w:tc>
      </w:tr>
      <w:tr w:rsidR="00FD2C25" w:rsidRPr="009E3AC1" w14:paraId="224000F7" w14:textId="77777777" w:rsidTr="00D27F19">
        <w:trPr>
          <w:cantSplit/>
          <w:jc w:val="center"/>
        </w:trPr>
        <w:tc>
          <w:tcPr>
            <w:tcW w:w="895" w:type="dxa"/>
            <w:shd w:val="clear" w:color="auto" w:fill="F2F2F2" w:themeFill="background1" w:themeFillShade="F2"/>
          </w:tcPr>
          <w:p w14:paraId="49CA0D74" w14:textId="7BDBFD23" w:rsidR="00FD2C25" w:rsidRPr="002176D8" w:rsidRDefault="00FD2C25" w:rsidP="00FD2C25">
            <w:pPr>
              <w:rPr>
                <w:color w:val="auto"/>
                <w:sz w:val="18"/>
                <w:szCs w:val="18"/>
              </w:rPr>
            </w:pPr>
          </w:p>
        </w:tc>
        <w:tc>
          <w:tcPr>
            <w:tcW w:w="2790" w:type="dxa"/>
          </w:tcPr>
          <w:p w14:paraId="6772F6A0" w14:textId="257EC8BC" w:rsidR="00FD2C25" w:rsidRPr="002176D8" w:rsidRDefault="00FD2C25" w:rsidP="00FD2C25">
            <w:pPr>
              <w:rPr>
                <w:sz w:val="18"/>
                <w:szCs w:val="18"/>
              </w:rPr>
            </w:pPr>
            <w:r w:rsidRPr="002176D8">
              <w:rPr>
                <w:sz w:val="18"/>
                <w:szCs w:val="18"/>
              </w:rPr>
              <w:t>ALC + 2</w:t>
            </w:r>
          </w:p>
        </w:tc>
        <w:tc>
          <w:tcPr>
            <w:tcW w:w="990" w:type="dxa"/>
          </w:tcPr>
          <w:p w14:paraId="406C5003" w14:textId="5270822F" w:rsidR="00FD2C25" w:rsidRPr="002176D8" w:rsidRDefault="00FD2C25" w:rsidP="00FD2C25">
            <w:pPr>
              <w:rPr>
                <w:sz w:val="18"/>
                <w:szCs w:val="18"/>
              </w:rPr>
            </w:pPr>
            <w:r w:rsidRPr="002176D8">
              <w:rPr>
                <w:sz w:val="18"/>
                <w:szCs w:val="18"/>
              </w:rPr>
              <w:t>String</w:t>
            </w:r>
          </w:p>
        </w:tc>
        <w:tc>
          <w:tcPr>
            <w:tcW w:w="4675" w:type="dxa"/>
            <w:vAlign w:val="center"/>
          </w:tcPr>
          <w:p w14:paraId="16464E8C" w14:textId="099E0654" w:rsidR="00FD2C25" w:rsidRPr="002176D8" w:rsidRDefault="00FD2C25" w:rsidP="00FD2C25">
            <w:pPr>
              <w:rPr>
                <w:sz w:val="18"/>
                <w:szCs w:val="18"/>
              </w:rPr>
            </w:pPr>
            <w:r w:rsidRPr="001B2101">
              <w:rPr>
                <w:sz w:val="18"/>
                <w:szCs w:val="18"/>
              </w:rPr>
              <w:t>0000633502</w:t>
            </w:r>
          </w:p>
        </w:tc>
      </w:tr>
      <w:tr w:rsidR="00FD2C25" w:rsidRPr="009E3AC1" w14:paraId="5CACE633" w14:textId="77777777" w:rsidTr="00D27F19">
        <w:trPr>
          <w:cantSplit/>
          <w:jc w:val="center"/>
        </w:trPr>
        <w:tc>
          <w:tcPr>
            <w:tcW w:w="895" w:type="dxa"/>
            <w:shd w:val="clear" w:color="auto" w:fill="F2F2F2" w:themeFill="background1" w:themeFillShade="F2"/>
          </w:tcPr>
          <w:p w14:paraId="2DA18DC5" w14:textId="418B1962" w:rsidR="00FD2C25" w:rsidRPr="002176D8" w:rsidRDefault="00FD2C25" w:rsidP="00FD2C25">
            <w:pPr>
              <w:rPr>
                <w:color w:val="auto"/>
                <w:sz w:val="18"/>
                <w:szCs w:val="18"/>
              </w:rPr>
            </w:pPr>
          </w:p>
        </w:tc>
        <w:tc>
          <w:tcPr>
            <w:tcW w:w="2790" w:type="dxa"/>
          </w:tcPr>
          <w:p w14:paraId="29C88CCB" w14:textId="0BE7AB71" w:rsidR="00FD2C25" w:rsidRPr="002176D8" w:rsidRDefault="00FD2C25" w:rsidP="00FD2C25">
            <w:pPr>
              <w:rPr>
                <w:sz w:val="18"/>
                <w:szCs w:val="18"/>
              </w:rPr>
            </w:pPr>
            <w:r w:rsidRPr="002176D8">
              <w:rPr>
                <w:sz w:val="18"/>
                <w:szCs w:val="18"/>
              </w:rPr>
              <w:t>CAPTURE DATE</w:t>
            </w:r>
          </w:p>
        </w:tc>
        <w:tc>
          <w:tcPr>
            <w:tcW w:w="990" w:type="dxa"/>
          </w:tcPr>
          <w:p w14:paraId="0DCE1381" w14:textId="413F2DF9" w:rsidR="00FD2C25" w:rsidRPr="002176D8" w:rsidRDefault="00FD2C25" w:rsidP="00FD2C25">
            <w:pPr>
              <w:rPr>
                <w:sz w:val="18"/>
                <w:szCs w:val="18"/>
              </w:rPr>
            </w:pPr>
            <w:r w:rsidRPr="002176D8">
              <w:rPr>
                <w:sz w:val="18"/>
                <w:szCs w:val="18"/>
              </w:rPr>
              <w:t>Date/Time</w:t>
            </w:r>
          </w:p>
        </w:tc>
        <w:tc>
          <w:tcPr>
            <w:tcW w:w="4675" w:type="dxa"/>
            <w:vAlign w:val="center"/>
          </w:tcPr>
          <w:p w14:paraId="35CEE17A" w14:textId="658B1F03" w:rsidR="00FD2C25" w:rsidRPr="002176D8" w:rsidRDefault="00FD2C25" w:rsidP="00FD2C25">
            <w:pPr>
              <w:rPr>
                <w:sz w:val="18"/>
                <w:szCs w:val="18"/>
              </w:rPr>
            </w:pPr>
            <w:r w:rsidRPr="00493662">
              <w:rPr>
                <w:sz w:val="18"/>
                <w:szCs w:val="18"/>
              </w:rPr>
              <w:t>2002-07-19 14:11:14</w:t>
            </w:r>
          </w:p>
        </w:tc>
      </w:tr>
      <w:tr w:rsidR="00FD2C25" w:rsidRPr="009E3AC1" w14:paraId="64E7830B" w14:textId="77777777" w:rsidTr="00D27F19">
        <w:trPr>
          <w:cantSplit/>
          <w:jc w:val="center"/>
        </w:trPr>
        <w:tc>
          <w:tcPr>
            <w:tcW w:w="895" w:type="dxa"/>
            <w:shd w:val="clear" w:color="auto" w:fill="F2F2F2" w:themeFill="background1" w:themeFillShade="F2"/>
          </w:tcPr>
          <w:p w14:paraId="7F3E01F8" w14:textId="10598D36" w:rsidR="00FD2C25" w:rsidRPr="002176D8" w:rsidRDefault="00FD2C25" w:rsidP="00FD2C25">
            <w:pPr>
              <w:rPr>
                <w:rFonts w:asciiTheme="majorHAnsi" w:hAnsiTheme="majorHAnsi" w:cstheme="majorHAnsi"/>
                <w:color w:val="auto"/>
                <w:sz w:val="18"/>
                <w:szCs w:val="18"/>
              </w:rPr>
            </w:pPr>
          </w:p>
        </w:tc>
        <w:tc>
          <w:tcPr>
            <w:tcW w:w="2790" w:type="dxa"/>
          </w:tcPr>
          <w:p w14:paraId="08DE78EA" w14:textId="51A8CB0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RECEIVE DATE</w:t>
            </w:r>
          </w:p>
        </w:tc>
        <w:tc>
          <w:tcPr>
            <w:tcW w:w="990" w:type="dxa"/>
          </w:tcPr>
          <w:p w14:paraId="59D1592F" w14:textId="2FD38EB0"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4F575869" w14:textId="7D7C0050" w:rsidR="00FD2C25" w:rsidRPr="002176D8" w:rsidRDefault="00FD2C25" w:rsidP="00FD2C25">
            <w:pPr>
              <w:rPr>
                <w:rFonts w:asciiTheme="majorHAnsi" w:hAnsiTheme="majorHAnsi" w:cstheme="majorHAnsi"/>
                <w:sz w:val="18"/>
                <w:szCs w:val="18"/>
              </w:rPr>
            </w:pPr>
            <w:r w:rsidRPr="001B2101">
              <w:rPr>
                <w:sz w:val="18"/>
                <w:szCs w:val="18"/>
              </w:rPr>
              <w:t>2002-07-22 07:31:19</w:t>
            </w:r>
          </w:p>
        </w:tc>
      </w:tr>
      <w:tr w:rsidR="00FD2C25" w:rsidRPr="009E3AC1" w14:paraId="17E3789C" w14:textId="77777777" w:rsidTr="00D27F19">
        <w:trPr>
          <w:cantSplit/>
          <w:jc w:val="center"/>
        </w:trPr>
        <w:tc>
          <w:tcPr>
            <w:tcW w:w="895" w:type="dxa"/>
            <w:shd w:val="clear" w:color="auto" w:fill="F2F2F2" w:themeFill="background1" w:themeFillShade="F2"/>
          </w:tcPr>
          <w:p w14:paraId="686FE315" w14:textId="568B0477" w:rsidR="00FD2C25" w:rsidRPr="002176D8" w:rsidRDefault="00FD2C25" w:rsidP="00FD2C25">
            <w:pPr>
              <w:rPr>
                <w:rFonts w:asciiTheme="majorHAnsi" w:hAnsiTheme="majorHAnsi" w:cstheme="majorHAnsi"/>
                <w:color w:val="auto"/>
                <w:sz w:val="18"/>
                <w:szCs w:val="18"/>
              </w:rPr>
            </w:pPr>
          </w:p>
        </w:tc>
        <w:tc>
          <w:tcPr>
            <w:tcW w:w="2790" w:type="dxa"/>
          </w:tcPr>
          <w:p w14:paraId="276798B6" w14:textId="5382394A"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TRANSIT NUMBER</w:t>
            </w:r>
          </w:p>
        </w:tc>
        <w:tc>
          <w:tcPr>
            <w:tcW w:w="990" w:type="dxa"/>
          </w:tcPr>
          <w:p w14:paraId="4C5A502A" w14:textId="6215B89F"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FC23120" w14:textId="3BAA64BA" w:rsidR="00FD2C25" w:rsidRPr="002176D8" w:rsidRDefault="00FD2C25" w:rsidP="00FD2C25">
            <w:pPr>
              <w:rPr>
                <w:rFonts w:asciiTheme="majorHAnsi" w:hAnsiTheme="majorHAnsi" w:cstheme="majorHAnsi"/>
                <w:sz w:val="18"/>
                <w:szCs w:val="18"/>
              </w:rPr>
            </w:pPr>
            <w:r w:rsidRPr="001B2101">
              <w:rPr>
                <w:sz w:val="18"/>
                <w:szCs w:val="18"/>
              </w:rPr>
              <w:t>251480576</w:t>
            </w:r>
          </w:p>
        </w:tc>
      </w:tr>
      <w:tr w:rsidR="00FD2C25" w:rsidRPr="009E3AC1" w14:paraId="73B5CF6C" w14:textId="77777777" w:rsidTr="00D27F19">
        <w:trPr>
          <w:cantSplit/>
          <w:jc w:val="center"/>
        </w:trPr>
        <w:tc>
          <w:tcPr>
            <w:tcW w:w="895" w:type="dxa"/>
            <w:shd w:val="clear" w:color="auto" w:fill="F2F2F2" w:themeFill="background1" w:themeFillShade="F2"/>
          </w:tcPr>
          <w:p w14:paraId="0685527B" w14:textId="2E373DBF" w:rsidR="00FD2C25" w:rsidRPr="002176D8" w:rsidRDefault="00FD2C25" w:rsidP="00FD2C25">
            <w:pPr>
              <w:rPr>
                <w:rFonts w:asciiTheme="majorHAnsi" w:hAnsiTheme="majorHAnsi" w:cstheme="majorHAnsi"/>
                <w:color w:val="auto"/>
                <w:sz w:val="18"/>
                <w:szCs w:val="18"/>
              </w:rPr>
            </w:pPr>
          </w:p>
        </w:tc>
        <w:tc>
          <w:tcPr>
            <w:tcW w:w="2790" w:type="dxa"/>
          </w:tcPr>
          <w:p w14:paraId="43B9F7A0" w14:textId="45DCB2F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CHECK NUMBER</w:t>
            </w:r>
          </w:p>
        </w:tc>
        <w:tc>
          <w:tcPr>
            <w:tcW w:w="990" w:type="dxa"/>
          </w:tcPr>
          <w:p w14:paraId="505D7EC7" w14:textId="76589EE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DD58757" w14:textId="4296025D" w:rsidR="00FD2C25" w:rsidRPr="002176D8" w:rsidRDefault="00FD2C25" w:rsidP="00FD2C25">
            <w:pPr>
              <w:rPr>
                <w:rFonts w:asciiTheme="majorHAnsi" w:hAnsiTheme="majorHAnsi" w:cstheme="majorHAnsi"/>
                <w:sz w:val="18"/>
                <w:szCs w:val="18"/>
              </w:rPr>
            </w:pPr>
            <w:r w:rsidRPr="001B2101">
              <w:rPr>
                <w:sz w:val="18"/>
                <w:szCs w:val="18"/>
              </w:rPr>
              <w:t>4114784</w:t>
            </w:r>
          </w:p>
        </w:tc>
      </w:tr>
      <w:tr w:rsidR="00FD2C25" w:rsidRPr="009E3AC1" w14:paraId="0CCB30D7" w14:textId="77777777" w:rsidTr="00D27F19">
        <w:trPr>
          <w:cantSplit/>
          <w:jc w:val="center"/>
        </w:trPr>
        <w:tc>
          <w:tcPr>
            <w:tcW w:w="895" w:type="dxa"/>
            <w:shd w:val="clear" w:color="auto" w:fill="F2F2F2" w:themeFill="background1" w:themeFillShade="F2"/>
          </w:tcPr>
          <w:p w14:paraId="77FF316E" w14:textId="18488D2C" w:rsidR="00FD2C25" w:rsidRPr="002176D8" w:rsidRDefault="00FD2C25" w:rsidP="00FD2C25">
            <w:pPr>
              <w:rPr>
                <w:rFonts w:asciiTheme="majorHAnsi" w:hAnsiTheme="majorHAnsi" w:cstheme="majorHAnsi"/>
                <w:color w:val="auto"/>
                <w:sz w:val="18"/>
                <w:szCs w:val="18"/>
              </w:rPr>
            </w:pPr>
          </w:p>
        </w:tc>
        <w:tc>
          <w:tcPr>
            <w:tcW w:w="2790" w:type="dxa"/>
          </w:tcPr>
          <w:p w14:paraId="14184498" w14:textId="3ECB44FD"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ACCOUNT</w:t>
            </w:r>
          </w:p>
        </w:tc>
        <w:tc>
          <w:tcPr>
            <w:tcW w:w="990" w:type="dxa"/>
          </w:tcPr>
          <w:p w14:paraId="020C49F9" w14:textId="40D5CAE8"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C7E8543" w14:textId="7236CB75" w:rsidR="00FD2C25" w:rsidRPr="002176D8" w:rsidRDefault="00FD2C25" w:rsidP="00FD2C25">
            <w:pPr>
              <w:rPr>
                <w:rFonts w:asciiTheme="majorHAnsi" w:hAnsiTheme="majorHAnsi" w:cstheme="majorHAnsi"/>
                <w:sz w:val="18"/>
                <w:szCs w:val="18"/>
              </w:rPr>
            </w:pPr>
            <w:r w:rsidRPr="001B2101">
              <w:rPr>
                <w:sz w:val="18"/>
                <w:szCs w:val="18"/>
              </w:rPr>
              <w:t>787910415647</w:t>
            </w:r>
          </w:p>
        </w:tc>
      </w:tr>
      <w:tr w:rsidR="00FD2C25" w:rsidRPr="009E3AC1" w14:paraId="665D0CB9" w14:textId="77777777" w:rsidTr="00D27F19">
        <w:trPr>
          <w:cantSplit/>
          <w:jc w:val="center"/>
        </w:trPr>
        <w:tc>
          <w:tcPr>
            <w:tcW w:w="895" w:type="dxa"/>
            <w:shd w:val="clear" w:color="auto" w:fill="F2F2F2" w:themeFill="background1" w:themeFillShade="F2"/>
          </w:tcPr>
          <w:p w14:paraId="4327C55B" w14:textId="325CA115" w:rsidR="00FD2C25" w:rsidRPr="002176D8" w:rsidRDefault="00FD2C25" w:rsidP="00FD2C25">
            <w:pPr>
              <w:rPr>
                <w:rFonts w:asciiTheme="majorHAnsi" w:hAnsiTheme="majorHAnsi" w:cstheme="majorHAnsi"/>
                <w:color w:val="auto"/>
                <w:sz w:val="18"/>
                <w:szCs w:val="18"/>
              </w:rPr>
            </w:pPr>
          </w:p>
        </w:tc>
        <w:tc>
          <w:tcPr>
            <w:tcW w:w="2790" w:type="dxa"/>
          </w:tcPr>
          <w:p w14:paraId="67CAFA7D" w14:textId="172276C7"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AMOUNT</w:t>
            </w:r>
          </w:p>
        </w:tc>
        <w:tc>
          <w:tcPr>
            <w:tcW w:w="990" w:type="dxa"/>
          </w:tcPr>
          <w:p w14:paraId="70F883B8" w14:textId="64D5F3D5"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08E222C8" w14:textId="1464D04B" w:rsidR="00FD2C25" w:rsidRPr="002176D8" w:rsidRDefault="00FD2C25" w:rsidP="00FD2C25">
            <w:pPr>
              <w:rPr>
                <w:rFonts w:asciiTheme="majorHAnsi" w:hAnsiTheme="majorHAnsi" w:cstheme="majorHAnsi"/>
                <w:sz w:val="18"/>
                <w:szCs w:val="18"/>
              </w:rPr>
            </w:pPr>
            <w:r w:rsidRPr="001B2101">
              <w:rPr>
                <w:sz w:val="18"/>
                <w:szCs w:val="18"/>
              </w:rPr>
              <w:t>$38.81</w:t>
            </w:r>
          </w:p>
        </w:tc>
      </w:tr>
      <w:tr w:rsidR="00FD2C25" w:rsidRPr="009E3AC1" w14:paraId="1EB55C10" w14:textId="77777777" w:rsidTr="00D27F19">
        <w:trPr>
          <w:cantSplit/>
          <w:jc w:val="center"/>
        </w:trPr>
        <w:tc>
          <w:tcPr>
            <w:tcW w:w="895" w:type="dxa"/>
            <w:shd w:val="clear" w:color="auto" w:fill="F2F2F2" w:themeFill="background1" w:themeFillShade="F2"/>
          </w:tcPr>
          <w:p w14:paraId="56B04F4F" w14:textId="269C8323" w:rsidR="00FD2C25" w:rsidRPr="002176D8" w:rsidRDefault="00FD2C25" w:rsidP="00FD2C25">
            <w:pPr>
              <w:rPr>
                <w:rFonts w:asciiTheme="majorHAnsi" w:hAnsiTheme="majorHAnsi" w:cstheme="majorHAnsi"/>
                <w:color w:val="auto"/>
                <w:sz w:val="18"/>
                <w:szCs w:val="18"/>
              </w:rPr>
            </w:pPr>
          </w:p>
        </w:tc>
        <w:tc>
          <w:tcPr>
            <w:tcW w:w="2790" w:type="dxa"/>
          </w:tcPr>
          <w:p w14:paraId="44DF5D2B" w14:textId="2033741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CASHIER ID</w:t>
            </w:r>
          </w:p>
        </w:tc>
        <w:tc>
          <w:tcPr>
            <w:tcW w:w="990" w:type="dxa"/>
          </w:tcPr>
          <w:p w14:paraId="480621CC" w14:textId="7EF80C24"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E4B6D85" w14:textId="2209A12E" w:rsidR="00FD2C25" w:rsidRPr="002176D8" w:rsidRDefault="00FD2C25" w:rsidP="00FD2C25">
            <w:pPr>
              <w:rPr>
                <w:rFonts w:asciiTheme="majorHAnsi" w:hAnsiTheme="majorHAnsi" w:cstheme="majorHAnsi"/>
                <w:sz w:val="18"/>
                <w:szCs w:val="18"/>
              </w:rPr>
            </w:pPr>
            <w:r w:rsidRPr="001B2101">
              <w:rPr>
                <w:sz w:val="18"/>
                <w:szCs w:val="18"/>
              </w:rPr>
              <w:t>Patrick</w:t>
            </w:r>
          </w:p>
        </w:tc>
      </w:tr>
      <w:tr w:rsidR="00FD2C25" w:rsidRPr="009E3AC1" w14:paraId="01A9C81B" w14:textId="77777777" w:rsidTr="00D27F19">
        <w:trPr>
          <w:cantSplit/>
          <w:jc w:val="center"/>
        </w:trPr>
        <w:tc>
          <w:tcPr>
            <w:tcW w:w="895" w:type="dxa"/>
            <w:shd w:val="clear" w:color="auto" w:fill="F2F2F2" w:themeFill="background1" w:themeFillShade="F2"/>
          </w:tcPr>
          <w:p w14:paraId="32BEFAA6" w14:textId="5D5FADC1" w:rsidR="00FD2C25" w:rsidRPr="002176D8" w:rsidRDefault="00FD2C25" w:rsidP="00FD2C25">
            <w:pPr>
              <w:rPr>
                <w:rFonts w:asciiTheme="majorHAnsi" w:hAnsiTheme="majorHAnsi" w:cstheme="majorHAnsi"/>
                <w:color w:val="auto"/>
                <w:sz w:val="18"/>
                <w:szCs w:val="18"/>
              </w:rPr>
            </w:pPr>
          </w:p>
        </w:tc>
        <w:tc>
          <w:tcPr>
            <w:tcW w:w="2790" w:type="dxa"/>
          </w:tcPr>
          <w:p w14:paraId="63A28EFD" w14:textId="70F9F20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ITEM TYPE</w:t>
            </w:r>
          </w:p>
        </w:tc>
        <w:tc>
          <w:tcPr>
            <w:tcW w:w="990" w:type="dxa"/>
          </w:tcPr>
          <w:p w14:paraId="6E547432" w14:textId="0CF6B226"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8FA9EC5" w14:textId="538CA64A" w:rsidR="00FD2C25" w:rsidRPr="002176D8" w:rsidRDefault="00FD2C25" w:rsidP="00FD2C25">
            <w:pPr>
              <w:rPr>
                <w:rFonts w:asciiTheme="majorHAnsi" w:hAnsiTheme="majorHAnsi" w:cstheme="majorHAnsi"/>
                <w:sz w:val="18"/>
                <w:szCs w:val="18"/>
              </w:rPr>
            </w:pPr>
            <w:r w:rsidRPr="001B2101">
              <w:rPr>
                <w:sz w:val="18"/>
                <w:szCs w:val="18"/>
              </w:rPr>
              <w:t>Personal / Non-Personal</w:t>
            </w:r>
          </w:p>
        </w:tc>
      </w:tr>
      <w:tr w:rsidR="00FD2C25" w:rsidRPr="009E3AC1" w14:paraId="0D4441D8" w14:textId="77777777" w:rsidTr="00D27F19">
        <w:trPr>
          <w:cantSplit/>
          <w:jc w:val="center"/>
        </w:trPr>
        <w:tc>
          <w:tcPr>
            <w:tcW w:w="895" w:type="dxa"/>
            <w:shd w:val="clear" w:color="auto" w:fill="F2F2F2" w:themeFill="background1" w:themeFillShade="F2"/>
          </w:tcPr>
          <w:p w14:paraId="7C5AC3FB" w14:textId="3A99AF5D" w:rsidR="00FD2C25" w:rsidRPr="002176D8" w:rsidRDefault="00FD2C25" w:rsidP="00FD2C25">
            <w:pPr>
              <w:rPr>
                <w:rFonts w:asciiTheme="majorHAnsi" w:hAnsiTheme="majorHAnsi" w:cstheme="majorHAnsi"/>
                <w:color w:val="auto"/>
                <w:sz w:val="18"/>
                <w:szCs w:val="18"/>
              </w:rPr>
            </w:pPr>
          </w:p>
        </w:tc>
        <w:tc>
          <w:tcPr>
            <w:tcW w:w="2790" w:type="dxa"/>
          </w:tcPr>
          <w:p w14:paraId="411D7FA0" w14:textId="3FC77FB7"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PROCESSING METHOD</w:t>
            </w:r>
          </w:p>
        </w:tc>
        <w:tc>
          <w:tcPr>
            <w:tcW w:w="990" w:type="dxa"/>
          </w:tcPr>
          <w:p w14:paraId="23B5F851" w14:textId="6F1D1306"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4E25E676" w14:textId="77777777" w:rsidR="00FD2C25" w:rsidRPr="001B2101" w:rsidRDefault="00FD2C25" w:rsidP="00FD2C25">
            <w:pPr>
              <w:rPr>
                <w:sz w:val="18"/>
                <w:szCs w:val="18"/>
              </w:rPr>
            </w:pPr>
            <w:r w:rsidRPr="001B2101">
              <w:rPr>
                <w:sz w:val="18"/>
                <w:szCs w:val="18"/>
              </w:rPr>
              <w:t>Customer Not Present</w:t>
            </w:r>
          </w:p>
          <w:p w14:paraId="1F070D45" w14:textId="77777777" w:rsidR="00FD2C25" w:rsidRPr="001B2101" w:rsidRDefault="00FD2C25" w:rsidP="00FD2C25">
            <w:pPr>
              <w:rPr>
                <w:sz w:val="18"/>
                <w:szCs w:val="18"/>
              </w:rPr>
            </w:pPr>
            <w:r w:rsidRPr="001B2101">
              <w:rPr>
                <w:sz w:val="18"/>
                <w:szCs w:val="18"/>
              </w:rPr>
              <w:t>Customer Present</w:t>
            </w:r>
          </w:p>
          <w:p w14:paraId="1703F114" w14:textId="6C94BFB8" w:rsidR="00FD2C25" w:rsidRPr="002176D8" w:rsidRDefault="00FD2C25" w:rsidP="00FD2C25">
            <w:pPr>
              <w:rPr>
                <w:rFonts w:asciiTheme="majorHAnsi" w:hAnsiTheme="majorHAnsi" w:cstheme="majorHAnsi"/>
                <w:sz w:val="18"/>
                <w:szCs w:val="18"/>
              </w:rPr>
            </w:pPr>
            <w:r w:rsidRPr="001B2101">
              <w:rPr>
                <w:sz w:val="18"/>
                <w:szCs w:val="18"/>
              </w:rPr>
              <w:t>Back Office</w:t>
            </w:r>
          </w:p>
        </w:tc>
      </w:tr>
      <w:tr w:rsidR="00FD2C25" w:rsidRPr="009E3AC1" w14:paraId="0A909CF2" w14:textId="77777777" w:rsidTr="00D27F19">
        <w:trPr>
          <w:cantSplit/>
          <w:jc w:val="center"/>
        </w:trPr>
        <w:tc>
          <w:tcPr>
            <w:tcW w:w="895" w:type="dxa"/>
            <w:shd w:val="clear" w:color="auto" w:fill="F2F2F2" w:themeFill="background1" w:themeFillShade="F2"/>
          </w:tcPr>
          <w:p w14:paraId="6742A61F" w14:textId="34E94BFE" w:rsidR="00FD2C25" w:rsidRPr="002176D8" w:rsidRDefault="00FD2C25" w:rsidP="00FD2C25">
            <w:pPr>
              <w:rPr>
                <w:rFonts w:asciiTheme="majorHAnsi" w:hAnsiTheme="majorHAnsi" w:cstheme="majorHAnsi"/>
                <w:color w:val="auto"/>
                <w:sz w:val="18"/>
                <w:szCs w:val="18"/>
              </w:rPr>
            </w:pPr>
          </w:p>
        </w:tc>
        <w:tc>
          <w:tcPr>
            <w:tcW w:w="2790" w:type="dxa"/>
          </w:tcPr>
          <w:p w14:paraId="02EBF3D8" w14:textId="637B62B9"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BATCH ID</w:t>
            </w:r>
          </w:p>
        </w:tc>
        <w:tc>
          <w:tcPr>
            <w:tcW w:w="990" w:type="dxa"/>
          </w:tcPr>
          <w:p w14:paraId="30F64D42" w14:textId="496FC85D"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73FEA1C3" w14:textId="0EAD9BAA" w:rsidR="00FD2C25" w:rsidRPr="002176D8" w:rsidRDefault="00FD2C25" w:rsidP="00FD2C25">
            <w:pPr>
              <w:rPr>
                <w:rFonts w:asciiTheme="majorHAnsi" w:hAnsiTheme="majorHAnsi" w:cstheme="majorHAnsi"/>
                <w:sz w:val="18"/>
                <w:szCs w:val="18"/>
              </w:rPr>
            </w:pPr>
            <w:r w:rsidRPr="001B2101">
              <w:rPr>
                <w:sz w:val="18"/>
                <w:szCs w:val="18"/>
              </w:rPr>
              <w:t>FF1E9FE2-FB22-4353-A27A-06C86FC3D2AA</w:t>
            </w:r>
          </w:p>
        </w:tc>
      </w:tr>
      <w:tr w:rsidR="00FD2C25" w:rsidRPr="009E3AC1" w14:paraId="3620ED4B" w14:textId="77777777" w:rsidTr="00D27F19">
        <w:trPr>
          <w:cantSplit/>
          <w:jc w:val="center"/>
        </w:trPr>
        <w:tc>
          <w:tcPr>
            <w:tcW w:w="895" w:type="dxa"/>
            <w:shd w:val="clear" w:color="auto" w:fill="F2F2F2" w:themeFill="background1" w:themeFillShade="F2"/>
          </w:tcPr>
          <w:p w14:paraId="0F6D4B94" w14:textId="75151481" w:rsidR="00FD2C25" w:rsidRPr="002176D8" w:rsidRDefault="00FD2C25" w:rsidP="00FD2C25">
            <w:pPr>
              <w:rPr>
                <w:rFonts w:asciiTheme="majorHAnsi" w:hAnsiTheme="majorHAnsi" w:cstheme="majorHAnsi"/>
                <w:color w:val="auto"/>
                <w:sz w:val="18"/>
                <w:szCs w:val="18"/>
              </w:rPr>
            </w:pPr>
          </w:p>
        </w:tc>
        <w:tc>
          <w:tcPr>
            <w:tcW w:w="2790" w:type="dxa"/>
          </w:tcPr>
          <w:p w14:paraId="6EF93811" w14:textId="0F874BD8"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SETTLEMENT DATE</w:t>
            </w:r>
          </w:p>
        </w:tc>
        <w:tc>
          <w:tcPr>
            <w:tcW w:w="990" w:type="dxa"/>
          </w:tcPr>
          <w:p w14:paraId="69E8D311" w14:textId="606662F0"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23F62CC9" w14:textId="7B90623F" w:rsidR="00FD2C25" w:rsidRPr="002176D8" w:rsidRDefault="00FD2C25" w:rsidP="00FD2C25">
            <w:pPr>
              <w:rPr>
                <w:rFonts w:asciiTheme="majorHAnsi" w:hAnsiTheme="majorHAnsi" w:cstheme="majorHAnsi"/>
                <w:sz w:val="18"/>
                <w:szCs w:val="18"/>
              </w:rPr>
            </w:pPr>
            <w:r w:rsidRPr="001B2101">
              <w:rPr>
                <w:sz w:val="18"/>
                <w:szCs w:val="18"/>
              </w:rPr>
              <w:t>2002-08-22 07:43:10</w:t>
            </w:r>
          </w:p>
        </w:tc>
      </w:tr>
      <w:tr w:rsidR="00FD2C25" w:rsidRPr="009E3AC1" w14:paraId="18BEF557" w14:textId="77777777" w:rsidTr="00D27F19">
        <w:trPr>
          <w:cantSplit/>
          <w:jc w:val="center"/>
        </w:trPr>
        <w:tc>
          <w:tcPr>
            <w:tcW w:w="895" w:type="dxa"/>
            <w:shd w:val="clear" w:color="auto" w:fill="F2F2F2" w:themeFill="background1" w:themeFillShade="F2"/>
          </w:tcPr>
          <w:p w14:paraId="331FA1DF" w14:textId="2ACB7DCA" w:rsidR="00FD2C25" w:rsidRPr="002176D8" w:rsidRDefault="00FD2C25" w:rsidP="00FD2C25">
            <w:pPr>
              <w:rPr>
                <w:rFonts w:asciiTheme="majorHAnsi" w:hAnsiTheme="majorHAnsi" w:cstheme="majorHAnsi"/>
                <w:color w:val="auto"/>
                <w:sz w:val="18"/>
                <w:szCs w:val="18"/>
              </w:rPr>
            </w:pPr>
          </w:p>
        </w:tc>
        <w:tc>
          <w:tcPr>
            <w:tcW w:w="2790" w:type="dxa"/>
          </w:tcPr>
          <w:p w14:paraId="5F91C200" w14:textId="547561E1"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RETURN SETTLEMENT DATE</w:t>
            </w:r>
          </w:p>
        </w:tc>
        <w:tc>
          <w:tcPr>
            <w:tcW w:w="990" w:type="dxa"/>
          </w:tcPr>
          <w:p w14:paraId="75CC599B" w14:textId="52EE7225"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3B9686D2" w14:textId="01F0A051" w:rsidR="00FD2C25" w:rsidRPr="002176D8" w:rsidRDefault="00FD2C25" w:rsidP="00FD2C25">
            <w:pPr>
              <w:rPr>
                <w:rFonts w:asciiTheme="majorHAnsi" w:hAnsiTheme="majorHAnsi" w:cstheme="majorHAnsi"/>
                <w:sz w:val="18"/>
                <w:szCs w:val="18"/>
              </w:rPr>
            </w:pPr>
            <w:r w:rsidRPr="001B2101">
              <w:rPr>
                <w:sz w:val="18"/>
                <w:szCs w:val="18"/>
              </w:rPr>
              <w:t>2002-08-23 07:43:10</w:t>
            </w:r>
          </w:p>
        </w:tc>
      </w:tr>
      <w:tr w:rsidR="00FD2C25" w:rsidRPr="009E3AC1" w14:paraId="33F6E770" w14:textId="77777777" w:rsidTr="00D27F19">
        <w:trPr>
          <w:cantSplit/>
          <w:jc w:val="center"/>
        </w:trPr>
        <w:tc>
          <w:tcPr>
            <w:tcW w:w="895" w:type="dxa"/>
            <w:shd w:val="clear" w:color="auto" w:fill="F2F2F2" w:themeFill="background1" w:themeFillShade="F2"/>
          </w:tcPr>
          <w:p w14:paraId="59A07F52" w14:textId="5BA56946" w:rsidR="00FD2C25" w:rsidRPr="002176D8" w:rsidRDefault="00FD2C25" w:rsidP="00FD2C25">
            <w:pPr>
              <w:rPr>
                <w:rFonts w:asciiTheme="majorHAnsi" w:hAnsiTheme="majorHAnsi" w:cstheme="majorHAnsi"/>
                <w:color w:val="auto"/>
                <w:sz w:val="18"/>
                <w:szCs w:val="18"/>
              </w:rPr>
            </w:pPr>
          </w:p>
        </w:tc>
        <w:tc>
          <w:tcPr>
            <w:tcW w:w="2790" w:type="dxa"/>
          </w:tcPr>
          <w:p w14:paraId="7D4141C1" w14:textId="3638C85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DEBIT VOUCHER NUMBER</w:t>
            </w:r>
          </w:p>
        </w:tc>
        <w:tc>
          <w:tcPr>
            <w:tcW w:w="990" w:type="dxa"/>
          </w:tcPr>
          <w:p w14:paraId="4B848891" w14:textId="209DD0EE"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677FB77" w14:textId="2D7FDF2F" w:rsidR="00FD2C25" w:rsidRPr="002176D8" w:rsidRDefault="00FD2C25" w:rsidP="00FD2C25">
            <w:pPr>
              <w:rPr>
                <w:rFonts w:asciiTheme="majorHAnsi" w:hAnsiTheme="majorHAnsi" w:cstheme="majorHAnsi"/>
                <w:sz w:val="18"/>
                <w:szCs w:val="18"/>
              </w:rPr>
            </w:pPr>
            <w:r w:rsidRPr="001B2101">
              <w:rPr>
                <w:sz w:val="18"/>
                <w:szCs w:val="18"/>
              </w:rPr>
              <w:t>24</w:t>
            </w:r>
          </w:p>
        </w:tc>
      </w:tr>
      <w:tr w:rsidR="005F482D" w:rsidRPr="009E3AC1" w14:paraId="5E71EBFC" w14:textId="77777777" w:rsidTr="0014383D">
        <w:trPr>
          <w:cantSplit/>
          <w:jc w:val="center"/>
        </w:trPr>
        <w:tc>
          <w:tcPr>
            <w:tcW w:w="895" w:type="dxa"/>
            <w:shd w:val="clear" w:color="auto" w:fill="F2F2F2" w:themeFill="background1" w:themeFillShade="F2"/>
          </w:tcPr>
          <w:p w14:paraId="23D92B50" w14:textId="73C499CA" w:rsidR="005F482D" w:rsidRPr="002176D8" w:rsidRDefault="005F482D" w:rsidP="005F482D">
            <w:pPr>
              <w:rPr>
                <w:rFonts w:asciiTheme="majorHAnsi" w:hAnsiTheme="majorHAnsi" w:cstheme="majorHAnsi"/>
                <w:color w:val="auto"/>
                <w:sz w:val="18"/>
                <w:szCs w:val="18"/>
              </w:rPr>
            </w:pPr>
          </w:p>
        </w:tc>
        <w:tc>
          <w:tcPr>
            <w:tcW w:w="2790" w:type="dxa"/>
          </w:tcPr>
          <w:p w14:paraId="5D5F6245" w14:textId="3B6B402C"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DEPOSIT TICKET NUMBER</w:t>
            </w:r>
          </w:p>
        </w:tc>
        <w:tc>
          <w:tcPr>
            <w:tcW w:w="990" w:type="dxa"/>
          </w:tcPr>
          <w:p w14:paraId="2F49D279" w14:textId="61650BFB"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E1C4AE4" w14:textId="3CD307B7" w:rsidR="005F482D" w:rsidRPr="002176D8" w:rsidRDefault="005F482D" w:rsidP="005F482D">
            <w:pPr>
              <w:rPr>
                <w:rFonts w:asciiTheme="majorHAnsi" w:hAnsiTheme="majorHAnsi" w:cstheme="majorHAnsi"/>
                <w:sz w:val="18"/>
                <w:szCs w:val="18"/>
              </w:rPr>
            </w:pPr>
            <w:r w:rsidRPr="001B2101">
              <w:rPr>
                <w:sz w:val="18"/>
                <w:szCs w:val="18"/>
              </w:rPr>
              <w:t>8</w:t>
            </w:r>
          </w:p>
        </w:tc>
      </w:tr>
      <w:tr w:rsidR="005F482D" w:rsidRPr="009E3AC1" w14:paraId="4914E769" w14:textId="77777777" w:rsidTr="0014383D">
        <w:trPr>
          <w:cantSplit/>
          <w:jc w:val="center"/>
        </w:trPr>
        <w:tc>
          <w:tcPr>
            <w:tcW w:w="895" w:type="dxa"/>
            <w:shd w:val="clear" w:color="auto" w:fill="F2F2F2" w:themeFill="background1" w:themeFillShade="F2"/>
          </w:tcPr>
          <w:p w14:paraId="2DF5C9EA" w14:textId="584CC1C8" w:rsidR="005F482D" w:rsidRPr="002176D8" w:rsidRDefault="005F482D" w:rsidP="005F482D">
            <w:pPr>
              <w:rPr>
                <w:rFonts w:asciiTheme="majorHAnsi" w:hAnsiTheme="majorHAnsi" w:cstheme="majorHAnsi"/>
                <w:color w:val="auto"/>
                <w:sz w:val="18"/>
                <w:szCs w:val="18"/>
              </w:rPr>
            </w:pPr>
          </w:p>
        </w:tc>
        <w:tc>
          <w:tcPr>
            <w:tcW w:w="2790" w:type="dxa"/>
          </w:tcPr>
          <w:p w14:paraId="494FD3F9" w14:textId="1C89AE2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1</w:t>
            </w:r>
          </w:p>
        </w:tc>
        <w:tc>
          <w:tcPr>
            <w:tcW w:w="990" w:type="dxa"/>
          </w:tcPr>
          <w:p w14:paraId="1683D99E" w14:textId="7C898DFF"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B4033ED" w14:textId="06DBD3B9" w:rsidR="005F482D" w:rsidRPr="002176D8" w:rsidRDefault="005F482D" w:rsidP="005F482D">
            <w:pPr>
              <w:rPr>
                <w:rFonts w:asciiTheme="majorHAnsi" w:hAnsiTheme="majorHAnsi" w:cstheme="majorHAnsi"/>
                <w:sz w:val="18"/>
                <w:szCs w:val="18"/>
              </w:rPr>
            </w:pPr>
            <w:r w:rsidRPr="001B2101">
              <w:rPr>
                <w:sz w:val="18"/>
                <w:szCs w:val="18"/>
              </w:rPr>
              <w:t>USER FIELD 1</w:t>
            </w:r>
          </w:p>
        </w:tc>
      </w:tr>
      <w:tr w:rsidR="005F482D" w:rsidRPr="009E3AC1" w14:paraId="37A37A7A" w14:textId="77777777" w:rsidTr="0014383D">
        <w:trPr>
          <w:cantSplit/>
          <w:jc w:val="center"/>
        </w:trPr>
        <w:tc>
          <w:tcPr>
            <w:tcW w:w="895" w:type="dxa"/>
            <w:shd w:val="clear" w:color="auto" w:fill="F2F2F2" w:themeFill="background1" w:themeFillShade="F2"/>
          </w:tcPr>
          <w:p w14:paraId="573D28C7" w14:textId="13B308F9" w:rsidR="005F482D" w:rsidRPr="002176D8" w:rsidRDefault="005F482D" w:rsidP="005F482D">
            <w:pPr>
              <w:rPr>
                <w:rFonts w:asciiTheme="majorHAnsi" w:hAnsiTheme="majorHAnsi" w:cstheme="majorHAnsi"/>
                <w:color w:val="auto"/>
                <w:sz w:val="18"/>
                <w:szCs w:val="18"/>
              </w:rPr>
            </w:pPr>
          </w:p>
        </w:tc>
        <w:tc>
          <w:tcPr>
            <w:tcW w:w="2790" w:type="dxa"/>
          </w:tcPr>
          <w:p w14:paraId="60524F8E" w14:textId="68EAE3A9"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2</w:t>
            </w:r>
          </w:p>
        </w:tc>
        <w:tc>
          <w:tcPr>
            <w:tcW w:w="990" w:type="dxa"/>
          </w:tcPr>
          <w:p w14:paraId="50C2DEB0" w14:textId="44196C7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EE5F98D" w14:textId="3A560453" w:rsidR="005F482D" w:rsidRPr="002176D8" w:rsidRDefault="005F482D" w:rsidP="005F482D">
            <w:pPr>
              <w:rPr>
                <w:rFonts w:asciiTheme="majorHAnsi" w:hAnsiTheme="majorHAnsi" w:cstheme="majorHAnsi"/>
                <w:sz w:val="18"/>
                <w:szCs w:val="18"/>
              </w:rPr>
            </w:pPr>
            <w:r w:rsidRPr="001B2101">
              <w:rPr>
                <w:sz w:val="18"/>
                <w:szCs w:val="18"/>
              </w:rPr>
              <w:t>USER FIELD 2</w:t>
            </w:r>
          </w:p>
        </w:tc>
      </w:tr>
      <w:tr w:rsidR="005F482D" w:rsidRPr="009E3AC1" w14:paraId="200F845A" w14:textId="77777777" w:rsidTr="0014383D">
        <w:trPr>
          <w:cantSplit/>
          <w:jc w:val="center"/>
        </w:trPr>
        <w:tc>
          <w:tcPr>
            <w:tcW w:w="895" w:type="dxa"/>
            <w:shd w:val="clear" w:color="auto" w:fill="F2F2F2" w:themeFill="background1" w:themeFillShade="F2"/>
          </w:tcPr>
          <w:p w14:paraId="20B0B952" w14:textId="566C00D6" w:rsidR="005F482D" w:rsidRPr="002176D8" w:rsidRDefault="005F482D" w:rsidP="005F482D">
            <w:pPr>
              <w:rPr>
                <w:rFonts w:asciiTheme="majorHAnsi" w:hAnsiTheme="majorHAnsi" w:cstheme="majorHAnsi"/>
                <w:color w:val="auto"/>
                <w:sz w:val="18"/>
                <w:szCs w:val="18"/>
              </w:rPr>
            </w:pPr>
          </w:p>
        </w:tc>
        <w:tc>
          <w:tcPr>
            <w:tcW w:w="2790" w:type="dxa"/>
          </w:tcPr>
          <w:p w14:paraId="36C2430D" w14:textId="162CADE7"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3</w:t>
            </w:r>
          </w:p>
        </w:tc>
        <w:tc>
          <w:tcPr>
            <w:tcW w:w="990" w:type="dxa"/>
          </w:tcPr>
          <w:p w14:paraId="55930F68" w14:textId="1E6302C0"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05C2DFC7" w14:textId="10F0ACC3" w:rsidR="005F482D" w:rsidRPr="002176D8" w:rsidRDefault="005F482D" w:rsidP="005F482D">
            <w:pPr>
              <w:rPr>
                <w:rFonts w:asciiTheme="majorHAnsi" w:hAnsiTheme="majorHAnsi" w:cstheme="majorHAnsi"/>
                <w:sz w:val="18"/>
                <w:szCs w:val="18"/>
              </w:rPr>
            </w:pPr>
            <w:r w:rsidRPr="001B2101">
              <w:rPr>
                <w:sz w:val="18"/>
                <w:szCs w:val="18"/>
              </w:rPr>
              <w:t>USER FIELD 3</w:t>
            </w:r>
          </w:p>
        </w:tc>
      </w:tr>
      <w:tr w:rsidR="005F482D" w:rsidRPr="009E3AC1" w14:paraId="3C0F7F4D" w14:textId="77777777" w:rsidTr="0014383D">
        <w:trPr>
          <w:cantSplit/>
          <w:jc w:val="center"/>
        </w:trPr>
        <w:tc>
          <w:tcPr>
            <w:tcW w:w="895" w:type="dxa"/>
            <w:shd w:val="clear" w:color="auto" w:fill="F2F2F2" w:themeFill="background1" w:themeFillShade="F2"/>
          </w:tcPr>
          <w:p w14:paraId="074E9444" w14:textId="0868FD6B" w:rsidR="005F482D" w:rsidRPr="002176D8" w:rsidRDefault="005F482D" w:rsidP="005F482D">
            <w:pPr>
              <w:rPr>
                <w:rFonts w:asciiTheme="majorHAnsi" w:hAnsiTheme="majorHAnsi" w:cstheme="majorHAnsi"/>
                <w:color w:val="auto"/>
                <w:sz w:val="18"/>
                <w:szCs w:val="18"/>
              </w:rPr>
            </w:pPr>
          </w:p>
        </w:tc>
        <w:tc>
          <w:tcPr>
            <w:tcW w:w="2790" w:type="dxa"/>
          </w:tcPr>
          <w:p w14:paraId="6C9AA64E" w14:textId="4B1832C9"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4</w:t>
            </w:r>
          </w:p>
        </w:tc>
        <w:tc>
          <w:tcPr>
            <w:tcW w:w="990" w:type="dxa"/>
          </w:tcPr>
          <w:p w14:paraId="03EAE19F" w14:textId="576D3A5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64DE37CC" w14:textId="7C2068B0" w:rsidR="005F482D" w:rsidRPr="002176D8" w:rsidRDefault="005F482D" w:rsidP="005F482D">
            <w:pPr>
              <w:rPr>
                <w:rFonts w:asciiTheme="majorHAnsi" w:hAnsiTheme="majorHAnsi" w:cstheme="majorHAnsi"/>
                <w:sz w:val="18"/>
                <w:szCs w:val="18"/>
              </w:rPr>
            </w:pPr>
            <w:r w:rsidRPr="001B2101">
              <w:rPr>
                <w:sz w:val="18"/>
                <w:szCs w:val="18"/>
              </w:rPr>
              <w:t>USER FIELD 4</w:t>
            </w:r>
          </w:p>
        </w:tc>
      </w:tr>
      <w:tr w:rsidR="005F482D" w:rsidRPr="009E3AC1" w14:paraId="256B9665" w14:textId="77777777" w:rsidTr="0014383D">
        <w:trPr>
          <w:cantSplit/>
          <w:jc w:val="center"/>
        </w:trPr>
        <w:tc>
          <w:tcPr>
            <w:tcW w:w="895" w:type="dxa"/>
            <w:shd w:val="clear" w:color="auto" w:fill="F2F2F2" w:themeFill="background1" w:themeFillShade="F2"/>
          </w:tcPr>
          <w:p w14:paraId="6E90782C" w14:textId="3ECEA606" w:rsidR="005F482D" w:rsidRPr="002176D8" w:rsidRDefault="005F482D" w:rsidP="005F482D">
            <w:pPr>
              <w:rPr>
                <w:rFonts w:asciiTheme="majorHAnsi" w:hAnsiTheme="majorHAnsi" w:cstheme="majorHAnsi"/>
                <w:color w:val="auto"/>
                <w:sz w:val="18"/>
                <w:szCs w:val="18"/>
              </w:rPr>
            </w:pPr>
          </w:p>
        </w:tc>
        <w:tc>
          <w:tcPr>
            <w:tcW w:w="2790" w:type="dxa"/>
          </w:tcPr>
          <w:p w14:paraId="375F2459" w14:textId="7A6127E0"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5</w:t>
            </w:r>
          </w:p>
        </w:tc>
        <w:tc>
          <w:tcPr>
            <w:tcW w:w="990" w:type="dxa"/>
          </w:tcPr>
          <w:p w14:paraId="5802479E" w14:textId="14641D76"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6A8257B4" w14:textId="025D1C75" w:rsidR="005F482D" w:rsidRPr="002176D8" w:rsidRDefault="005F482D" w:rsidP="005F482D">
            <w:pPr>
              <w:rPr>
                <w:rFonts w:asciiTheme="majorHAnsi" w:hAnsiTheme="majorHAnsi" w:cstheme="majorHAnsi"/>
                <w:sz w:val="18"/>
                <w:szCs w:val="18"/>
              </w:rPr>
            </w:pPr>
            <w:r w:rsidRPr="001B2101">
              <w:rPr>
                <w:sz w:val="18"/>
                <w:szCs w:val="18"/>
              </w:rPr>
              <w:t>USER FIELD 5</w:t>
            </w:r>
          </w:p>
        </w:tc>
      </w:tr>
      <w:tr w:rsidR="005F482D" w:rsidRPr="009E3AC1" w14:paraId="62DFDD53" w14:textId="77777777" w:rsidTr="0014383D">
        <w:trPr>
          <w:cantSplit/>
          <w:jc w:val="center"/>
        </w:trPr>
        <w:tc>
          <w:tcPr>
            <w:tcW w:w="895" w:type="dxa"/>
            <w:shd w:val="clear" w:color="auto" w:fill="F2F2F2" w:themeFill="background1" w:themeFillShade="F2"/>
          </w:tcPr>
          <w:p w14:paraId="18FA0ECD" w14:textId="18C3F7D8" w:rsidR="005F482D" w:rsidRPr="002176D8" w:rsidRDefault="005F482D" w:rsidP="005F482D">
            <w:pPr>
              <w:rPr>
                <w:rFonts w:asciiTheme="majorHAnsi" w:hAnsiTheme="majorHAnsi" w:cstheme="majorHAnsi"/>
                <w:color w:val="auto"/>
                <w:sz w:val="18"/>
                <w:szCs w:val="18"/>
              </w:rPr>
            </w:pPr>
          </w:p>
        </w:tc>
        <w:tc>
          <w:tcPr>
            <w:tcW w:w="2790" w:type="dxa"/>
          </w:tcPr>
          <w:p w14:paraId="4C167C07" w14:textId="7C43BAED"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6</w:t>
            </w:r>
          </w:p>
        </w:tc>
        <w:tc>
          <w:tcPr>
            <w:tcW w:w="990" w:type="dxa"/>
          </w:tcPr>
          <w:p w14:paraId="15A1032B" w14:textId="5FCAE306"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D034E4E" w14:textId="49195300" w:rsidR="005F482D" w:rsidRPr="002176D8" w:rsidRDefault="005F482D" w:rsidP="005F482D">
            <w:pPr>
              <w:rPr>
                <w:rFonts w:asciiTheme="majorHAnsi" w:hAnsiTheme="majorHAnsi" w:cstheme="majorHAnsi"/>
                <w:sz w:val="18"/>
                <w:szCs w:val="18"/>
              </w:rPr>
            </w:pPr>
            <w:r w:rsidRPr="001B2101">
              <w:rPr>
                <w:sz w:val="18"/>
                <w:szCs w:val="18"/>
              </w:rPr>
              <w:t>USER FIELD 6</w:t>
            </w:r>
          </w:p>
        </w:tc>
      </w:tr>
      <w:tr w:rsidR="00FE5051" w:rsidRPr="009E3AC1" w14:paraId="6059BE0F" w14:textId="77777777" w:rsidTr="00A30906">
        <w:trPr>
          <w:cantSplit/>
          <w:jc w:val="center"/>
        </w:trPr>
        <w:tc>
          <w:tcPr>
            <w:tcW w:w="895" w:type="dxa"/>
            <w:shd w:val="clear" w:color="auto" w:fill="F2F2F2" w:themeFill="background1" w:themeFillShade="F2"/>
          </w:tcPr>
          <w:p w14:paraId="4820F6C5" w14:textId="3107CDC5" w:rsidR="00FE5051" w:rsidRPr="002176D8" w:rsidRDefault="00FE5051" w:rsidP="00FE5051">
            <w:pPr>
              <w:rPr>
                <w:rFonts w:asciiTheme="majorHAnsi" w:hAnsiTheme="majorHAnsi" w:cstheme="majorHAnsi"/>
                <w:color w:val="auto"/>
                <w:sz w:val="18"/>
                <w:szCs w:val="18"/>
              </w:rPr>
            </w:pPr>
          </w:p>
        </w:tc>
        <w:tc>
          <w:tcPr>
            <w:tcW w:w="2790" w:type="dxa"/>
          </w:tcPr>
          <w:p w14:paraId="33A7C905" w14:textId="4D670E5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7</w:t>
            </w:r>
          </w:p>
        </w:tc>
        <w:tc>
          <w:tcPr>
            <w:tcW w:w="990" w:type="dxa"/>
          </w:tcPr>
          <w:p w14:paraId="46D79C68" w14:textId="05744F00"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8982895" w14:textId="2AC4A66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7</w:t>
            </w:r>
          </w:p>
        </w:tc>
      </w:tr>
      <w:tr w:rsidR="00FE5051" w:rsidRPr="009E3AC1" w14:paraId="31228F25" w14:textId="77777777" w:rsidTr="00A30906">
        <w:trPr>
          <w:cantSplit/>
          <w:jc w:val="center"/>
        </w:trPr>
        <w:tc>
          <w:tcPr>
            <w:tcW w:w="895" w:type="dxa"/>
            <w:shd w:val="clear" w:color="auto" w:fill="F2F2F2" w:themeFill="background1" w:themeFillShade="F2"/>
          </w:tcPr>
          <w:p w14:paraId="1254AE5A" w14:textId="136DD02B" w:rsidR="00FE5051" w:rsidRPr="002176D8" w:rsidRDefault="00FE5051" w:rsidP="00FE5051">
            <w:pPr>
              <w:rPr>
                <w:rFonts w:asciiTheme="majorHAnsi" w:hAnsiTheme="majorHAnsi" w:cstheme="majorHAnsi"/>
                <w:color w:val="auto"/>
                <w:sz w:val="18"/>
                <w:szCs w:val="18"/>
              </w:rPr>
            </w:pPr>
          </w:p>
        </w:tc>
        <w:tc>
          <w:tcPr>
            <w:tcW w:w="2790" w:type="dxa"/>
          </w:tcPr>
          <w:p w14:paraId="55B16DD0" w14:textId="059EA76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8</w:t>
            </w:r>
          </w:p>
        </w:tc>
        <w:tc>
          <w:tcPr>
            <w:tcW w:w="990" w:type="dxa"/>
          </w:tcPr>
          <w:p w14:paraId="12CEAA78" w14:textId="5A07631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D6E7245" w14:textId="5531ADE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8</w:t>
            </w:r>
          </w:p>
        </w:tc>
      </w:tr>
      <w:tr w:rsidR="00FE5051" w:rsidRPr="009E3AC1" w14:paraId="1F36362F" w14:textId="77777777" w:rsidTr="00A30906">
        <w:trPr>
          <w:cantSplit/>
          <w:jc w:val="center"/>
        </w:trPr>
        <w:tc>
          <w:tcPr>
            <w:tcW w:w="895" w:type="dxa"/>
            <w:shd w:val="clear" w:color="auto" w:fill="F2F2F2" w:themeFill="background1" w:themeFillShade="F2"/>
          </w:tcPr>
          <w:p w14:paraId="63253A8A" w14:textId="76D7ADAD" w:rsidR="00FE5051" w:rsidRPr="002176D8" w:rsidRDefault="00FE5051" w:rsidP="00FE5051">
            <w:pPr>
              <w:rPr>
                <w:rFonts w:asciiTheme="majorHAnsi" w:hAnsiTheme="majorHAnsi" w:cstheme="majorHAnsi"/>
                <w:color w:val="auto"/>
                <w:sz w:val="18"/>
                <w:szCs w:val="18"/>
              </w:rPr>
            </w:pPr>
          </w:p>
        </w:tc>
        <w:tc>
          <w:tcPr>
            <w:tcW w:w="2790" w:type="dxa"/>
          </w:tcPr>
          <w:p w14:paraId="2643BDB7" w14:textId="3289EFC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9</w:t>
            </w:r>
          </w:p>
        </w:tc>
        <w:tc>
          <w:tcPr>
            <w:tcW w:w="990" w:type="dxa"/>
          </w:tcPr>
          <w:p w14:paraId="0FD1D972" w14:textId="6871CDC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08F943A" w14:textId="6DE9DE12"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9</w:t>
            </w:r>
          </w:p>
        </w:tc>
      </w:tr>
      <w:tr w:rsidR="00FE5051" w:rsidRPr="009E3AC1" w14:paraId="644364BA" w14:textId="77777777" w:rsidTr="00A30906">
        <w:trPr>
          <w:cantSplit/>
          <w:jc w:val="center"/>
        </w:trPr>
        <w:tc>
          <w:tcPr>
            <w:tcW w:w="895" w:type="dxa"/>
            <w:shd w:val="clear" w:color="auto" w:fill="F2F2F2" w:themeFill="background1" w:themeFillShade="F2"/>
          </w:tcPr>
          <w:p w14:paraId="18EEF57A" w14:textId="4B2EBE8F" w:rsidR="00FE5051" w:rsidRPr="002176D8" w:rsidRDefault="00FE5051" w:rsidP="00FE5051">
            <w:pPr>
              <w:rPr>
                <w:rFonts w:asciiTheme="majorHAnsi" w:hAnsiTheme="majorHAnsi" w:cstheme="majorHAnsi"/>
                <w:color w:val="auto"/>
                <w:sz w:val="18"/>
                <w:szCs w:val="18"/>
              </w:rPr>
            </w:pPr>
          </w:p>
        </w:tc>
        <w:tc>
          <w:tcPr>
            <w:tcW w:w="2790" w:type="dxa"/>
          </w:tcPr>
          <w:p w14:paraId="224C0617" w14:textId="70C10780"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10</w:t>
            </w:r>
          </w:p>
        </w:tc>
        <w:tc>
          <w:tcPr>
            <w:tcW w:w="990" w:type="dxa"/>
          </w:tcPr>
          <w:p w14:paraId="59925FBE" w14:textId="70F17795"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F6FEF7D" w14:textId="3FF9403D"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10</w:t>
            </w:r>
          </w:p>
        </w:tc>
      </w:tr>
      <w:tr w:rsidR="00FE5051" w:rsidRPr="009E3AC1" w14:paraId="53E89EF0" w14:textId="77777777" w:rsidTr="00A30906">
        <w:trPr>
          <w:cantSplit/>
          <w:jc w:val="center"/>
        </w:trPr>
        <w:tc>
          <w:tcPr>
            <w:tcW w:w="895" w:type="dxa"/>
            <w:shd w:val="clear" w:color="auto" w:fill="F2F2F2" w:themeFill="background1" w:themeFillShade="F2"/>
          </w:tcPr>
          <w:p w14:paraId="4B8CEF3C" w14:textId="5B513F67" w:rsidR="00FE5051" w:rsidRPr="002176D8" w:rsidRDefault="00FE5051" w:rsidP="00FE5051">
            <w:pPr>
              <w:rPr>
                <w:rFonts w:asciiTheme="majorHAnsi" w:hAnsiTheme="majorHAnsi" w:cstheme="majorHAnsi"/>
                <w:color w:val="auto"/>
                <w:sz w:val="18"/>
                <w:szCs w:val="18"/>
              </w:rPr>
            </w:pPr>
          </w:p>
        </w:tc>
        <w:tc>
          <w:tcPr>
            <w:tcW w:w="2790" w:type="dxa"/>
          </w:tcPr>
          <w:p w14:paraId="78C2BB45" w14:textId="3849A1A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11</w:t>
            </w:r>
          </w:p>
        </w:tc>
        <w:tc>
          <w:tcPr>
            <w:tcW w:w="990" w:type="dxa"/>
          </w:tcPr>
          <w:p w14:paraId="61972FA3" w14:textId="7A8572D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00B7DE0" w14:textId="58224CF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11</w:t>
            </w:r>
          </w:p>
        </w:tc>
      </w:tr>
      <w:tr w:rsidR="00FE5051" w:rsidRPr="009E3AC1" w14:paraId="2FBF9985" w14:textId="77777777" w:rsidTr="00A30906">
        <w:trPr>
          <w:cantSplit/>
          <w:jc w:val="center"/>
        </w:trPr>
        <w:tc>
          <w:tcPr>
            <w:tcW w:w="895" w:type="dxa"/>
            <w:shd w:val="clear" w:color="auto" w:fill="F2F2F2" w:themeFill="background1" w:themeFillShade="F2"/>
          </w:tcPr>
          <w:p w14:paraId="7E46E0F4" w14:textId="56FA28E2" w:rsidR="00FE5051" w:rsidRPr="002176D8" w:rsidRDefault="00FE5051" w:rsidP="00FE5051">
            <w:pPr>
              <w:rPr>
                <w:rFonts w:asciiTheme="majorHAnsi" w:hAnsiTheme="majorHAnsi" w:cstheme="majorHAnsi"/>
                <w:color w:val="auto"/>
                <w:sz w:val="18"/>
                <w:szCs w:val="18"/>
              </w:rPr>
            </w:pPr>
          </w:p>
        </w:tc>
        <w:tc>
          <w:tcPr>
            <w:tcW w:w="2790" w:type="dxa"/>
          </w:tcPr>
          <w:p w14:paraId="0030DB92" w14:textId="7BCB49B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12</w:t>
            </w:r>
          </w:p>
        </w:tc>
        <w:tc>
          <w:tcPr>
            <w:tcW w:w="990" w:type="dxa"/>
          </w:tcPr>
          <w:p w14:paraId="6D641354" w14:textId="6C9432C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3466C90" w14:textId="36F03DC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12</w:t>
            </w:r>
          </w:p>
        </w:tc>
      </w:tr>
      <w:tr w:rsidR="00FE5051" w:rsidRPr="009E3AC1" w14:paraId="4A63EA78" w14:textId="77777777" w:rsidTr="00A30906">
        <w:trPr>
          <w:cantSplit/>
          <w:jc w:val="center"/>
        </w:trPr>
        <w:tc>
          <w:tcPr>
            <w:tcW w:w="895" w:type="dxa"/>
            <w:shd w:val="clear" w:color="auto" w:fill="F2F2F2" w:themeFill="background1" w:themeFillShade="F2"/>
          </w:tcPr>
          <w:p w14:paraId="4E0EB3C4" w14:textId="55FF5778" w:rsidR="00FE5051" w:rsidRPr="002176D8" w:rsidRDefault="00FE5051" w:rsidP="00FE5051">
            <w:pPr>
              <w:rPr>
                <w:rFonts w:asciiTheme="majorHAnsi" w:hAnsiTheme="majorHAnsi" w:cstheme="majorHAnsi"/>
                <w:color w:val="auto"/>
                <w:sz w:val="18"/>
                <w:szCs w:val="18"/>
              </w:rPr>
            </w:pPr>
          </w:p>
        </w:tc>
        <w:tc>
          <w:tcPr>
            <w:tcW w:w="2790" w:type="dxa"/>
          </w:tcPr>
          <w:p w14:paraId="251336AE" w14:textId="40D8380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13</w:t>
            </w:r>
          </w:p>
        </w:tc>
        <w:tc>
          <w:tcPr>
            <w:tcW w:w="990" w:type="dxa"/>
          </w:tcPr>
          <w:p w14:paraId="6D2567D5" w14:textId="0C6C891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F0D402D" w14:textId="397FF502"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13</w:t>
            </w:r>
          </w:p>
        </w:tc>
      </w:tr>
      <w:tr w:rsidR="00FE5051" w:rsidRPr="009E3AC1" w14:paraId="5D7AB418" w14:textId="77777777" w:rsidTr="00A30906">
        <w:trPr>
          <w:cantSplit/>
          <w:jc w:val="center"/>
        </w:trPr>
        <w:tc>
          <w:tcPr>
            <w:tcW w:w="895" w:type="dxa"/>
            <w:shd w:val="clear" w:color="auto" w:fill="F2F2F2" w:themeFill="background1" w:themeFillShade="F2"/>
          </w:tcPr>
          <w:p w14:paraId="733D9AE5" w14:textId="3FCB699D" w:rsidR="00FE5051" w:rsidRPr="002176D8" w:rsidRDefault="00FE5051" w:rsidP="00FE5051">
            <w:pPr>
              <w:rPr>
                <w:rFonts w:asciiTheme="majorHAnsi" w:hAnsiTheme="majorHAnsi" w:cstheme="majorHAnsi"/>
                <w:color w:val="auto"/>
                <w:sz w:val="18"/>
                <w:szCs w:val="18"/>
              </w:rPr>
            </w:pPr>
          </w:p>
        </w:tc>
        <w:tc>
          <w:tcPr>
            <w:tcW w:w="2790" w:type="dxa"/>
          </w:tcPr>
          <w:p w14:paraId="1D6C41D3" w14:textId="41EABEF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14</w:t>
            </w:r>
          </w:p>
        </w:tc>
        <w:tc>
          <w:tcPr>
            <w:tcW w:w="990" w:type="dxa"/>
          </w:tcPr>
          <w:p w14:paraId="5D25EE3A" w14:textId="3AD4AD0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3311837" w14:textId="7CE71A2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14</w:t>
            </w:r>
          </w:p>
        </w:tc>
      </w:tr>
      <w:tr w:rsidR="00FE5051" w:rsidRPr="009E3AC1" w14:paraId="6D98F4E6" w14:textId="77777777" w:rsidTr="00A30906">
        <w:trPr>
          <w:cantSplit/>
          <w:jc w:val="center"/>
        </w:trPr>
        <w:tc>
          <w:tcPr>
            <w:tcW w:w="895" w:type="dxa"/>
            <w:shd w:val="clear" w:color="auto" w:fill="F2F2F2" w:themeFill="background1" w:themeFillShade="F2"/>
          </w:tcPr>
          <w:p w14:paraId="01CB1A7B" w14:textId="799F8FC3" w:rsidR="00FE5051" w:rsidRPr="002176D8" w:rsidRDefault="00FE5051" w:rsidP="00FE5051">
            <w:pPr>
              <w:rPr>
                <w:rFonts w:asciiTheme="majorHAnsi" w:hAnsiTheme="majorHAnsi" w:cstheme="majorHAnsi"/>
                <w:color w:val="auto"/>
                <w:sz w:val="18"/>
                <w:szCs w:val="18"/>
              </w:rPr>
            </w:pPr>
          </w:p>
        </w:tc>
        <w:tc>
          <w:tcPr>
            <w:tcW w:w="2790" w:type="dxa"/>
          </w:tcPr>
          <w:p w14:paraId="67C383F9" w14:textId="65ACA95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15</w:t>
            </w:r>
          </w:p>
        </w:tc>
        <w:tc>
          <w:tcPr>
            <w:tcW w:w="990" w:type="dxa"/>
          </w:tcPr>
          <w:p w14:paraId="52AAD681" w14:textId="0BFF6FD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F3E4AE" w14:textId="48E32E7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15</w:t>
            </w:r>
          </w:p>
        </w:tc>
      </w:tr>
      <w:tr w:rsidR="00FE5051" w:rsidRPr="009E3AC1" w14:paraId="6D471AB0" w14:textId="77777777" w:rsidTr="00A30906">
        <w:trPr>
          <w:cantSplit/>
          <w:jc w:val="center"/>
        </w:trPr>
        <w:tc>
          <w:tcPr>
            <w:tcW w:w="895" w:type="dxa"/>
            <w:shd w:val="clear" w:color="auto" w:fill="F2F2F2" w:themeFill="background1" w:themeFillShade="F2"/>
          </w:tcPr>
          <w:p w14:paraId="2777F7AD" w14:textId="795B22F9" w:rsidR="00FE5051" w:rsidRPr="002176D8" w:rsidRDefault="00FE5051" w:rsidP="00FE5051">
            <w:pPr>
              <w:rPr>
                <w:rFonts w:asciiTheme="majorHAnsi" w:hAnsiTheme="majorHAnsi" w:cstheme="majorHAnsi"/>
                <w:color w:val="auto"/>
                <w:sz w:val="18"/>
                <w:szCs w:val="18"/>
              </w:rPr>
            </w:pPr>
          </w:p>
        </w:tc>
        <w:tc>
          <w:tcPr>
            <w:tcW w:w="2790" w:type="dxa"/>
          </w:tcPr>
          <w:p w14:paraId="40657852" w14:textId="2BE9AE33"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16</w:t>
            </w:r>
          </w:p>
        </w:tc>
        <w:tc>
          <w:tcPr>
            <w:tcW w:w="990" w:type="dxa"/>
          </w:tcPr>
          <w:p w14:paraId="0FC5BEC7" w14:textId="617253B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0349BBB" w14:textId="4E7BA05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16</w:t>
            </w:r>
          </w:p>
        </w:tc>
      </w:tr>
      <w:tr w:rsidR="00FE5051" w:rsidRPr="009E3AC1" w14:paraId="77ACB029" w14:textId="77777777" w:rsidTr="00A30906">
        <w:trPr>
          <w:cantSplit/>
          <w:jc w:val="center"/>
        </w:trPr>
        <w:tc>
          <w:tcPr>
            <w:tcW w:w="895" w:type="dxa"/>
            <w:shd w:val="clear" w:color="auto" w:fill="F2F2F2" w:themeFill="background1" w:themeFillShade="F2"/>
          </w:tcPr>
          <w:p w14:paraId="79A07738" w14:textId="3859A378" w:rsidR="00FE5051" w:rsidRPr="002176D8" w:rsidRDefault="00FE5051" w:rsidP="00FE5051">
            <w:pPr>
              <w:rPr>
                <w:rFonts w:asciiTheme="majorHAnsi" w:hAnsiTheme="majorHAnsi" w:cstheme="majorHAnsi"/>
                <w:color w:val="auto"/>
                <w:sz w:val="18"/>
                <w:szCs w:val="18"/>
              </w:rPr>
            </w:pPr>
          </w:p>
        </w:tc>
        <w:tc>
          <w:tcPr>
            <w:tcW w:w="2790" w:type="dxa"/>
          </w:tcPr>
          <w:p w14:paraId="1C0A9881" w14:textId="3ECC9F7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17</w:t>
            </w:r>
          </w:p>
        </w:tc>
        <w:tc>
          <w:tcPr>
            <w:tcW w:w="990" w:type="dxa"/>
          </w:tcPr>
          <w:p w14:paraId="5D895BC3" w14:textId="7A02475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9922BF1" w14:textId="77C41501"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17</w:t>
            </w:r>
          </w:p>
        </w:tc>
      </w:tr>
      <w:tr w:rsidR="00FE5051" w:rsidRPr="009E3AC1" w14:paraId="6F494FE3" w14:textId="77777777" w:rsidTr="00A30906">
        <w:trPr>
          <w:cantSplit/>
          <w:jc w:val="center"/>
        </w:trPr>
        <w:tc>
          <w:tcPr>
            <w:tcW w:w="895" w:type="dxa"/>
            <w:shd w:val="clear" w:color="auto" w:fill="F2F2F2" w:themeFill="background1" w:themeFillShade="F2"/>
          </w:tcPr>
          <w:p w14:paraId="1ABC5E80" w14:textId="61E0F38E" w:rsidR="00FE5051" w:rsidRPr="002176D8" w:rsidRDefault="00FE5051" w:rsidP="00FE5051">
            <w:pPr>
              <w:rPr>
                <w:rFonts w:asciiTheme="majorHAnsi" w:hAnsiTheme="majorHAnsi" w:cstheme="majorHAnsi"/>
                <w:color w:val="auto"/>
                <w:sz w:val="18"/>
                <w:szCs w:val="18"/>
              </w:rPr>
            </w:pPr>
          </w:p>
        </w:tc>
        <w:tc>
          <w:tcPr>
            <w:tcW w:w="2790" w:type="dxa"/>
          </w:tcPr>
          <w:p w14:paraId="47821863" w14:textId="4B0E4FE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18</w:t>
            </w:r>
          </w:p>
        </w:tc>
        <w:tc>
          <w:tcPr>
            <w:tcW w:w="990" w:type="dxa"/>
          </w:tcPr>
          <w:p w14:paraId="64EE572B" w14:textId="4477560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692F838" w14:textId="3866C5E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18</w:t>
            </w:r>
          </w:p>
        </w:tc>
      </w:tr>
      <w:tr w:rsidR="00FE5051" w:rsidRPr="009E3AC1" w14:paraId="0655F279" w14:textId="77777777" w:rsidTr="00A30906">
        <w:trPr>
          <w:cantSplit/>
          <w:jc w:val="center"/>
        </w:trPr>
        <w:tc>
          <w:tcPr>
            <w:tcW w:w="895" w:type="dxa"/>
            <w:shd w:val="clear" w:color="auto" w:fill="F2F2F2" w:themeFill="background1" w:themeFillShade="F2"/>
          </w:tcPr>
          <w:p w14:paraId="04E3248C" w14:textId="0DEC7AF0" w:rsidR="00FE5051" w:rsidRPr="002176D8" w:rsidRDefault="00FE5051" w:rsidP="00FE5051">
            <w:pPr>
              <w:rPr>
                <w:rFonts w:asciiTheme="majorHAnsi" w:hAnsiTheme="majorHAnsi" w:cstheme="majorHAnsi"/>
                <w:color w:val="auto"/>
                <w:sz w:val="18"/>
                <w:szCs w:val="18"/>
              </w:rPr>
            </w:pPr>
          </w:p>
        </w:tc>
        <w:tc>
          <w:tcPr>
            <w:tcW w:w="2790" w:type="dxa"/>
          </w:tcPr>
          <w:p w14:paraId="18FDD24C" w14:textId="7F1C292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19</w:t>
            </w:r>
          </w:p>
        </w:tc>
        <w:tc>
          <w:tcPr>
            <w:tcW w:w="990" w:type="dxa"/>
          </w:tcPr>
          <w:p w14:paraId="5C79735E" w14:textId="312C35C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A4BBB1C" w14:textId="59C39A4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19</w:t>
            </w:r>
          </w:p>
        </w:tc>
      </w:tr>
      <w:tr w:rsidR="00FE5051" w:rsidRPr="009E3AC1" w14:paraId="6C524363" w14:textId="77777777" w:rsidTr="00A30906">
        <w:trPr>
          <w:cantSplit/>
          <w:jc w:val="center"/>
        </w:trPr>
        <w:tc>
          <w:tcPr>
            <w:tcW w:w="895" w:type="dxa"/>
            <w:shd w:val="clear" w:color="auto" w:fill="F2F2F2" w:themeFill="background1" w:themeFillShade="F2"/>
          </w:tcPr>
          <w:p w14:paraId="237C69EF" w14:textId="4434EF53" w:rsidR="00FE5051" w:rsidRPr="002176D8" w:rsidRDefault="00FE5051" w:rsidP="00FE5051">
            <w:pPr>
              <w:rPr>
                <w:rFonts w:asciiTheme="majorHAnsi" w:hAnsiTheme="majorHAnsi" w:cstheme="majorHAnsi"/>
                <w:color w:val="auto"/>
                <w:sz w:val="18"/>
                <w:szCs w:val="18"/>
              </w:rPr>
            </w:pPr>
          </w:p>
        </w:tc>
        <w:tc>
          <w:tcPr>
            <w:tcW w:w="2790" w:type="dxa"/>
          </w:tcPr>
          <w:p w14:paraId="76F8B06B" w14:textId="7664C8D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20</w:t>
            </w:r>
          </w:p>
        </w:tc>
        <w:tc>
          <w:tcPr>
            <w:tcW w:w="990" w:type="dxa"/>
          </w:tcPr>
          <w:p w14:paraId="3D94DFDC" w14:textId="0817774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35CDB35" w14:textId="400210F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20</w:t>
            </w:r>
          </w:p>
        </w:tc>
      </w:tr>
      <w:tr w:rsidR="00FE5051" w:rsidRPr="009E3AC1" w14:paraId="2B554745" w14:textId="77777777" w:rsidTr="00A30906">
        <w:trPr>
          <w:cantSplit/>
          <w:jc w:val="center"/>
        </w:trPr>
        <w:tc>
          <w:tcPr>
            <w:tcW w:w="895" w:type="dxa"/>
            <w:shd w:val="clear" w:color="auto" w:fill="F2F2F2" w:themeFill="background1" w:themeFillShade="F2"/>
          </w:tcPr>
          <w:p w14:paraId="709ABD28" w14:textId="3DCE2E73" w:rsidR="00FE5051" w:rsidRPr="002176D8" w:rsidRDefault="00FE5051" w:rsidP="00FE5051">
            <w:pPr>
              <w:rPr>
                <w:rFonts w:asciiTheme="majorHAnsi" w:hAnsiTheme="majorHAnsi" w:cstheme="majorHAnsi"/>
                <w:color w:val="auto"/>
                <w:sz w:val="18"/>
                <w:szCs w:val="18"/>
              </w:rPr>
            </w:pPr>
          </w:p>
        </w:tc>
        <w:tc>
          <w:tcPr>
            <w:tcW w:w="2790" w:type="dxa"/>
          </w:tcPr>
          <w:p w14:paraId="7B579094" w14:textId="137AA991"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21</w:t>
            </w:r>
          </w:p>
        </w:tc>
        <w:tc>
          <w:tcPr>
            <w:tcW w:w="990" w:type="dxa"/>
          </w:tcPr>
          <w:p w14:paraId="69527114" w14:textId="07476E75"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AC8FB16" w14:textId="2A52EEDD"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21</w:t>
            </w:r>
          </w:p>
        </w:tc>
      </w:tr>
      <w:tr w:rsidR="00FE5051" w:rsidRPr="009E3AC1" w14:paraId="5266DB84" w14:textId="77777777" w:rsidTr="00A30906">
        <w:trPr>
          <w:cantSplit/>
          <w:jc w:val="center"/>
        </w:trPr>
        <w:tc>
          <w:tcPr>
            <w:tcW w:w="895" w:type="dxa"/>
            <w:shd w:val="clear" w:color="auto" w:fill="F2F2F2" w:themeFill="background1" w:themeFillShade="F2"/>
          </w:tcPr>
          <w:p w14:paraId="6D2AAE3B" w14:textId="29D8CFD0" w:rsidR="00FE5051" w:rsidRPr="002176D8" w:rsidRDefault="00FE5051" w:rsidP="00FE5051">
            <w:pPr>
              <w:rPr>
                <w:rFonts w:asciiTheme="majorHAnsi" w:hAnsiTheme="majorHAnsi" w:cstheme="majorHAnsi"/>
                <w:color w:val="auto"/>
                <w:sz w:val="18"/>
                <w:szCs w:val="18"/>
              </w:rPr>
            </w:pPr>
          </w:p>
        </w:tc>
        <w:tc>
          <w:tcPr>
            <w:tcW w:w="2790" w:type="dxa"/>
          </w:tcPr>
          <w:p w14:paraId="196AF3B7" w14:textId="63C7ED13"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22</w:t>
            </w:r>
          </w:p>
        </w:tc>
        <w:tc>
          <w:tcPr>
            <w:tcW w:w="990" w:type="dxa"/>
          </w:tcPr>
          <w:p w14:paraId="371464B6" w14:textId="5A65308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4685A8F" w14:textId="4AA2612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22</w:t>
            </w:r>
          </w:p>
        </w:tc>
      </w:tr>
      <w:tr w:rsidR="007B0D43" w:rsidRPr="009E3AC1" w14:paraId="4E23B4F2" w14:textId="77777777" w:rsidTr="00A30906">
        <w:trPr>
          <w:cantSplit/>
          <w:jc w:val="center"/>
        </w:trPr>
        <w:tc>
          <w:tcPr>
            <w:tcW w:w="895" w:type="dxa"/>
            <w:shd w:val="clear" w:color="auto" w:fill="F2F2F2" w:themeFill="background1" w:themeFillShade="F2"/>
          </w:tcPr>
          <w:p w14:paraId="64084EB8" w14:textId="7DA936D3" w:rsidR="007B0D43" w:rsidRPr="002176D8" w:rsidRDefault="007B0D43" w:rsidP="007B0D43">
            <w:pPr>
              <w:rPr>
                <w:rFonts w:asciiTheme="majorHAnsi" w:hAnsiTheme="majorHAnsi" w:cstheme="majorHAnsi"/>
                <w:color w:val="auto"/>
                <w:sz w:val="18"/>
                <w:szCs w:val="18"/>
              </w:rPr>
            </w:pPr>
          </w:p>
        </w:tc>
        <w:tc>
          <w:tcPr>
            <w:tcW w:w="2790" w:type="dxa"/>
          </w:tcPr>
          <w:p w14:paraId="2DC0DBC9" w14:textId="07DEE419"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23</w:t>
            </w:r>
          </w:p>
        </w:tc>
        <w:tc>
          <w:tcPr>
            <w:tcW w:w="990" w:type="dxa"/>
          </w:tcPr>
          <w:p w14:paraId="5ABC79EC" w14:textId="77049E4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B9E2CA7" w14:textId="4C91421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23</w:t>
            </w:r>
          </w:p>
        </w:tc>
      </w:tr>
      <w:tr w:rsidR="007B0D43" w:rsidRPr="009E3AC1" w14:paraId="3D56D1E5" w14:textId="77777777" w:rsidTr="00A30906">
        <w:trPr>
          <w:cantSplit/>
          <w:jc w:val="center"/>
        </w:trPr>
        <w:tc>
          <w:tcPr>
            <w:tcW w:w="895" w:type="dxa"/>
            <w:shd w:val="clear" w:color="auto" w:fill="F2F2F2" w:themeFill="background1" w:themeFillShade="F2"/>
          </w:tcPr>
          <w:p w14:paraId="3D3DBF42" w14:textId="5FA93BCE" w:rsidR="007B0D43" w:rsidRPr="002176D8" w:rsidRDefault="007B0D43" w:rsidP="007B0D43">
            <w:pPr>
              <w:rPr>
                <w:rFonts w:asciiTheme="majorHAnsi" w:hAnsiTheme="majorHAnsi" w:cstheme="majorHAnsi"/>
                <w:color w:val="auto"/>
                <w:sz w:val="18"/>
                <w:szCs w:val="18"/>
              </w:rPr>
            </w:pPr>
          </w:p>
        </w:tc>
        <w:tc>
          <w:tcPr>
            <w:tcW w:w="2790" w:type="dxa"/>
          </w:tcPr>
          <w:p w14:paraId="04DF2491" w14:textId="0CE13FA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24</w:t>
            </w:r>
          </w:p>
        </w:tc>
        <w:tc>
          <w:tcPr>
            <w:tcW w:w="990" w:type="dxa"/>
          </w:tcPr>
          <w:p w14:paraId="7F8A7D21" w14:textId="073A3E0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EF4C80" w14:textId="7BA08A6C"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24</w:t>
            </w:r>
          </w:p>
        </w:tc>
      </w:tr>
      <w:tr w:rsidR="007B0D43" w:rsidRPr="009E3AC1" w14:paraId="45A277CE" w14:textId="77777777" w:rsidTr="00A30906">
        <w:trPr>
          <w:cantSplit/>
          <w:jc w:val="center"/>
        </w:trPr>
        <w:tc>
          <w:tcPr>
            <w:tcW w:w="895" w:type="dxa"/>
            <w:shd w:val="clear" w:color="auto" w:fill="F2F2F2" w:themeFill="background1" w:themeFillShade="F2"/>
          </w:tcPr>
          <w:p w14:paraId="5DB1658E" w14:textId="7A68311D" w:rsidR="007B0D43" w:rsidRPr="002176D8" w:rsidRDefault="007B0D43" w:rsidP="007B0D43">
            <w:pPr>
              <w:rPr>
                <w:rFonts w:asciiTheme="majorHAnsi" w:hAnsiTheme="majorHAnsi" w:cstheme="majorHAnsi"/>
                <w:color w:val="auto"/>
                <w:sz w:val="18"/>
                <w:szCs w:val="18"/>
              </w:rPr>
            </w:pPr>
          </w:p>
        </w:tc>
        <w:tc>
          <w:tcPr>
            <w:tcW w:w="2790" w:type="dxa"/>
          </w:tcPr>
          <w:p w14:paraId="7991F2F1" w14:textId="7752372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AGENCY ACCOUNTING CODE, DESCRIPTION AND CLASSIFICA</w:t>
            </w:r>
            <w:r>
              <w:rPr>
                <w:rFonts w:asciiTheme="majorHAnsi" w:hAnsiTheme="majorHAnsi" w:cstheme="majorHAnsi"/>
                <w:sz w:val="18"/>
                <w:szCs w:val="18"/>
              </w:rPr>
              <w:t>T</w:t>
            </w:r>
            <w:r w:rsidRPr="002176D8">
              <w:rPr>
                <w:rFonts w:asciiTheme="majorHAnsi" w:hAnsiTheme="majorHAnsi" w:cstheme="majorHAnsi"/>
                <w:sz w:val="18"/>
                <w:szCs w:val="18"/>
              </w:rPr>
              <w:t>ION AMOUNT</w:t>
            </w:r>
          </w:p>
        </w:tc>
        <w:tc>
          <w:tcPr>
            <w:tcW w:w="990" w:type="dxa"/>
          </w:tcPr>
          <w:p w14:paraId="6F21F924" w14:textId="606A59CC"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55FC202" w14:textId="58EB41ED"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ARMYCODE1: ARMYDESCRIPTION 1: 10.00; ARMYCODE2: ARMYDESCRIPTION 2: 10.00;</w:t>
            </w:r>
          </w:p>
        </w:tc>
      </w:tr>
      <w:tr w:rsidR="007B0D43" w:rsidRPr="009E3AC1" w14:paraId="7ABBA5F7" w14:textId="77777777" w:rsidTr="00A30906">
        <w:trPr>
          <w:cantSplit/>
          <w:jc w:val="center"/>
        </w:trPr>
        <w:tc>
          <w:tcPr>
            <w:tcW w:w="895" w:type="dxa"/>
            <w:shd w:val="clear" w:color="auto" w:fill="F2F2F2" w:themeFill="background1" w:themeFillShade="F2"/>
          </w:tcPr>
          <w:p w14:paraId="06673263" w14:textId="0A31193A" w:rsidR="007B0D43" w:rsidRPr="002176D8" w:rsidRDefault="007B0D43" w:rsidP="007B0D43">
            <w:pPr>
              <w:rPr>
                <w:rFonts w:asciiTheme="majorHAnsi" w:hAnsiTheme="majorHAnsi" w:cstheme="majorHAnsi"/>
                <w:color w:val="auto"/>
                <w:sz w:val="18"/>
                <w:szCs w:val="18"/>
              </w:rPr>
            </w:pPr>
          </w:p>
        </w:tc>
        <w:tc>
          <w:tcPr>
            <w:tcW w:w="2790" w:type="dxa"/>
          </w:tcPr>
          <w:p w14:paraId="4004A222" w14:textId="122F783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VOUCHER DATE</w:t>
            </w:r>
          </w:p>
        </w:tc>
        <w:tc>
          <w:tcPr>
            <w:tcW w:w="990" w:type="dxa"/>
          </w:tcPr>
          <w:p w14:paraId="0CCCC59A" w14:textId="77777777" w:rsidR="007B0D43" w:rsidRPr="002176D8" w:rsidRDefault="007B0D43" w:rsidP="007B0D43">
            <w:pPr>
              <w:rPr>
                <w:rFonts w:asciiTheme="majorHAnsi" w:hAnsiTheme="majorHAnsi" w:cstheme="majorHAnsi"/>
                <w:sz w:val="18"/>
                <w:szCs w:val="18"/>
              </w:rPr>
            </w:pPr>
          </w:p>
        </w:tc>
        <w:tc>
          <w:tcPr>
            <w:tcW w:w="4675" w:type="dxa"/>
          </w:tcPr>
          <w:p w14:paraId="26C550DB" w14:textId="544D022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1/31/2014 07:43:10</w:t>
            </w:r>
          </w:p>
        </w:tc>
      </w:tr>
      <w:tr w:rsidR="007B0D43" w:rsidRPr="009E3AC1" w14:paraId="12238C91" w14:textId="77777777" w:rsidTr="00A30906">
        <w:trPr>
          <w:cantSplit/>
          <w:jc w:val="center"/>
        </w:trPr>
        <w:tc>
          <w:tcPr>
            <w:tcW w:w="895" w:type="dxa"/>
            <w:shd w:val="clear" w:color="auto" w:fill="F2F2F2" w:themeFill="background1" w:themeFillShade="F2"/>
          </w:tcPr>
          <w:p w14:paraId="533D68E7" w14:textId="18A18AEF" w:rsidR="007B0D43" w:rsidRPr="002176D8" w:rsidRDefault="007B0D43" w:rsidP="007B0D43">
            <w:pPr>
              <w:rPr>
                <w:rFonts w:asciiTheme="majorHAnsi" w:hAnsiTheme="majorHAnsi" w:cstheme="majorHAnsi"/>
                <w:color w:val="auto"/>
                <w:sz w:val="18"/>
                <w:szCs w:val="18"/>
              </w:rPr>
            </w:pPr>
          </w:p>
        </w:tc>
        <w:tc>
          <w:tcPr>
            <w:tcW w:w="2790" w:type="dxa"/>
          </w:tcPr>
          <w:p w14:paraId="75EE40A7" w14:textId="422381BD"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TYPE</w:t>
            </w:r>
          </w:p>
        </w:tc>
        <w:tc>
          <w:tcPr>
            <w:tcW w:w="990" w:type="dxa"/>
          </w:tcPr>
          <w:p w14:paraId="50334599" w14:textId="6B03DD5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A01CD08" w14:textId="29578E7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Adjustment</w:t>
            </w:r>
          </w:p>
        </w:tc>
      </w:tr>
      <w:tr w:rsidR="007B0D43" w:rsidRPr="009E3AC1" w14:paraId="66D7D679" w14:textId="77777777" w:rsidTr="00A30906">
        <w:trPr>
          <w:cantSplit/>
          <w:jc w:val="center"/>
        </w:trPr>
        <w:tc>
          <w:tcPr>
            <w:tcW w:w="895" w:type="dxa"/>
            <w:shd w:val="clear" w:color="auto" w:fill="F2F2F2" w:themeFill="background1" w:themeFillShade="F2"/>
          </w:tcPr>
          <w:p w14:paraId="3E9195F4" w14:textId="085BA388" w:rsidR="007B0D43" w:rsidRPr="002176D8" w:rsidRDefault="007B0D43" w:rsidP="007B0D43">
            <w:pPr>
              <w:rPr>
                <w:rFonts w:asciiTheme="majorHAnsi" w:hAnsiTheme="majorHAnsi" w:cstheme="majorHAnsi"/>
                <w:color w:val="auto"/>
                <w:sz w:val="18"/>
                <w:szCs w:val="18"/>
              </w:rPr>
            </w:pPr>
          </w:p>
        </w:tc>
        <w:tc>
          <w:tcPr>
            <w:tcW w:w="2790" w:type="dxa"/>
          </w:tcPr>
          <w:p w14:paraId="72328F13" w14:textId="67350C7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REASON CODE</w:t>
            </w:r>
          </w:p>
        </w:tc>
        <w:tc>
          <w:tcPr>
            <w:tcW w:w="990" w:type="dxa"/>
          </w:tcPr>
          <w:p w14:paraId="18A7B927" w14:textId="0E4F6AF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576BA59" w14:textId="1F0078D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Transaction Amount Correction</w:t>
            </w:r>
          </w:p>
        </w:tc>
      </w:tr>
      <w:tr w:rsidR="007B0D43" w:rsidRPr="009E3AC1" w14:paraId="6D0B5C21" w14:textId="77777777" w:rsidTr="00A30906">
        <w:trPr>
          <w:cantSplit/>
          <w:jc w:val="center"/>
        </w:trPr>
        <w:tc>
          <w:tcPr>
            <w:tcW w:w="895" w:type="dxa"/>
            <w:shd w:val="clear" w:color="auto" w:fill="F2F2F2" w:themeFill="background1" w:themeFillShade="F2"/>
          </w:tcPr>
          <w:p w14:paraId="395DF77C" w14:textId="3E9D4E6E" w:rsidR="007B0D43" w:rsidRPr="002176D8" w:rsidRDefault="007B0D43" w:rsidP="007B0D43">
            <w:pPr>
              <w:rPr>
                <w:rFonts w:asciiTheme="majorHAnsi" w:hAnsiTheme="majorHAnsi" w:cstheme="majorHAnsi"/>
                <w:color w:val="auto"/>
                <w:sz w:val="18"/>
                <w:szCs w:val="18"/>
              </w:rPr>
            </w:pPr>
          </w:p>
        </w:tc>
        <w:tc>
          <w:tcPr>
            <w:tcW w:w="2790" w:type="dxa"/>
          </w:tcPr>
          <w:p w14:paraId="64EC2C82" w14:textId="792D3FF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ALC</w:t>
            </w:r>
          </w:p>
        </w:tc>
        <w:tc>
          <w:tcPr>
            <w:tcW w:w="990" w:type="dxa"/>
          </w:tcPr>
          <w:p w14:paraId="5374569C" w14:textId="17C6374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12B8147" w14:textId="7027B5C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20004444</w:t>
            </w:r>
          </w:p>
        </w:tc>
      </w:tr>
      <w:tr w:rsidR="007B0D43" w:rsidRPr="009E3AC1" w14:paraId="3C42DCDF" w14:textId="77777777" w:rsidTr="00A30906">
        <w:trPr>
          <w:cantSplit/>
          <w:jc w:val="center"/>
        </w:trPr>
        <w:tc>
          <w:tcPr>
            <w:tcW w:w="895" w:type="dxa"/>
            <w:shd w:val="clear" w:color="auto" w:fill="F2F2F2" w:themeFill="background1" w:themeFillShade="F2"/>
          </w:tcPr>
          <w:p w14:paraId="649D33E4" w14:textId="33D6AA61" w:rsidR="007B0D43" w:rsidRPr="002176D8" w:rsidRDefault="007B0D43" w:rsidP="007B0D43">
            <w:pPr>
              <w:rPr>
                <w:rFonts w:asciiTheme="majorHAnsi" w:hAnsiTheme="majorHAnsi" w:cstheme="majorHAnsi"/>
                <w:color w:val="auto"/>
                <w:sz w:val="18"/>
                <w:szCs w:val="18"/>
              </w:rPr>
            </w:pPr>
          </w:p>
        </w:tc>
        <w:tc>
          <w:tcPr>
            <w:tcW w:w="2790" w:type="dxa"/>
          </w:tcPr>
          <w:p w14:paraId="7DDCA2F7" w14:textId="57FD0E0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ALC+2</w:t>
            </w:r>
          </w:p>
        </w:tc>
        <w:tc>
          <w:tcPr>
            <w:tcW w:w="990" w:type="dxa"/>
          </w:tcPr>
          <w:p w14:paraId="1464E893" w14:textId="2A44751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3B1934" w14:textId="3E74800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2000444422</w:t>
            </w:r>
          </w:p>
        </w:tc>
      </w:tr>
      <w:tr w:rsidR="007B0D43" w:rsidRPr="009E3AC1" w14:paraId="4C283AC8" w14:textId="77777777" w:rsidTr="00A30906">
        <w:trPr>
          <w:cantSplit/>
          <w:jc w:val="center"/>
        </w:trPr>
        <w:tc>
          <w:tcPr>
            <w:tcW w:w="895" w:type="dxa"/>
            <w:shd w:val="clear" w:color="auto" w:fill="F2F2F2" w:themeFill="background1" w:themeFillShade="F2"/>
          </w:tcPr>
          <w:p w14:paraId="4B02C46E" w14:textId="4D530B9A" w:rsidR="007B0D43" w:rsidRPr="002176D8" w:rsidRDefault="007B0D43" w:rsidP="007B0D43">
            <w:pPr>
              <w:rPr>
                <w:rFonts w:asciiTheme="majorHAnsi" w:hAnsiTheme="majorHAnsi" w:cstheme="majorHAnsi"/>
                <w:color w:val="auto"/>
                <w:sz w:val="18"/>
                <w:szCs w:val="18"/>
              </w:rPr>
            </w:pPr>
          </w:p>
        </w:tc>
        <w:tc>
          <w:tcPr>
            <w:tcW w:w="2790" w:type="dxa"/>
          </w:tcPr>
          <w:p w14:paraId="44367A4A" w14:textId="220EF34A"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VOUCHER DATE</w:t>
            </w:r>
          </w:p>
        </w:tc>
        <w:tc>
          <w:tcPr>
            <w:tcW w:w="990" w:type="dxa"/>
          </w:tcPr>
          <w:p w14:paraId="78FE49E9" w14:textId="1F4BDCD4"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E667877" w14:textId="16619C4A"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2/08/2014 07:43:10</w:t>
            </w:r>
          </w:p>
        </w:tc>
      </w:tr>
      <w:tr w:rsidR="007B0D43" w:rsidRPr="009E3AC1" w14:paraId="4BB5D26A" w14:textId="77777777" w:rsidTr="00A30906">
        <w:trPr>
          <w:cantSplit/>
          <w:jc w:val="center"/>
        </w:trPr>
        <w:tc>
          <w:tcPr>
            <w:tcW w:w="895" w:type="dxa"/>
            <w:shd w:val="clear" w:color="auto" w:fill="F2F2F2" w:themeFill="background1" w:themeFillShade="F2"/>
          </w:tcPr>
          <w:p w14:paraId="408F7FAC" w14:textId="05F0EDEA" w:rsidR="007B0D43" w:rsidRPr="002176D8" w:rsidRDefault="007B0D43" w:rsidP="007B0D43">
            <w:pPr>
              <w:rPr>
                <w:rFonts w:asciiTheme="majorHAnsi" w:hAnsiTheme="majorHAnsi" w:cstheme="majorHAnsi"/>
                <w:color w:val="auto"/>
                <w:sz w:val="18"/>
                <w:szCs w:val="18"/>
              </w:rPr>
            </w:pPr>
          </w:p>
        </w:tc>
        <w:tc>
          <w:tcPr>
            <w:tcW w:w="2790" w:type="dxa"/>
          </w:tcPr>
          <w:p w14:paraId="5C21C891" w14:textId="329816D4"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VOUCHER NUMBER</w:t>
            </w:r>
          </w:p>
        </w:tc>
        <w:tc>
          <w:tcPr>
            <w:tcW w:w="990" w:type="dxa"/>
          </w:tcPr>
          <w:p w14:paraId="17184FC6" w14:textId="3C6367B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AB92464" w14:textId="39B5786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5864000</w:t>
            </w:r>
          </w:p>
        </w:tc>
      </w:tr>
      <w:tr w:rsidR="007B0D43" w:rsidRPr="009E3AC1" w14:paraId="5379F09A" w14:textId="77777777" w:rsidTr="00A30906">
        <w:trPr>
          <w:cantSplit/>
          <w:jc w:val="center"/>
        </w:trPr>
        <w:tc>
          <w:tcPr>
            <w:tcW w:w="895" w:type="dxa"/>
            <w:shd w:val="clear" w:color="auto" w:fill="F2F2F2" w:themeFill="background1" w:themeFillShade="F2"/>
          </w:tcPr>
          <w:p w14:paraId="627EE57B" w14:textId="06E3CAC1" w:rsidR="007B0D43" w:rsidRPr="002176D8" w:rsidRDefault="007B0D43" w:rsidP="007B0D43">
            <w:pPr>
              <w:rPr>
                <w:rFonts w:asciiTheme="majorHAnsi" w:hAnsiTheme="majorHAnsi" w:cstheme="majorHAnsi"/>
                <w:color w:val="auto"/>
                <w:sz w:val="18"/>
                <w:szCs w:val="18"/>
              </w:rPr>
            </w:pPr>
          </w:p>
        </w:tc>
        <w:tc>
          <w:tcPr>
            <w:tcW w:w="2790" w:type="dxa"/>
          </w:tcPr>
          <w:p w14:paraId="3936874F" w14:textId="0FB09EA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SETTLEMENT DATE</w:t>
            </w:r>
          </w:p>
        </w:tc>
        <w:tc>
          <w:tcPr>
            <w:tcW w:w="990" w:type="dxa"/>
          </w:tcPr>
          <w:p w14:paraId="7BF1C38D" w14:textId="4C8EA1E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4E800F9" w14:textId="01D8159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2/12/2014 07:43:10</w:t>
            </w:r>
          </w:p>
        </w:tc>
      </w:tr>
      <w:tr w:rsidR="007B0D43" w:rsidRPr="009E3AC1" w14:paraId="0EBF7176" w14:textId="77777777" w:rsidTr="00A30906">
        <w:trPr>
          <w:cantSplit/>
          <w:jc w:val="center"/>
        </w:trPr>
        <w:tc>
          <w:tcPr>
            <w:tcW w:w="895" w:type="dxa"/>
            <w:shd w:val="clear" w:color="auto" w:fill="F2F2F2" w:themeFill="background1" w:themeFillShade="F2"/>
          </w:tcPr>
          <w:p w14:paraId="46BDC684" w14:textId="6BE6100C" w:rsidR="007B0D43" w:rsidRPr="002176D8" w:rsidRDefault="007B0D43" w:rsidP="007B0D43">
            <w:pPr>
              <w:rPr>
                <w:rFonts w:asciiTheme="majorHAnsi" w:hAnsiTheme="majorHAnsi" w:cstheme="majorHAnsi"/>
                <w:color w:val="auto"/>
                <w:sz w:val="18"/>
                <w:szCs w:val="18"/>
              </w:rPr>
            </w:pPr>
          </w:p>
        </w:tc>
        <w:tc>
          <w:tcPr>
            <w:tcW w:w="2790" w:type="dxa"/>
          </w:tcPr>
          <w:p w14:paraId="79759B41" w14:textId="05C34C2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CREDIT INDICATOR</w:t>
            </w:r>
          </w:p>
        </w:tc>
        <w:tc>
          <w:tcPr>
            <w:tcW w:w="990" w:type="dxa"/>
          </w:tcPr>
          <w:p w14:paraId="2FD1FCA2" w14:textId="16E5431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5D59B9C" w14:textId="59C1922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Credit</w:t>
            </w:r>
          </w:p>
        </w:tc>
      </w:tr>
      <w:tr w:rsidR="007B0D43" w:rsidRPr="009E3AC1" w14:paraId="5C1F6FAB" w14:textId="77777777" w:rsidTr="00A30906">
        <w:trPr>
          <w:cantSplit/>
          <w:jc w:val="center"/>
        </w:trPr>
        <w:tc>
          <w:tcPr>
            <w:tcW w:w="895" w:type="dxa"/>
            <w:shd w:val="clear" w:color="auto" w:fill="F2F2F2" w:themeFill="background1" w:themeFillShade="F2"/>
          </w:tcPr>
          <w:p w14:paraId="3C4BF475" w14:textId="74029691" w:rsidR="007B0D43" w:rsidRPr="002176D8" w:rsidRDefault="007B0D43" w:rsidP="007B0D43">
            <w:pPr>
              <w:rPr>
                <w:rFonts w:asciiTheme="majorHAnsi" w:hAnsiTheme="majorHAnsi" w:cstheme="majorHAnsi"/>
                <w:color w:val="auto"/>
                <w:sz w:val="18"/>
                <w:szCs w:val="18"/>
              </w:rPr>
            </w:pPr>
          </w:p>
        </w:tc>
        <w:tc>
          <w:tcPr>
            <w:tcW w:w="2790" w:type="dxa"/>
          </w:tcPr>
          <w:p w14:paraId="48EE0DD6" w14:textId="304C5133"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AMOUNT</w:t>
            </w:r>
          </w:p>
        </w:tc>
        <w:tc>
          <w:tcPr>
            <w:tcW w:w="990" w:type="dxa"/>
          </w:tcPr>
          <w:p w14:paraId="6F95A2B5" w14:textId="744C1AC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A8FDD08" w14:textId="7210E0D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$100.00</w:t>
            </w:r>
          </w:p>
        </w:tc>
      </w:tr>
      <w:tr w:rsidR="007B0D43" w:rsidRPr="009E3AC1" w14:paraId="51B2EF2C" w14:textId="77777777" w:rsidTr="00A30906">
        <w:trPr>
          <w:cantSplit/>
          <w:jc w:val="center"/>
        </w:trPr>
        <w:tc>
          <w:tcPr>
            <w:tcW w:w="895" w:type="dxa"/>
            <w:shd w:val="clear" w:color="auto" w:fill="F2F2F2" w:themeFill="background1" w:themeFillShade="F2"/>
          </w:tcPr>
          <w:p w14:paraId="3AD44D57" w14:textId="22571C68" w:rsidR="007B0D43" w:rsidRPr="002176D8" w:rsidRDefault="007B0D43" w:rsidP="007B0D43">
            <w:pPr>
              <w:rPr>
                <w:rFonts w:asciiTheme="majorHAnsi" w:hAnsiTheme="majorHAnsi" w:cstheme="majorHAnsi"/>
                <w:color w:val="auto"/>
                <w:sz w:val="18"/>
                <w:szCs w:val="18"/>
              </w:rPr>
            </w:pPr>
          </w:p>
        </w:tc>
        <w:tc>
          <w:tcPr>
            <w:tcW w:w="2790" w:type="dxa"/>
          </w:tcPr>
          <w:p w14:paraId="7DA7DE77" w14:textId="7AD3E8B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Legal TRANSACTION AMOUNT</w:t>
            </w:r>
          </w:p>
        </w:tc>
        <w:tc>
          <w:tcPr>
            <w:tcW w:w="990" w:type="dxa"/>
          </w:tcPr>
          <w:p w14:paraId="2C0E6F98" w14:textId="26AC386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0DBF781" w14:textId="0C8FC1C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$138.81</w:t>
            </w:r>
          </w:p>
        </w:tc>
      </w:tr>
      <w:tr w:rsidR="007B0D43" w:rsidRPr="009E3AC1" w14:paraId="3DA5CD01" w14:textId="77777777" w:rsidTr="00A30906">
        <w:trPr>
          <w:cantSplit/>
          <w:jc w:val="center"/>
        </w:trPr>
        <w:tc>
          <w:tcPr>
            <w:tcW w:w="895" w:type="dxa"/>
            <w:shd w:val="clear" w:color="auto" w:fill="F2F2F2" w:themeFill="background1" w:themeFillShade="F2"/>
          </w:tcPr>
          <w:p w14:paraId="779CE619" w14:textId="02E992A2" w:rsidR="007B0D43" w:rsidRPr="002176D8" w:rsidRDefault="007B0D43" w:rsidP="007B0D43">
            <w:pPr>
              <w:rPr>
                <w:rFonts w:asciiTheme="majorHAnsi" w:hAnsiTheme="majorHAnsi" w:cstheme="majorHAnsi"/>
                <w:color w:val="auto"/>
                <w:sz w:val="18"/>
                <w:szCs w:val="18"/>
              </w:rPr>
            </w:pPr>
          </w:p>
        </w:tc>
        <w:tc>
          <w:tcPr>
            <w:tcW w:w="2790" w:type="dxa"/>
          </w:tcPr>
          <w:p w14:paraId="5934348F" w14:textId="2E94AB59"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Blank Field (25)</w:t>
            </w:r>
          </w:p>
        </w:tc>
        <w:tc>
          <w:tcPr>
            <w:tcW w:w="990" w:type="dxa"/>
          </w:tcPr>
          <w:p w14:paraId="42D125F2" w14:textId="37FDC2C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N/A</w:t>
            </w:r>
          </w:p>
        </w:tc>
        <w:tc>
          <w:tcPr>
            <w:tcW w:w="4675" w:type="dxa"/>
          </w:tcPr>
          <w:p w14:paraId="6CA98024" w14:textId="02099F0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Empty Value</w:t>
            </w:r>
          </w:p>
        </w:tc>
      </w:tr>
    </w:tbl>
    <w:p w14:paraId="4B3B8767" w14:textId="6769075F" w:rsidR="006D1ABC" w:rsidRDefault="0047619C" w:rsidP="0047619C">
      <w:pPr>
        <w:pStyle w:val="Heading3"/>
      </w:pPr>
      <w:bookmarkStart w:id="58" w:name="_Toc459827474"/>
      <w:bookmarkStart w:id="59" w:name="_Toc212641296"/>
      <w:r w:rsidRPr="001629D4">
        <w:t>CSV File Sample</w:t>
      </w:r>
      <w:bookmarkEnd w:id="58"/>
      <w:bookmarkEnd w:id="59"/>
    </w:p>
    <w:p w14:paraId="434CAE77" w14:textId="7EFF0B7C" w:rsidR="0047619C" w:rsidRDefault="0047619C" w:rsidP="0047619C">
      <w:pPr>
        <w:pStyle w:val="BodyText"/>
      </w:pPr>
      <w:r w:rsidRPr="001629D4">
        <w:t xml:space="preserve">The text below </w:t>
      </w:r>
      <w:r w:rsidR="007B6D83">
        <w:t>present</w:t>
      </w:r>
      <w:r w:rsidRPr="001629D4">
        <w:t>s a sample of the CSV file report:</w:t>
      </w:r>
    </w:p>
    <w:p w14:paraId="46F7454B" w14:textId="77777777" w:rsidR="0047619C" w:rsidRPr="00320BA4" w:rsidRDefault="0047619C" w:rsidP="0047619C">
      <w:pPr>
        <w:pStyle w:val="BodyText"/>
      </w:pPr>
      <w:r w:rsidRPr="00320BA4">
        <w:t>"CSV Agency Detailed Item Report"</w:t>
      </w:r>
    </w:p>
    <w:p w14:paraId="172A20F8" w14:textId="77777777" w:rsidR="0047619C" w:rsidRPr="00320BA4" w:rsidRDefault="0047619C" w:rsidP="0047619C">
      <w:pPr>
        <w:pStyle w:val="BodyText"/>
      </w:pPr>
      <w:r w:rsidRPr="00320BA4">
        <w:t>"Thu Oct 06 11:17:23 EDT 2011"</w:t>
      </w:r>
    </w:p>
    <w:p w14:paraId="463F91F3" w14:textId="77777777" w:rsidR="0047619C" w:rsidRPr="00320BA4" w:rsidRDefault="0047619C" w:rsidP="0047619C">
      <w:pPr>
        <w:pStyle w:val="BodyText"/>
      </w:pPr>
      <w:r w:rsidRPr="00320BA4">
        <w:t>"TOTAL AMOUNT : ","38509.00"</w:t>
      </w:r>
    </w:p>
    <w:p w14:paraId="0FCEF88A" w14:textId="77777777" w:rsidR="0047619C" w:rsidRPr="00320BA4" w:rsidRDefault="0047619C" w:rsidP="0047619C">
      <w:pPr>
        <w:pStyle w:val="BodyText"/>
      </w:pPr>
      <w:r w:rsidRPr="00320BA4">
        <w:t>"TOTAL NUMBER OF ITEMS : ","2"</w:t>
      </w:r>
    </w:p>
    <w:p w14:paraId="122170C5" w14:textId="77777777" w:rsidR="0047619C" w:rsidRPr="00320BA4" w:rsidRDefault="0047619C" w:rsidP="0047619C">
      <w:pPr>
        <w:pStyle w:val="BodyText"/>
      </w:pPr>
      <w:r w:rsidRPr="00320BA4">
        <w:lastRenderedPageBreak/>
        <w:t>"IRN","OTC ENDPOINT","ALC + 2","CAPTURE DATE","RECEIVE DATE","TRANSIT NUMBER","CHECK NUMBER","ACCOUNT","AMOUNT","CASHIER ID","ITEM TYPE","PROCESSING METHOD","BATCH ID","SETTLEMENT DATE","RETURN SETTLEMENT DATE","DEBIT VOUCHER NUMBER","DEPOSIT TICKET NUMBER","User Field 1","User Field 2","User Field 3","User Field 4","User Field 5","User Field 6","User Field 7","User Field 8","User Field 9","User Field 10","User Field 11","User Field 12","User Field 13","User Field 14","User Field 15","User Field 16","User Field 17","User Field 18","User Field 19","User Field 20","User Field 21","User Field 22","User Field 23","User Field 24"</w:t>
      </w:r>
    </w:p>
    <w:p w14:paraId="27EFF69B" w14:textId="77777777" w:rsidR="0047619C" w:rsidRPr="00320BA4" w:rsidRDefault="0047619C" w:rsidP="0047619C">
      <w:pPr>
        <w:pStyle w:val="BodyText"/>
      </w:pPr>
      <w:r w:rsidRPr="00320BA4">
        <w:t>"13154124770015865281","DG1","1000000001","2011-09-07 12:21:17","2011-09-07 12:20:59","044000024","111","111111","11.11","otcqef50","Non Personal","Customer Present","1C111D1E-C111-1111-BC11-1CD11111ADBA","2011-09-12 00:00:00","null","null","000973","345345333","null","null","null","null","null","null","null","null","null","null","null","null","null","null","null","null","null","null","null","null","null","null","null"</w:t>
      </w:r>
    </w:p>
    <w:p w14:paraId="413CA343" w14:textId="66C0C9A3" w:rsidR="0047619C" w:rsidRDefault="0047619C" w:rsidP="0047619C">
      <w:pPr>
        <w:pStyle w:val="BodyText"/>
      </w:pPr>
      <w:r w:rsidRPr="00320BA4">
        <w:t>"13154267000015865281","DG1","1000000001","2011-09-07 16:18:20","2011-09-07 16:18:07","073903503","00000013","1111","11.11","otcqef50","Personal","Customer Present","1C111D1E-C111-1111-BC11-1CD11111ADBA","2011-09-14 00:00:00","null","null","000973","234234223","null","null","null","null","null","null","null","null","null","null","null","null","null","null","null","null","null","null","null","null","null","null","null"</w:t>
      </w:r>
    </w:p>
    <w:p w14:paraId="7E4A48AE" w14:textId="68F47AFA" w:rsidR="0047619C" w:rsidRDefault="0047619C" w:rsidP="0047619C">
      <w:pPr>
        <w:pStyle w:val="Heading2"/>
      </w:pPr>
      <w:bookmarkStart w:id="60" w:name="_Toc212641297"/>
      <w:r w:rsidRPr="00795F32">
        <w:lastRenderedPageBreak/>
        <w:t>Topic</w:t>
      </w:r>
      <w:r w:rsidR="00A75DF2">
        <w:t xml:space="preserve"> </w:t>
      </w:r>
      <w:r>
        <w:t xml:space="preserve">6 </w:t>
      </w:r>
      <w:bookmarkStart w:id="61" w:name="_Toc459827475"/>
      <w:r w:rsidRPr="001629D4">
        <w:t>Appendix F. Master Verification Database (MVD)</w:t>
      </w:r>
      <w:bookmarkEnd w:id="60"/>
      <w:bookmarkEnd w:id="61"/>
    </w:p>
    <w:p w14:paraId="0D047006" w14:textId="4D2D5E5B" w:rsidR="0047619C" w:rsidRDefault="0047619C" w:rsidP="0047619C">
      <w:pPr>
        <w:pStyle w:val="BodyText"/>
      </w:pPr>
      <w:r w:rsidRPr="001629D4">
        <w:t xml:space="preserve">The Master Verification Database (MVD) </w:t>
      </w:r>
      <w:r w:rsidR="00C33A57">
        <w:t>as shown in</w:t>
      </w:r>
      <w:r w:rsidRPr="001629D4">
        <w:t xml:space="preserve"> </w:t>
      </w:r>
      <w:r w:rsidR="00737A2B">
        <w:fldChar w:fldCharType="begin"/>
      </w:r>
      <w:r w:rsidR="00737A2B">
        <w:instrText xml:space="preserve"> REF _Ref94088986 \h </w:instrText>
      </w:r>
      <w:r w:rsidR="00737A2B">
        <w:fldChar w:fldCharType="separate"/>
      </w:r>
      <w:r w:rsidR="00737A2B">
        <w:t xml:space="preserve">Figure </w:t>
      </w:r>
      <w:r w:rsidR="00737A2B">
        <w:rPr>
          <w:noProof/>
        </w:rPr>
        <w:t>5</w:t>
      </w:r>
      <w:r w:rsidR="00737A2B">
        <w:fldChar w:fldCharType="end"/>
      </w:r>
      <w:r w:rsidRPr="001629D4">
        <w:t xml:space="preserve"> provides the information </w:t>
      </w:r>
      <w:r w:rsidR="002162CA">
        <w:t xml:space="preserve">required </w:t>
      </w:r>
      <w:r w:rsidRPr="001629D4">
        <w:t xml:space="preserve">to ensure a presented check is acceptable. It </w:t>
      </w:r>
      <w:r w:rsidR="001A468A">
        <w:t>support</w:t>
      </w:r>
      <w:r w:rsidRPr="001629D4">
        <w:t>s the Agency in determining the history of a particular check writer, managed by a MVD Editor.</w:t>
      </w:r>
    </w:p>
    <w:p w14:paraId="2A4DC7CF" w14:textId="053D401D" w:rsidR="0047619C" w:rsidRDefault="0047619C" w:rsidP="0047619C">
      <w:pPr>
        <w:pStyle w:val="Caption"/>
      </w:pPr>
      <w:bookmarkStart w:id="62" w:name="_Ref94088986"/>
      <w:bookmarkStart w:id="63" w:name="_Toc212641324"/>
      <w:r>
        <w:t xml:space="preserve">Figure </w:t>
      </w:r>
      <w:r w:rsidR="00E02681">
        <w:fldChar w:fldCharType="begin"/>
      </w:r>
      <w:r w:rsidR="00E02681">
        <w:instrText xml:space="preserve"> SEQ Figure \* ARABIC </w:instrText>
      </w:r>
      <w:r w:rsidR="00E02681">
        <w:fldChar w:fldCharType="separate"/>
      </w:r>
      <w:r w:rsidR="00737A2B">
        <w:rPr>
          <w:noProof/>
        </w:rPr>
        <w:t>5</w:t>
      </w:r>
      <w:r w:rsidR="00E02681">
        <w:rPr>
          <w:noProof/>
        </w:rPr>
        <w:fldChar w:fldCharType="end"/>
      </w:r>
      <w:bookmarkEnd w:id="62"/>
      <w:r>
        <w:t>. Manage Verification Tab</w:t>
      </w:r>
      <w:bookmarkEnd w:id="63"/>
    </w:p>
    <w:p w14:paraId="5E388C4A" w14:textId="5EFE0B9E" w:rsidR="0047619C" w:rsidRDefault="0047619C" w:rsidP="0047619C">
      <w:pPr>
        <w:pStyle w:val="BodyText"/>
        <w:jc w:val="center"/>
      </w:pPr>
      <w:r w:rsidRPr="001629D4">
        <w:rPr>
          <w:noProof/>
        </w:rPr>
        <w:drawing>
          <wp:inline distT="0" distB="0" distL="0" distR="0" wp14:anchorId="4D8EDB54" wp14:editId="4780EBDB">
            <wp:extent cx="4114800" cy="1395543"/>
            <wp:effectExtent l="19050" t="19050" r="19050" b="14605"/>
            <wp:docPr id="12" name="Picture 12" descr="Manage Verific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nage Verification Ta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0" cy="1395543"/>
                    </a:xfrm>
                    <a:prstGeom prst="rect">
                      <a:avLst/>
                    </a:prstGeom>
                    <a:noFill/>
                    <a:ln w="9525" cmpd="sng">
                      <a:solidFill>
                        <a:schemeClr val="tx1"/>
                      </a:solidFill>
                      <a:miter lim="800000"/>
                      <a:headEnd/>
                      <a:tailEnd/>
                    </a:ln>
                    <a:effectLst/>
                  </pic:spPr>
                </pic:pic>
              </a:graphicData>
            </a:graphic>
          </wp:inline>
        </w:drawing>
      </w:r>
    </w:p>
    <w:p w14:paraId="1922BE6F" w14:textId="400CE638" w:rsidR="0047619C" w:rsidRDefault="0047619C" w:rsidP="0047619C">
      <w:pPr>
        <w:pStyle w:val="BodyText"/>
      </w:pPr>
      <w:r w:rsidRPr="001629D4">
        <w:t>The verification database is an optional online database that maintains the agency hierarchy check cashing policy, dishonored check information, and manually entered blocked items based on A</w:t>
      </w:r>
      <w:r>
        <w:t>gency policy.</w:t>
      </w:r>
    </w:p>
    <w:p w14:paraId="53109E70" w14:textId="6DCC4C0E" w:rsidR="0047619C" w:rsidRDefault="0047619C" w:rsidP="0047619C">
      <w:pPr>
        <w:pStyle w:val="BodyText"/>
      </w:pPr>
      <w:r w:rsidRPr="001629D4">
        <w:t>The MVD restricts the display of data based on the endpoint of the user. A user only sees records which are associated with endpoints at or below the user’s endpoint in the hierarchy</w:t>
      </w:r>
      <w:r w:rsidR="00BA37A5">
        <w:t>,</w:t>
      </w:r>
      <w:r w:rsidRPr="001629D4">
        <w:t xml:space="preserve"> or at endpoints specified in the OTCnet Endpoint Group. Depending on the type of data being requested, different rules apply, as appropriate.</w:t>
      </w:r>
    </w:p>
    <w:p w14:paraId="130ABEA5" w14:textId="7DAE067C" w:rsidR="0047619C" w:rsidRDefault="0047619C" w:rsidP="0047619C">
      <w:pPr>
        <w:pStyle w:val="Heading2"/>
      </w:pPr>
      <w:bookmarkStart w:id="64" w:name="_Toc212641298"/>
      <w:r w:rsidRPr="00795F32">
        <w:lastRenderedPageBreak/>
        <w:t xml:space="preserve">Topic </w:t>
      </w:r>
      <w:r>
        <w:t xml:space="preserve">7 </w:t>
      </w:r>
      <w:bookmarkStart w:id="65" w:name="_Toc459827476"/>
      <w:r w:rsidRPr="001629D4">
        <w:t>Appendix G. Representment</w:t>
      </w:r>
      <w:bookmarkEnd w:id="64"/>
      <w:bookmarkEnd w:id="65"/>
    </w:p>
    <w:p w14:paraId="63C4E179" w14:textId="457C09F4" w:rsidR="0047619C" w:rsidRDefault="00B17F5E" w:rsidP="0047619C">
      <w:pPr>
        <w:pStyle w:val="BodyText"/>
      </w:pPr>
      <w:r>
        <w:fldChar w:fldCharType="begin"/>
      </w:r>
      <w:r>
        <w:instrText xml:space="preserve"> REF _Ref90025694 \h </w:instrText>
      </w:r>
      <w:r>
        <w:fldChar w:fldCharType="separate"/>
      </w:r>
      <w:r w:rsidR="00737A2B">
        <w:t xml:space="preserve">Figure </w:t>
      </w:r>
      <w:r w:rsidR="00737A2B">
        <w:rPr>
          <w:noProof/>
        </w:rPr>
        <w:t>6</w:t>
      </w:r>
      <w:r>
        <w:fldChar w:fldCharType="end"/>
      </w:r>
      <w:r w:rsidR="0047619C" w:rsidRPr="001629D4">
        <w:t xml:space="preserve"> illustrates the representment flow for checks that are not accepted the first time.</w:t>
      </w:r>
    </w:p>
    <w:p w14:paraId="411C79D3" w14:textId="30E4A7FE" w:rsidR="00C37272" w:rsidRDefault="00C37272" w:rsidP="00C37272">
      <w:pPr>
        <w:pStyle w:val="Caption"/>
      </w:pPr>
      <w:bookmarkStart w:id="66" w:name="_Ref90025694"/>
      <w:bookmarkStart w:id="67" w:name="_Toc212641325"/>
      <w:r>
        <w:t xml:space="preserve">Figure </w:t>
      </w:r>
      <w:r w:rsidR="00E02681">
        <w:fldChar w:fldCharType="begin"/>
      </w:r>
      <w:r w:rsidR="00E02681">
        <w:instrText xml:space="preserve"> SEQ Figure \* ARABIC </w:instrText>
      </w:r>
      <w:r w:rsidR="00E02681">
        <w:fldChar w:fldCharType="separate"/>
      </w:r>
      <w:r w:rsidR="00737A2B">
        <w:rPr>
          <w:noProof/>
        </w:rPr>
        <w:t>6</w:t>
      </w:r>
      <w:r w:rsidR="00E02681">
        <w:rPr>
          <w:noProof/>
        </w:rPr>
        <w:fldChar w:fldCharType="end"/>
      </w:r>
      <w:bookmarkEnd w:id="66"/>
      <w:r>
        <w:t xml:space="preserve">. </w:t>
      </w:r>
      <w:r w:rsidRPr="00D30C35">
        <w:t>Transaction Status Codes</w:t>
      </w:r>
      <w:bookmarkEnd w:id="67"/>
    </w:p>
    <w:p w14:paraId="1B9964A9" w14:textId="64178F4E" w:rsidR="0047619C" w:rsidRDefault="0047619C" w:rsidP="0047619C">
      <w:pPr>
        <w:pStyle w:val="BodyText"/>
        <w:jc w:val="center"/>
      </w:pPr>
      <w:r w:rsidRPr="001629D4">
        <w:rPr>
          <w:noProof/>
        </w:rPr>
        <w:drawing>
          <wp:inline distT="0" distB="0" distL="0" distR="0" wp14:anchorId="265EE992" wp14:editId="028F9F03">
            <wp:extent cx="4114800" cy="4064415"/>
            <wp:effectExtent l="19050" t="19050" r="19050" b="12700"/>
            <wp:docPr id="1" name="Picture 1" descr="Transaction Status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action Status Codes"/>
                    <pic:cNvPicPr>
                      <a:picLocks noChangeAspect="1" noChangeArrowheads="1"/>
                    </pic:cNvPicPr>
                  </pic:nvPicPr>
                  <pic:blipFill>
                    <a:blip r:embed="rId28">
                      <a:extLst>
                        <a:ext uri="{28A0092B-C50C-407E-A947-70E740481C1C}">
                          <a14:useLocalDpi xmlns:a14="http://schemas.microsoft.com/office/drawing/2010/main" val="0"/>
                        </a:ext>
                      </a:extLst>
                    </a:blip>
                    <a:srcRect l="-253"/>
                    <a:stretch>
                      <a:fillRect/>
                    </a:stretch>
                  </pic:blipFill>
                  <pic:spPr bwMode="auto">
                    <a:xfrm>
                      <a:off x="0" y="0"/>
                      <a:ext cx="4114800" cy="4064415"/>
                    </a:xfrm>
                    <a:prstGeom prst="rect">
                      <a:avLst/>
                    </a:prstGeom>
                    <a:noFill/>
                    <a:ln w="9525" cmpd="sng">
                      <a:solidFill>
                        <a:schemeClr val="tx1"/>
                      </a:solidFill>
                      <a:miter lim="800000"/>
                      <a:headEnd/>
                      <a:tailEnd/>
                    </a:ln>
                    <a:effectLst/>
                  </pic:spPr>
                </pic:pic>
              </a:graphicData>
            </a:graphic>
          </wp:inline>
        </w:drawing>
      </w:r>
    </w:p>
    <w:p w14:paraId="4529E666" w14:textId="2FEB9070" w:rsidR="00C37272" w:rsidRDefault="00C37272" w:rsidP="00C37272">
      <w:pPr>
        <w:pStyle w:val="Heading2"/>
      </w:pPr>
      <w:bookmarkStart w:id="68" w:name="_Toc212641299"/>
      <w:r w:rsidRPr="00795F32">
        <w:lastRenderedPageBreak/>
        <w:t xml:space="preserve">Topic </w:t>
      </w:r>
      <w:r>
        <w:t xml:space="preserve">8 </w:t>
      </w:r>
      <w:r w:rsidRPr="00C37272">
        <w:t>Appendix H. Equipment Returns</w:t>
      </w:r>
      <w:bookmarkEnd w:id="68"/>
    </w:p>
    <w:p w14:paraId="76E187F6" w14:textId="4BF51444" w:rsidR="00C37272" w:rsidRDefault="00C37272" w:rsidP="00C37272">
      <w:pPr>
        <w:pStyle w:val="BodyText"/>
      </w:pPr>
      <w:r w:rsidRPr="001629D4">
        <w:t xml:space="preserve">If there are </w:t>
      </w:r>
      <w:r>
        <w:t>issue</w:t>
      </w:r>
      <w:r w:rsidRPr="001629D4">
        <w:t>s with the OTCnet equipment purchased from the Treasury OTC Support Center, contact th</w:t>
      </w:r>
      <w:r>
        <w:t xml:space="preserve">e Treasury OTC Support Center. </w:t>
      </w:r>
      <w:r w:rsidRPr="001629D4">
        <w:t xml:space="preserve">A staff member verifies the warranty and if needed, the dollar valuation on the </w:t>
      </w:r>
      <w:r>
        <w:t>s</w:t>
      </w:r>
      <w:r w:rsidRPr="001629D4">
        <w:t>canner</w:t>
      </w:r>
      <w:r>
        <w:t>(</w:t>
      </w:r>
      <w:r w:rsidRPr="001629D4">
        <w:t>s</w:t>
      </w:r>
      <w:r>
        <w:t>)</w:t>
      </w:r>
      <w:r w:rsidRPr="001629D4">
        <w:t>. Otherwise, if the OTCnet equipment was purchased directly from a vendor, contact the vendor for warranty and/or repair information.</w:t>
      </w:r>
    </w:p>
    <w:p w14:paraId="4174AF14" w14:textId="4296B699" w:rsidR="00C37272" w:rsidRDefault="00C37272" w:rsidP="00C37272">
      <w:pPr>
        <w:pStyle w:val="BodyText"/>
      </w:pPr>
      <w:r>
        <w:t>C</w:t>
      </w:r>
      <w:r w:rsidRPr="001629D4">
        <w:t xml:space="preserve">ontact OTCnet Customer Service at 866-945-7920, or 302-323-3159, or military DSN at 510-428-6824, option 1, option </w:t>
      </w:r>
      <w:r>
        <w:t>3</w:t>
      </w:r>
      <w:r w:rsidRPr="001629D4">
        <w:t xml:space="preserve">, option 4 or via email at </w:t>
      </w:r>
      <w:hyperlink r:id="rId29" w:history="1">
        <w:r w:rsidRPr="004B64DC">
          <w:rPr>
            <w:rStyle w:val="Hyperlink"/>
          </w:rPr>
          <w:t>fiscalservice.otcdeployment@citi.com</w:t>
        </w:r>
      </w:hyperlink>
      <w:r w:rsidRPr="001629D4">
        <w:t>.</w:t>
      </w:r>
    </w:p>
    <w:p w14:paraId="7D43DD69" w14:textId="2318BB07" w:rsidR="00C37272" w:rsidRDefault="00C37272" w:rsidP="00C37272">
      <w:pPr>
        <w:pStyle w:val="BodyText"/>
      </w:pPr>
      <w:r w:rsidRPr="001629D4">
        <w:t>If the warranty is active, the representative provide</w:t>
      </w:r>
      <w:r w:rsidR="008E7933">
        <w:t>s</w:t>
      </w:r>
      <w:r w:rsidRPr="001629D4">
        <w:t xml:space="preserve"> the mailing address for the hardware shipping.</w:t>
      </w:r>
    </w:p>
    <w:p w14:paraId="74DD5556" w14:textId="5DBD46E5" w:rsidR="00C37272" w:rsidRDefault="00C37272" w:rsidP="00C37272">
      <w:pPr>
        <w:pStyle w:val="BodyText"/>
      </w:pPr>
      <w:r w:rsidRPr="001629D4">
        <w:t xml:space="preserve">Equipment should be returned either by certified mail with return receipt, or via FedEx. When using either method, purchase insurance for the equipment’s full dollar value. </w:t>
      </w:r>
      <w:r>
        <w:t>I</w:t>
      </w:r>
      <w:r w:rsidRPr="001629D4">
        <w:t xml:space="preserve">nclude a note explaining the reason for return </w:t>
      </w:r>
      <w:r w:rsidR="00695DA6">
        <w:t>(</w:t>
      </w:r>
      <w:r w:rsidRPr="001629D4">
        <w:t>i.e., describing the damaged or defective equipment</w:t>
      </w:r>
      <w:r w:rsidR="00695DA6">
        <w:t>)</w:t>
      </w:r>
      <w:r w:rsidRPr="001629D4">
        <w:t>.</w:t>
      </w:r>
    </w:p>
    <w:p w14:paraId="65D884E2" w14:textId="0285707E" w:rsidR="002B7AA5" w:rsidRDefault="009C2ABA" w:rsidP="00C37272">
      <w:pPr>
        <w:pStyle w:val="BodyText"/>
      </w:pPr>
      <w:r>
        <w:t>If</w:t>
      </w:r>
      <w:r w:rsidR="002B7AA5" w:rsidRPr="001629D4">
        <w:t xml:space="preserve"> the warranty has expired on the </w:t>
      </w:r>
      <w:r>
        <w:t>c</w:t>
      </w:r>
      <w:r w:rsidR="002B7AA5" w:rsidRPr="001629D4">
        <w:t xml:space="preserve">heck </w:t>
      </w:r>
      <w:r>
        <w:t>c</w:t>
      </w:r>
      <w:r w:rsidR="002B7AA5" w:rsidRPr="001629D4">
        <w:t>apture equipment, call the Vendor Point-of-Contact for further instructions or discuss the possible purchase of new equipment with your Deployment Specialist.</w:t>
      </w:r>
    </w:p>
    <w:p w14:paraId="1B1B8C4C" w14:textId="06D9BA8E" w:rsidR="002B7AA5" w:rsidRDefault="002B7AA5" w:rsidP="002B7AA5">
      <w:pPr>
        <w:pStyle w:val="Heading2"/>
      </w:pPr>
      <w:bookmarkStart w:id="69" w:name="_Toc212641300"/>
      <w:r w:rsidRPr="00795F32">
        <w:lastRenderedPageBreak/>
        <w:t xml:space="preserve">Topic </w:t>
      </w:r>
      <w:r>
        <w:t xml:space="preserve">9 </w:t>
      </w:r>
      <w:bookmarkStart w:id="70" w:name="_Toc459827478"/>
      <w:r w:rsidRPr="001629D4">
        <w:t>Appendix I. OTCnet Check Capture Codes</w:t>
      </w:r>
      <w:bookmarkEnd w:id="69"/>
      <w:bookmarkEnd w:id="70"/>
    </w:p>
    <w:p w14:paraId="593681B9" w14:textId="20DA119F" w:rsidR="002B7AA5" w:rsidRDefault="002B7AA5" w:rsidP="002B7AA5">
      <w:pPr>
        <w:pStyle w:val="Heading3"/>
      </w:pPr>
      <w:bookmarkStart w:id="71" w:name="_Toc426720382"/>
      <w:bookmarkStart w:id="72" w:name="_Toc459827479"/>
      <w:bookmarkStart w:id="73" w:name="_Toc212641301"/>
      <w:r w:rsidRPr="001629D4">
        <w:t>ACH Return Reason Codes</w:t>
      </w:r>
      <w:bookmarkEnd w:id="71"/>
      <w:bookmarkEnd w:id="72"/>
      <w:bookmarkEnd w:id="73"/>
    </w:p>
    <w:p w14:paraId="68E2C6BE" w14:textId="30C5C00C" w:rsidR="002B7AA5" w:rsidRDefault="002B7AA5" w:rsidP="002B7AA5">
      <w:pPr>
        <w:pStyle w:val="BodyText"/>
      </w:pPr>
      <w:r w:rsidRPr="001629D4">
        <w:t>ACH return reason codes are used when an item, which has been converted to an ACH entry, is returned. They are used by the paying institution from where the item is drawn, when returning an ACH transaction that was processed by Check Capture. The return reason code for a particular item is listed on the Debit Voucher Report (SF5515) (see</w:t>
      </w:r>
      <w:r>
        <w:t xml:space="preserve"> </w:t>
      </w:r>
      <w:r w:rsidR="00737A2B">
        <w:fldChar w:fldCharType="begin"/>
      </w:r>
      <w:r w:rsidR="00737A2B">
        <w:instrText xml:space="preserve"> REF _Ref94089035 \h </w:instrText>
      </w:r>
      <w:r w:rsidR="00737A2B">
        <w:fldChar w:fldCharType="separate"/>
      </w:r>
      <w:r w:rsidR="00737A2B">
        <w:t xml:space="preserve">Table </w:t>
      </w:r>
      <w:r w:rsidR="00737A2B">
        <w:rPr>
          <w:noProof/>
        </w:rPr>
        <w:t>3</w:t>
      </w:r>
      <w:r w:rsidR="00737A2B">
        <w:fldChar w:fldCharType="end"/>
      </w:r>
      <w:r w:rsidRPr="001629D4">
        <w:t>).</w:t>
      </w:r>
    </w:p>
    <w:p w14:paraId="33BEAFFC" w14:textId="3F873034" w:rsidR="00F64DA8" w:rsidRDefault="00F64DA8" w:rsidP="00F64DA8">
      <w:pPr>
        <w:pStyle w:val="Caption"/>
      </w:pPr>
      <w:bookmarkStart w:id="74" w:name="_Ref94089035"/>
      <w:bookmarkStart w:id="75" w:name="_Toc212641328"/>
      <w:r>
        <w:t xml:space="preserve">Table </w:t>
      </w:r>
      <w:r w:rsidR="00E02681">
        <w:fldChar w:fldCharType="begin"/>
      </w:r>
      <w:r w:rsidR="00E02681">
        <w:instrText xml:space="preserve"> SEQ Table \* ARABIC </w:instrText>
      </w:r>
      <w:r w:rsidR="00E02681">
        <w:fldChar w:fldCharType="separate"/>
      </w:r>
      <w:r w:rsidR="00737A2B">
        <w:rPr>
          <w:noProof/>
        </w:rPr>
        <w:t>3</w:t>
      </w:r>
      <w:r w:rsidR="00E02681">
        <w:rPr>
          <w:noProof/>
        </w:rPr>
        <w:fldChar w:fldCharType="end"/>
      </w:r>
      <w:bookmarkEnd w:id="74"/>
      <w:r w:rsidR="00737A2B">
        <w:t xml:space="preserve">. </w:t>
      </w:r>
      <w:r w:rsidRPr="007D130B">
        <w:t>ACH Return Reason Codes</w:t>
      </w:r>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ACH Return Reason Codes"/>
        <w:tblDescription w:val="ACH Return Reason Codes"/>
      </w:tblPr>
      <w:tblGrid>
        <w:gridCol w:w="1615"/>
        <w:gridCol w:w="7735"/>
      </w:tblGrid>
      <w:tr w:rsidR="002176D8" w:rsidRPr="009E3AC1" w14:paraId="1A858154" w14:textId="77777777" w:rsidTr="004249BB">
        <w:trPr>
          <w:cantSplit/>
          <w:tblHeader/>
          <w:jc w:val="center"/>
        </w:trPr>
        <w:tc>
          <w:tcPr>
            <w:tcW w:w="1615" w:type="dxa"/>
            <w:tcBorders>
              <w:right w:val="single" w:sz="4" w:space="0" w:color="FFFFFF" w:themeColor="background1"/>
            </w:tcBorders>
            <w:shd w:val="clear" w:color="auto" w:fill="1F3864" w:themeFill="accent1" w:themeFillShade="80"/>
            <w:vAlign w:val="bottom"/>
          </w:tcPr>
          <w:p w14:paraId="5AE34654" w14:textId="67775B3D" w:rsidR="002176D8" w:rsidRPr="009E3AC1" w:rsidRDefault="002176D8" w:rsidP="004249BB">
            <w:pPr>
              <w:pStyle w:val="TableHeader"/>
            </w:pPr>
            <w:r w:rsidRPr="00320BA4">
              <w:t>Return Reason Code</w:t>
            </w:r>
            <w:r>
              <w:rPr>
                <w:b w:val="0"/>
              </w:rPr>
              <w:t xml:space="preserve"> </w:t>
            </w:r>
            <w:r w:rsidRPr="00320BA4">
              <w:t>(RRC)</w:t>
            </w:r>
          </w:p>
        </w:tc>
        <w:tc>
          <w:tcPr>
            <w:tcW w:w="7735" w:type="dxa"/>
            <w:tcBorders>
              <w:left w:val="single" w:sz="4" w:space="0" w:color="FFFFFF" w:themeColor="background1"/>
            </w:tcBorders>
            <w:shd w:val="clear" w:color="auto" w:fill="1F3864" w:themeFill="accent1" w:themeFillShade="80"/>
            <w:vAlign w:val="bottom"/>
          </w:tcPr>
          <w:p w14:paraId="5C0DDA88" w14:textId="3612BCC7" w:rsidR="002176D8" w:rsidRPr="009E3AC1" w:rsidRDefault="002176D8" w:rsidP="004249BB">
            <w:pPr>
              <w:pStyle w:val="TableHeader"/>
            </w:pPr>
            <w:r w:rsidRPr="00320BA4">
              <w:t>Description</w:t>
            </w:r>
          </w:p>
        </w:tc>
      </w:tr>
      <w:tr w:rsidR="002176D8" w:rsidRPr="009E3AC1" w14:paraId="0AF28C2D" w14:textId="77777777" w:rsidTr="004249BB">
        <w:trPr>
          <w:cantSplit/>
          <w:jc w:val="center"/>
        </w:trPr>
        <w:tc>
          <w:tcPr>
            <w:tcW w:w="1615" w:type="dxa"/>
            <w:shd w:val="clear" w:color="auto" w:fill="F2F2F2" w:themeFill="background1" w:themeFillShade="F2"/>
          </w:tcPr>
          <w:p w14:paraId="0EBF38E7" w14:textId="7C25D1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R01</w:t>
            </w:r>
          </w:p>
        </w:tc>
        <w:tc>
          <w:tcPr>
            <w:tcW w:w="7735" w:type="dxa"/>
          </w:tcPr>
          <w:p w14:paraId="58F6B109" w14:textId="5FE91E79" w:rsidR="002176D8" w:rsidRPr="002176D8" w:rsidRDefault="002176D8" w:rsidP="002176D8">
            <w:pPr>
              <w:pStyle w:val="TableBullet"/>
              <w:numPr>
                <w:ilvl w:val="0"/>
                <w:numId w:val="0"/>
              </w:numPr>
              <w:ind w:left="216" w:hanging="216"/>
              <w:rPr>
                <w:rFonts w:asciiTheme="majorHAnsi" w:hAnsiTheme="majorHAnsi" w:cstheme="majorHAnsi"/>
              </w:rPr>
            </w:pPr>
            <w:r w:rsidRPr="002176D8">
              <w:rPr>
                <w:rFonts w:asciiTheme="majorHAnsi" w:hAnsiTheme="majorHAnsi" w:cstheme="majorHAnsi"/>
              </w:rPr>
              <w:t>Insufficient funds</w:t>
            </w:r>
          </w:p>
        </w:tc>
      </w:tr>
      <w:tr w:rsidR="002176D8" w:rsidRPr="009E3AC1" w14:paraId="7B120CCA" w14:textId="77777777" w:rsidTr="004249BB">
        <w:trPr>
          <w:cantSplit/>
          <w:jc w:val="center"/>
        </w:trPr>
        <w:tc>
          <w:tcPr>
            <w:tcW w:w="1615" w:type="dxa"/>
            <w:shd w:val="clear" w:color="auto" w:fill="F2F2F2" w:themeFill="background1" w:themeFillShade="F2"/>
          </w:tcPr>
          <w:p w14:paraId="15F84F06" w14:textId="51DCE3E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R02</w:t>
            </w:r>
          </w:p>
        </w:tc>
        <w:tc>
          <w:tcPr>
            <w:tcW w:w="7735" w:type="dxa"/>
          </w:tcPr>
          <w:p w14:paraId="71FC6741" w14:textId="5A58BB3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Account closed</w:t>
            </w:r>
          </w:p>
        </w:tc>
      </w:tr>
      <w:tr w:rsidR="002176D8" w:rsidRPr="009E3AC1" w14:paraId="7DD57195" w14:textId="77777777" w:rsidTr="004249BB">
        <w:trPr>
          <w:cantSplit/>
          <w:jc w:val="center"/>
        </w:trPr>
        <w:tc>
          <w:tcPr>
            <w:tcW w:w="1615" w:type="dxa"/>
            <w:shd w:val="clear" w:color="auto" w:fill="F2F2F2" w:themeFill="background1" w:themeFillShade="F2"/>
          </w:tcPr>
          <w:p w14:paraId="60143C6F" w14:textId="00736E7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R03</w:t>
            </w:r>
          </w:p>
        </w:tc>
        <w:tc>
          <w:tcPr>
            <w:tcW w:w="7735" w:type="dxa"/>
          </w:tcPr>
          <w:p w14:paraId="035F65EA" w14:textId="11D87D4E"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 account/unable to locate account</w:t>
            </w:r>
          </w:p>
        </w:tc>
      </w:tr>
      <w:tr w:rsidR="002176D8" w:rsidRPr="009E3AC1" w14:paraId="33AC3155" w14:textId="77777777" w:rsidTr="004249BB">
        <w:trPr>
          <w:cantSplit/>
          <w:jc w:val="center"/>
        </w:trPr>
        <w:tc>
          <w:tcPr>
            <w:tcW w:w="1615" w:type="dxa"/>
            <w:shd w:val="clear" w:color="auto" w:fill="F2F2F2" w:themeFill="background1" w:themeFillShade="F2"/>
          </w:tcPr>
          <w:p w14:paraId="4F3F3CFD" w14:textId="6FED696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R04</w:t>
            </w:r>
          </w:p>
        </w:tc>
        <w:tc>
          <w:tcPr>
            <w:tcW w:w="7735" w:type="dxa"/>
          </w:tcPr>
          <w:p w14:paraId="48139E49" w14:textId="2FEE0BD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account number</w:t>
            </w:r>
          </w:p>
        </w:tc>
      </w:tr>
      <w:tr w:rsidR="002176D8" w:rsidRPr="009E3AC1" w14:paraId="58D35BF0" w14:textId="77777777" w:rsidTr="004249BB">
        <w:trPr>
          <w:cantSplit/>
          <w:jc w:val="center"/>
        </w:trPr>
        <w:tc>
          <w:tcPr>
            <w:tcW w:w="1615" w:type="dxa"/>
            <w:shd w:val="clear" w:color="auto" w:fill="F2F2F2" w:themeFill="background1" w:themeFillShade="F2"/>
          </w:tcPr>
          <w:p w14:paraId="470D7D59" w14:textId="3F7AFC3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R05</w:t>
            </w:r>
          </w:p>
        </w:tc>
        <w:tc>
          <w:tcPr>
            <w:tcW w:w="7735" w:type="dxa"/>
          </w:tcPr>
          <w:p w14:paraId="6B8E9ABE" w14:textId="41BCB2D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Unauthorized debit to consumer account using corporate SEC Code</w:t>
            </w:r>
          </w:p>
        </w:tc>
      </w:tr>
      <w:tr w:rsidR="002176D8" w:rsidRPr="009E3AC1" w14:paraId="2EDD2E33" w14:textId="77777777" w:rsidTr="004249BB">
        <w:trPr>
          <w:cantSplit/>
          <w:jc w:val="center"/>
        </w:trPr>
        <w:tc>
          <w:tcPr>
            <w:tcW w:w="1615" w:type="dxa"/>
            <w:shd w:val="clear" w:color="auto" w:fill="F2F2F2" w:themeFill="background1" w:themeFillShade="F2"/>
          </w:tcPr>
          <w:p w14:paraId="6473E00D" w14:textId="7642233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R06</w:t>
            </w:r>
          </w:p>
        </w:tc>
        <w:tc>
          <w:tcPr>
            <w:tcW w:w="7735" w:type="dxa"/>
          </w:tcPr>
          <w:p w14:paraId="4C673806" w14:textId="5C870DB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Returned per Originating Depository Financial Institution’s request</w:t>
            </w:r>
          </w:p>
        </w:tc>
      </w:tr>
      <w:tr w:rsidR="002176D8" w:rsidRPr="009E3AC1" w14:paraId="2CD1EEBB" w14:textId="77777777" w:rsidTr="004249BB">
        <w:trPr>
          <w:cantSplit/>
          <w:jc w:val="center"/>
        </w:trPr>
        <w:tc>
          <w:tcPr>
            <w:tcW w:w="1615" w:type="dxa"/>
            <w:shd w:val="clear" w:color="auto" w:fill="F2F2F2" w:themeFill="background1" w:themeFillShade="F2"/>
          </w:tcPr>
          <w:p w14:paraId="7C9AD2DF" w14:textId="0CC0594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R07</w:t>
            </w:r>
          </w:p>
        </w:tc>
        <w:tc>
          <w:tcPr>
            <w:tcW w:w="7735" w:type="dxa"/>
          </w:tcPr>
          <w:p w14:paraId="5A98A3D4" w14:textId="13DD22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Authorization revoked by customer</w:t>
            </w:r>
          </w:p>
        </w:tc>
      </w:tr>
      <w:tr w:rsidR="002176D8" w:rsidRPr="009E3AC1" w14:paraId="47C5EDDC" w14:textId="77777777" w:rsidTr="004249BB">
        <w:trPr>
          <w:cantSplit/>
          <w:jc w:val="center"/>
        </w:trPr>
        <w:tc>
          <w:tcPr>
            <w:tcW w:w="1615" w:type="dxa"/>
            <w:shd w:val="clear" w:color="auto" w:fill="F2F2F2" w:themeFill="background1" w:themeFillShade="F2"/>
          </w:tcPr>
          <w:p w14:paraId="6E2651FF" w14:textId="0F42D99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R08</w:t>
            </w:r>
          </w:p>
        </w:tc>
        <w:tc>
          <w:tcPr>
            <w:tcW w:w="7735" w:type="dxa"/>
          </w:tcPr>
          <w:p w14:paraId="4F2489C3" w14:textId="1056815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Payment stopped</w:t>
            </w:r>
          </w:p>
        </w:tc>
      </w:tr>
      <w:tr w:rsidR="002176D8" w:rsidRPr="009E3AC1" w14:paraId="72C6A5F4" w14:textId="77777777" w:rsidTr="004249BB">
        <w:trPr>
          <w:cantSplit/>
          <w:jc w:val="center"/>
        </w:trPr>
        <w:tc>
          <w:tcPr>
            <w:tcW w:w="1615" w:type="dxa"/>
            <w:shd w:val="clear" w:color="auto" w:fill="F2F2F2" w:themeFill="background1" w:themeFillShade="F2"/>
          </w:tcPr>
          <w:p w14:paraId="19596AFA" w14:textId="49D981E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R09</w:t>
            </w:r>
          </w:p>
        </w:tc>
        <w:tc>
          <w:tcPr>
            <w:tcW w:w="7735" w:type="dxa"/>
          </w:tcPr>
          <w:p w14:paraId="1669C566" w14:textId="0FA65EA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Uncollected funds</w:t>
            </w:r>
          </w:p>
        </w:tc>
      </w:tr>
      <w:tr w:rsidR="002176D8" w:rsidRPr="009E3AC1" w14:paraId="584CECC0" w14:textId="77777777" w:rsidTr="004249BB">
        <w:trPr>
          <w:cantSplit/>
          <w:jc w:val="center"/>
        </w:trPr>
        <w:tc>
          <w:tcPr>
            <w:tcW w:w="1615" w:type="dxa"/>
            <w:shd w:val="clear" w:color="auto" w:fill="F2F2F2" w:themeFill="background1" w:themeFillShade="F2"/>
          </w:tcPr>
          <w:p w14:paraId="5D31D505" w14:textId="1A23606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R10</w:t>
            </w:r>
          </w:p>
        </w:tc>
        <w:tc>
          <w:tcPr>
            <w:tcW w:w="7735" w:type="dxa"/>
          </w:tcPr>
          <w:p w14:paraId="5BC60F7C" w14:textId="0010184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Customer advises not authorized</w:t>
            </w:r>
          </w:p>
        </w:tc>
      </w:tr>
      <w:tr w:rsidR="002176D8" w:rsidRPr="009E3AC1" w14:paraId="388D5DD0" w14:textId="77777777" w:rsidTr="004249BB">
        <w:trPr>
          <w:cantSplit/>
          <w:jc w:val="center"/>
        </w:trPr>
        <w:tc>
          <w:tcPr>
            <w:tcW w:w="1615" w:type="dxa"/>
            <w:shd w:val="clear" w:color="auto" w:fill="F2F2F2" w:themeFill="background1" w:themeFillShade="F2"/>
          </w:tcPr>
          <w:p w14:paraId="5CF50A86" w14:textId="2254B3E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R11</w:t>
            </w:r>
          </w:p>
        </w:tc>
        <w:tc>
          <w:tcPr>
            <w:tcW w:w="7735" w:type="dxa"/>
          </w:tcPr>
          <w:p w14:paraId="3FA1AD97" w14:textId="23A1E09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Check truncation entry return</w:t>
            </w:r>
          </w:p>
        </w:tc>
      </w:tr>
      <w:tr w:rsidR="002176D8" w:rsidRPr="009E3AC1" w14:paraId="4111E939" w14:textId="77777777" w:rsidTr="004249BB">
        <w:trPr>
          <w:cantSplit/>
          <w:jc w:val="center"/>
        </w:trPr>
        <w:tc>
          <w:tcPr>
            <w:tcW w:w="1615" w:type="dxa"/>
            <w:shd w:val="clear" w:color="auto" w:fill="F2F2F2" w:themeFill="background1" w:themeFillShade="F2"/>
          </w:tcPr>
          <w:p w14:paraId="2673D3D6" w14:textId="672CFD6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R12</w:t>
            </w:r>
          </w:p>
        </w:tc>
        <w:tc>
          <w:tcPr>
            <w:tcW w:w="7735" w:type="dxa"/>
          </w:tcPr>
          <w:p w14:paraId="44927150" w14:textId="6FB3530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Branch sold to another Depository Financial Institution</w:t>
            </w:r>
          </w:p>
        </w:tc>
      </w:tr>
      <w:tr w:rsidR="002176D8" w:rsidRPr="009E3AC1" w14:paraId="2D8244C6" w14:textId="77777777" w:rsidTr="004249BB">
        <w:trPr>
          <w:cantSplit/>
          <w:jc w:val="center"/>
        </w:trPr>
        <w:tc>
          <w:tcPr>
            <w:tcW w:w="1615" w:type="dxa"/>
            <w:shd w:val="clear" w:color="auto" w:fill="F2F2F2" w:themeFill="background1" w:themeFillShade="F2"/>
          </w:tcPr>
          <w:p w14:paraId="619D0A7C" w14:textId="79951DE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R13</w:t>
            </w:r>
          </w:p>
        </w:tc>
        <w:tc>
          <w:tcPr>
            <w:tcW w:w="7735" w:type="dxa"/>
          </w:tcPr>
          <w:p w14:paraId="60A82437" w14:textId="6B18BD6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RDFI not qualified to participate a (ACH operator initiated)</w:t>
            </w:r>
          </w:p>
        </w:tc>
      </w:tr>
      <w:tr w:rsidR="002176D8" w:rsidRPr="009E3AC1" w14:paraId="1DD48398" w14:textId="77777777" w:rsidTr="004249BB">
        <w:trPr>
          <w:cantSplit/>
          <w:jc w:val="center"/>
        </w:trPr>
        <w:tc>
          <w:tcPr>
            <w:tcW w:w="1615" w:type="dxa"/>
            <w:shd w:val="clear" w:color="auto" w:fill="F2F2F2" w:themeFill="background1" w:themeFillShade="F2"/>
          </w:tcPr>
          <w:p w14:paraId="59B978C2" w14:textId="7CC931C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R14</w:t>
            </w:r>
          </w:p>
        </w:tc>
        <w:tc>
          <w:tcPr>
            <w:tcW w:w="7735" w:type="dxa"/>
          </w:tcPr>
          <w:p w14:paraId="3B5A9A0C" w14:textId="6BFBD63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Representative Payee (account holder) deceased or unable to continue in that capacity</w:t>
            </w:r>
          </w:p>
        </w:tc>
      </w:tr>
      <w:tr w:rsidR="002176D8" w:rsidRPr="009E3AC1" w14:paraId="570C8B28" w14:textId="77777777" w:rsidTr="004249BB">
        <w:trPr>
          <w:cantSplit/>
          <w:jc w:val="center"/>
        </w:trPr>
        <w:tc>
          <w:tcPr>
            <w:tcW w:w="1615" w:type="dxa"/>
            <w:shd w:val="clear" w:color="auto" w:fill="F2F2F2" w:themeFill="background1" w:themeFillShade="F2"/>
          </w:tcPr>
          <w:p w14:paraId="4D3F7A9A" w14:textId="1743537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R15</w:t>
            </w:r>
          </w:p>
        </w:tc>
        <w:tc>
          <w:tcPr>
            <w:tcW w:w="7735" w:type="dxa"/>
          </w:tcPr>
          <w:p w14:paraId="174F44BB" w14:textId="1357D64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Beneficiary or account holder (other than a representative payee) deceased</w:t>
            </w:r>
          </w:p>
        </w:tc>
      </w:tr>
      <w:tr w:rsidR="002176D8" w:rsidRPr="009E3AC1" w14:paraId="27AA04D2" w14:textId="77777777" w:rsidTr="004249BB">
        <w:trPr>
          <w:cantSplit/>
          <w:jc w:val="center"/>
        </w:trPr>
        <w:tc>
          <w:tcPr>
            <w:tcW w:w="1615" w:type="dxa"/>
            <w:shd w:val="clear" w:color="auto" w:fill="F2F2F2" w:themeFill="background1" w:themeFillShade="F2"/>
          </w:tcPr>
          <w:p w14:paraId="328CDDEA" w14:textId="4087B87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R16</w:t>
            </w:r>
          </w:p>
        </w:tc>
        <w:tc>
          <w:tcPr>
            <w:tcW w:w="7735" w:type="dxa"/>
          </w:tcPr>
          <w:p w14:paraId="612A1D11" w14:textId="0EF4851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Account frozen</w:t>
            </w:r>
          </w:p>
        </w:tc>
      </w:tr>
      <w:tr w:rsidR="002176D8" w:rsidRPr="009E3AC1" w14:paraId="63490C95" w14:textId="77777777" w:rsidTr="004249BB">
        <w:trPr>
          <w:cantSplit/>
          <w:jc w:val="center"/>
        </w:trPr>
        <w:tc>
          <w:tcPr>
            <w:tcW w:w="1615" w:type="dxa"/>
            <w:shd w:val="clear" w:color="auto" w:fill="F2F2F2" w:themeFill="background1" w:themeFillShade="F2"/>
          </w:tcPr>
          <w:p w14:paraId="2C8FDD58" w14:textId="0474955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R17</w:t>
            </w:r>
          </w:p>
        </w:tc>
        <w:tc>
          <w:tcPr>
            <w:tcW w:w="7735" w:type="dxa"/>
          </w:tcPr>
          <w:p w14:paraId="262B397C" w14:textId="2C7A4A6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File record edit criteria</w:t>
            </w:r>
          </w:p>
        </w:tc>
      </w:tr>
      <w:tr w:rsidR="002176D8" w:rsidRPr="009E3AC1" w14:paraId="4DD98960" w14:textId="77777777" w:rsidTr="004249BB">
        <w:trPr>
          <w:cantSplit/>
          <w:jc w:val="center"/>
        </w:trPr>
        <w:tc>
          <w:tcPr>
            <w:tcW w:w="1615" w:type="dxa"/>
            <w:shd w:val="clear" w:color="auto" w:fill="F2F2F2" w:themeFill="background1" w:themeFillShade="F2"/>
          </w:tcPr>
          <w:p w14:paraId="44F54C44" w14:textId="2D7818F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R18</w:t>
            </w:r>
          </w:p>
        </w:tc>
        <w:tc>
          <w:tcPr>
            <w:tcW w:w="7735" w:type="dxa"/>
          </w:tcPr>
          <w:p w14:paraId="117B9A42" w14:textId="33A86F4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Improper effective entry date (ACH operator initiated)</w:t>
            </w:r>
          </w:p>
        </w:tc>
      </w:tr>
      <w:tr w:rsidR="002176D8" w:rsidRPr="009E3AC1" w14:paraId="52355E75" w14:textId="77777777" w:rsidTr="004249BB">
        <w:trPr>
          <w:cantSplit/>
          <w:jc w:val="center"/>
        </w:trPr>
        <w:tc>
          <w:tcPr>
            <w:tcW w:w="1615" w:type="dxa"/>
            <w:shd w:val="clear" w:color="auto" w:fill="F2F2F2" w:themeFill="background1" w:themeFillShade="F2"/>
          </w:tcPr>
          <w:p w14:paraId="771A5B1B" w14:textId="6475A2F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R19</w:t>
            </w:r>
          </w:p>
        </w:tc>
        <w:tc>
          <w:tcPr>
            <w:tcW w:w="7735" w:type="dxa"/>
          </w:tcPr>
          <w:p w14:paraId="4926025C" w14:textId="7E8BF66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Amount field error (ACH operator initiated)</w:t>
            </w:r>
          </w:p>
        </w:tc>
      </w:tr>
      <w:tr w:rsidR="002176D8" w:rsidRPr="009E3AC1" w14:paraId="17EA9643" w14:textId="77777777" w:rsidTr="004249BB">
        <w:trPr>
          <w:cantSplit/>
          <w:jc w:val="center"/>
        </w:trPr>
        <w:tc>
          <w:tcPr>
            <w:tcW w:w="1615" w:type="dxa"/>
            <w:shd w:val="clear" w:color="auto" w:fill="F2F2F2" w:themeFill="background1" w:themeFillShade="F2"/>
          </w:tcPr>
          <w:p w14:paraId="3258DD4D" w14:textId="1D934FA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R20</w:t>
            </w:r>
          </w:p>
        </w:tc>
        <w:tc>
          <w:tcPr>
            <w:tcW w:w="7735" w:type="dxa"/>
          </w:tcPr>
          <w:p w14:paraId="162EAE8A" w14:textId="7A0A688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Non-transaction account</w:t>
            </w:r>
          </w:p>
        </w:tc>
      </w:tr>
      <w:tr w:rsidR="002176D8" w:rsidRPr="009E3AC1" w14:paraId="098113B4" w14:textId="77777777" w:rsidTr="004249BB">
        <w:trPr>
          <w:cantSplit/>
          <w:jc w:val="center"/>
        </w:trPr>
        <w:tc>
          <w:tcPr>
            <w:tcW w:w="1615" w:type="dxa"/>
            <w:shd w:val="clear" w:color="auto" w:fill="F2F2F2" w:themeFill="background1" w:themeFillShade="F2"/>
          </w:tcPr>
          <w:p w14:paraId="740AB46A" w14:textId="37DD989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R21</w:t>
            </w:r>
          </w:p>
        </w:tc>
        <w:tc>
          <w:tcPr>
            <w:tcW w:w="7735" w:type="dxa"/>
          </w:tcPr>
          <w:p w14:paraId="59B82C1C" w14:textId="1821CB3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company identification</w:t>
            </w:r>
          </w:p>
        </w:tc>
      </w:tr>
      <w:tr w:rsidR="002176D8" w:rsidRPr="009E3AC1" w14:paraId="7E2358A1" w14:textId="77777777" w:rsidTr="004249BB">
        <w:trPr>
          <w:cantSplit/>
          <w:jc w:val="center"/>
        </w:trPr>
        <w:tc>
          <w:tcPr>
            <w:tcW w:w="1615" w:type="dxa"/>
            <w:shd w:val="clear" w:color="auto" w:fill="F2F2F2" w:themeFill="background1" w:themeFillShade="F2"/>
          </w:tcPr>
          <w:p w14:paraId="20C84BB6" w14:textId="2D0C22A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R22</w:t>
            </w:r>
          </w:p>
        </w:tc>
        <w:tc>
          <w:tcPr>
            <w:tcW w:w="7735" w:type="dxa"/>
          </w:tcPr>
          <w:p w14:paraId="3F0D5930" w14:textId="6E3101C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ID number</w:t>
            </w:r>
          </w:p>
        </w:tc>
      </w:tr>
      <w:tr w:rsidR="002176D8" w:rsidRPr="009E3AC1" w14:paraId="4A1F8F6D" w14:textId="77777777" w:rsidTr="004249BB">
        <w:trPr>
          <w:cantSplit/>
          <w:jc w:val="center"/>
        </w:trPr>
        <w:tc>
          <w:tcPr>
            <w:tcW w:w="1615" w:type="dxa"/>
            <w:shd w:val="clear" w:color="auto" w:fill="F2F2F2" w:themeFill="background1" w:themeFillShade="F2"/>
          </w:tcPr>
          <w:p w14:paraId="073CAA07" w14:textId="37CE161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R23</w:t>
            </w:r>
          </w:p>
        </w:tc>
        <w:tc>
          <w:tcPr>
            <w:tcW w:w="7735" w:type="dxa"/>
          </w:tcPr>
          <w:p w14:paraId="3D539247" w14:textId="1CDB878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Credit entry refused by receiver</w:t>
            </w:r>
          </w:p>
        </w:tc>
      </w:tr>
      <w:tr w:rsidR="002176D8" w:rsidRPr="009E3AC1" w14:paraId="16B2F748" w14:textId="77777777" w:rsidTr="004249BB">
        <w:trPr>
          <w:cantSplit/>
          <w:jc w:val="center"/>
        </w:trPr>
        <w:tc>
          <w:tcPr>
            <w:tcW w:w="1615" w:type="dxa"/>
            <w:shd w:val="clear" w:color="auto" w:fill="F2F2F2" w:themeFill="background1" w:themeFillShade="F2"/>
          </w:tcPr>
          <w:p w14:paraId="7A3BB654" w14:textId="6AC54B7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R24</w:t>
            </w:r>
          </w:p>
        </w:tc>
        <w:tc>
          <w:tcPr>
            <w:tcW w:w="7735" w:type="dxa"/>
          </w:tcPr>
          <w:p w14:paraId="5FCEAC40" w14:textId="38CD02D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entry</w:t>
            </w:r>
          </w:p>
        </w:tc>
      </w:tr>
      <w:tr w:rsidR="002176D8" w:rsidRPr="009E3AC1" w14:paraId="2B3444B4" w14:textId="77777777" w:rsidTr="004249BB">
        <w:trPr>
          <w:cantSplit/>
          <w:jc w:val="center"/>
        </w:trPr>
        <w:tc>
          <w:tcPr>
            <w:tcW w:w="1615" w:type="dxa"/>
            <w:shd w:val="clear" w:color="auto" w:fill="F2F2F2" w:themeFill="background1" w:themeFillShade="F2"/>
          </w:tcPr>
          <w:p w14:paraId="01A16989" w14:textId="0F3C79B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R25</w:t>
            </w:r>
          </w:p>
        </w:tc>
        <w:tc>
          <w:tcPr>
            <w:tcW w:w="7735" w:type="dxa"/>
          </w:tcPr>
          <w:p w14:paraId="285A4C77" w14:textId="7D1EDE4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Addenda Error</w:t>
            </w:r>
          </w:p>
        </w:tc>
      </w:tr>
      <w:tr w:rsidR="002176D8" w:rsidRPr="009E3AC1" w14:paraId="44B2DE14" w14:textId="77777777" w:rsidTr="004249BB">
        <w:trPr>
          <w:cantSplit/>
          <w:jc w:val="center"/>
        </w:trPr>
        <w:tc>
          <w:tcPr>
            <w:tcW w:w="1615" w:type="dxa"/>
            <w:shd w:val="clear" w:color="auto" w:fill="F2F2F2" w:themeFill="background1" w:themeFillShade="F2"/>
          </w:tcPr>
          <w:p w14:paraId="12546B28" w14:textId="1CFE7C2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R26</w:t>
            </w:r>
          </w:p>
        </w:tc>
        <w:tc>
          <w:tcPr>
            <w:tcW w:w="7735" w:type="dxa"/>
          </w:tcPr>
          <w:p w14:paraId="4B9F98B9" w14:textId="48EE003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Mandatory Field Error</w:t>
            </w:r>
          </w:p>
        </w:tc>
      </w:tr>
      <w:tr w:rsidR="002176D8" w:rsidRPr="009E3AC1" w14:paraId="521543A6" w14:textId="77777777" w:rsidTr="004249BB">
        <w:trPr>
          <w:cantSplit/>
          <w:jc w:val="center"/>
        </w:trPr>
        <w:tc>
          <w:tcPr>
            <w:tcW w:w="1615" w:type="dxa"/>
            <w:shd w:val="clear" w:color="auto" w:fill="F2F2F2" w:themeFill="background1" w:themeFillShade="F2"/>
          </w:tcPr>
          <w:p w14:paraId="41139738" w14:textId="14D11BD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R27</w:t>
            </w:r>
          </w:p>
        </w:tc>
        <w:tc>
          <w:tcPr>
            <w:tcW w:w="7735" w:type="dxa"/>
          </w:tcPr>
          <w:p w14:paraId="279D215A" w14:textId="661B7AB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Trace Number Error</w:t>
            </w:r>
          </w:p>
        </w:tc>
      </w:tr>
      <w:tr w:rsidR="002176D8" w:rsidRPr="009E3AC1" w14:paraId="28C55FE2" w14:textId="77777777" w:rsidTr="004249BB">
        <w:trPr>
          <w:cantSplit/>
          <w:jc w:val="center"/>
        </w:trPr>
        <w:tc>
          <w:tcPr>
            <w:tcW w:w="1615" w:type="dxa"/>
            <w:shd w:val="clear" w:color="auto" w:fill="F2F2F2" w:themeFill="background1" w:themeFillShade="F2"/>
          </w:tcPr>
          <w:p w14:paraId="48C74651" w14:textId="36FC1AF2"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R28</w:t>
            </w:r>
          </w:p>
        </w:tc>
        <w:tc>
          <w:tcPr>
            <w:tcW w:w="7735" w:type="dxa"/>
          </w:tcPr>
          <w:p w14:paraId="1FE17EAC" w14:textId="0289243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Routing Number Check Digit Error</w:t>
            </w:r>
          </w:p>
        </w:tc>
      </w:tr>
      <w:tr w:rsidR="002176D8" w:rsidRPr="009E3AC1" w14:paraId="00217507" w14:textId="77777777" w:rsidTr="004249BB">
        <w:trPr>
          <w:cantSplit/>
          <w:jc w:val="center"/>
        </w:trPr>
        <w:tc>
          <w:tcPr>
            <w:tcW w:w="1615" w:type="dxa"/>
            <w:shd w:val="clear" w:color="auto" w:fill="F2F2F2" w:themeFill="background1" w:themeFillShade="F2"/>
          </w:tcPr>
          <w:p w14:paraId="577FE3BA" w14:textId="1E9334E2"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R29</w:t>
            </w:r>
          </w:p>
        </w:tc>
        <w:tc>
          <w:tcPr>
            <w:tcW w:w="7735" w:type="dxa"/>
          </w:tcPr>
          <w:p w14:paraId="60503581" w14:textId="227CDC5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Corporate customer advises not authorized (CCD)</w:t>
            </w:r>
          </w:p>
        </w:tc>
      </w:tr>
      <w:tr w:rsidR="002176D8" w:rsidRPr="009E3AC1" w14:paraId="6E5AA2B8" w14:textId="77777777" w:rsidTr="004249BB">
        <w:trPr>
          <w:cantSplit/>
          <w:jc w:val="center"/>
        </w:trPr>
        <w:tc>
          <w:tcPr>
            <w:tcW w:w="1615" w:type="dxa"/>
            <w:shd w:val="clear" w:color="auto" w:fill="F2F2F2" w:themeFill="background1" w:themeFillShade="F2"/>
          </w:tcPr>
          <w:p w14:paraId="38D58F05" w14:textId="26215F9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R30</w:t>
            </w:r>
          </w:p>
        </w:tc>
        <w:tc>
          <w:tcPr>
            <w:tcW w:w="7735" w:type="dxa"/>
          </w:tcPr>
          <w:p w14:paraId="73DC8802" w14:textId="17462A2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RDFI Not Participant in Check Truncation Program</w:t>
            </w:r>
          </w:p>
        </w:tc>
      </w:tr>
      <w:tr w:rsidR="002176D8" w:rsidRPr="009E3AC1" w14:paraId="7F449C53" w14:textId="77777777" w:rsidTr="004249BB">
        <w:trPr>
          <w:cantSplit/>
          <w:jc w:val="center"/>
        </w:trPr>
        <w:tc>
          <w:tcPr>
            <w:tcW w:w="1615" w:type="dxa"/>
            <w:shd w:val="clear" w:color="auto" w:fill="F2F2F2" w:themeFill="background1" w:themeFillShade="F2"/>
          </w:tcPr>
          <w:p w14:paraId="3F87C23A" w14:textId="062E0DD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R31</w:t>
            </w:r>
          </w:p>
        </w:tc>
        <w:tc>
          <w:tcPr>
            <w:tcW w:w="7735" w:type="dxa"/>
          </w:tcPr>
          <w:p w14:paraId="56330B48" w14:textId="00F4CC2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Permissible return entry (CCD)</w:t>
            </w:r>
          </w:p>
        </w:tc>
      </w:tr>
      <w:tr w:rsidR="002176D8" w:rsidRPr="009E3AC1" w14:paraId="7CDB2CC4" w14:textId="77777777" w:rsidTr="004249BB">
        <w:trPr>
          <w:cantSplit/>
          <w:jc w:val="center"/>
        </w:trPr>
        <w:tc>
          <w:tcPr>
            <w:tcW w:w="1615" w:type="dxa"/>
            <w:shd w:val="clear" w:color="auto" w:fill="F2F2F2" w:themeFill="background1" w:themeFillShade="F2"/>
          </w:tcPr>
          <w:p w14:paraId="0CAD83EF" w14:textId="7F51622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R32</w:t>
            </w:r>
          </w:p>
        </w:tc>
        <w:tc>
          <w:tcPr>
            <w:tcW w:w="7735" w:type="dxa"/>
          </w:tcPr>
          <w:p w14:paraId="77AB2C9B" w14:textId="3AAB286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RDFI Non-Settlement</w:t>
            </w:r>
          </w:p>
        </w:tc>
      </w:tr>
      <w:tr w:rsidR="002176D8" w:rsidRPr="009E3AC1" w14:paraId="6FA50B53" w14:textId="77777777" w:rsidTr="004249BB">
        <w:trPr>
          <w:cantSplit/>
          <w:jc w:val="center"/>
        </w:trPr>
        <w:tc>
          <w:tcPr>
            <w:tcW w:w="1615" w:type="dxa"/>
            <w:shd w:val="clear" w:color="auto" w:fill="F2F2F2" w:themeFill="background1" w:themeFillShade="F2"/>
          </w:tcPr>
          <w:p w14:paraId="3002C0B8" w14:textId="29B06DD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R33</w:t>
            </w:r>
          </w:p>
        </w:tc>
        <w:tc>
          <w:tcPr>
            <w:tcW w:w="7735" w:type="dxa"/>
          </w:tcPr>
          <w:p w14:paraId="74A817C6" w14:textId="41756DF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XCK Entry</w:t>
            </w:r>
          </w:p>
        </w:tc>
      </w:tr>
      <w:tr w:rsidR="002176D8" w:rsidRPr="009E3AC1" w14:paraId="0D845147" w14:textId="77777777" w:rsidTr="004249BB">
        <w:trPr>
          <w:cantSplit/>
          <w:jc w:val="center"/>
        </w:trPr>
        <w:tc>
          <w:tcPr>
            <w:tcW w:w="1615" w:type="dxa"/>
            <w:shd w:val="clear" w:color="auto" w:fill="F2F2F2" w:themeFill="background1" w:themeFillShade="F2"/>
          </w:tcPr>
          <w:p w14:paraId="35EFA65D" w14:textId="282EB85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R34</w:t>
            </w:r>
          </w:p>
        </w:tc>
        <w:tc>
          <w:tcPr>
            <w:tcW w:w="7735" w:type="dxa"/>
          </w:tcPr>
          <w:p w14:paraId="45CE118E" w14:textId="41B5AF9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Limited Participation DFI</w:t>
            </w:r>
          </w:p>
        </w:tc>
      </w:tr>
      <w:tr w:rsidR="002176D8" w:rsidRPr="009E3AC1" w14:paraId="5D2CC6C2" w14:textId="77777777" w:rsidTr="004249BB">
        <w:trPr>
          <w:cantSplit/>
          <w:jc w:val="center"/>
        </w:trPr>
        <w:tc>
          <w:tcPr>
            <w:tcW w:w="1615" w:type="dxa"/>
            <w:shd w:val="clear" w:color="auto" w:fill="F2F2F2" w:themeFill="background1" w:themeFillShade="F2"/>
          </w:tcPr>
          <w:p w14:paraId="1CE628B6" w14:textId="19D1EA6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lastRenderedPageBreak/>
              <w:t>R35</w:t>
            </w:r>
          </w:p>
        </w:tc>
        <w:tc>
          <w:tcPr>
            <w:tcW w:w="7735" w:type="dxa"/>
          </w:tcPr>
          <w:p w14:paraId="44B48A5C" w14:textId="76E0458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Improper Debit Entry</w:t>
            </w:r>
          </w:p>
        </w:tc>
      </w:tr>
      <w:tr w:rsidR="002176D8" w:rsidRPr="009E3AC1" w14:paraId="22E6BEE1" w14:textId="77777777" w:rsidTr="004249BB">
        <w:trPr>
          <w:cantSplit/>
          <w:jc w:val="center"/>
        </w:trPr>
        <w:tc>
          <w:tcPr>
            <w:tcW w:w="1615" w:type="dxa"/>
            <w:shd w:val="clear" w:color="auto" w:fill="F2F2F2" w:themeFill="background1" w:themeFillShade="F2"/>
          </w:tcPr>
          <w:p w14:paraId="4BB022C7" w14:textId="09358B5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R36</w:t>
            </w:r>
          </w:p>
        </w:tc>
        <w:tc>
          <w:tcPr>
            <w:tcW w:w="7735" w:type="dxa"/>
          </w:tcPr>
          <w:p w14:paraId="3F330229" w14:textId="52A56EE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Improper Credit Entry</w:t>
            </w:r>
          </w:p>
        </w:tc>
      </w:tr>
      <w:tr w:rsidR="002176D8" w:rsidRPr="009E3AC1" w14:paraId="40C55F45" w14:textId="77777777" w:rsidTr="004249BB">
        <w:trPr>
          <w:cantSplit/>
          <w:jc w:val="center"/>
        </w:trPr>
        <w:tc>
          <w:tcPr>
            <w:tcW w:w="1615" w:type="dxa"/>
            <w:shd w:val="clear" w:color="auto" w:fill="F2F2F2" w:themeFill="background1" w:themeFillShade="F2"/>
          </w:tcPr>
          <w:p w14:paraId="2809C071" w14:textId="6EE4BC8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R37</w:t>
            </w:r>
          </w:p>
        </w:tc>
        <w:tc>
          <w:tcPr>
            <w:tcW w:w="7735" w:type="dxa"/>
          </w:tcPr>
          <w:p w14:paraId="19287962" w14:textId="15BA09E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Source document presented for payment (adjustment entries) (ARC)</w:t>
            </w:r>
          </w:p>
        </w:tc>
      </w:tr>
      <w:tr w:rsidR="002176D8" w:rsidRPr="009E3AC1" w14:paraId="3421413B" w14:textId="77777777" w:rsidTr="004249BB">
        <w:trPr>
          <w:cantSplit/>
          <w:jc w:val="center"/>
        </w:trPr>
        <w:tc>
          <w:tcPr>
            <w:tcW w:w="1615" w:type="dxa"/>
            <w:shd w:val="clear" w:color="auto" w:fill="F2F2F2" w:themeFill="background1" w:themeFillShade="F2"/>
          </w:tcPr>
          <w:p w14:paraId="50B4E652" w14:textId="7AD0430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R38</w:t>
            </w:r>
          </w:p>
        </w:tc>
        <w:tc>
          <w:tcPr>
            <w:tcW w:w="7735" w:type="dxa"/>
          </w:tcPr>
          <w:p w14:paraId="46F4B06E" w14:textId="332D75D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 on source document (adjustment entries)</w:t>
            </w:r>
          </w:p>
        </w:tc>
      </w:tr>
      <w:tr w:rsidR="002176D8" w:rsidRPr="009E3AC1" w14:paraId="17589FD9" w14:textId="77777777" w:rsidTr="004249BB">
        <w:trPr>
          <w:cantSplit/>
          <w:jc w:val="center"/>
        </w:trPr>
        <w:tc>
          <w:tcPr>
            <w:tcW w:w="1615" w:type="dxa"/>
            <w:shd w:val="clear" w:color="auto" w:fill="F2F2F2" w:themeFill="background1" w:themeFillShade="F2"/>
          </w:tcPr>
          <w:p w14:paraId="5660748D" w14:textId="3DF8F5E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R39</w:t>
            </w:r>
          </w:p>
        </w:tc>
        <w:tc>
          <w:tcPr>
            <w:tcW w:w="7735" w:type="dxa"/>
          </w:tcPr>
          <w:p w14:paraId="4D642E7F" w14:textId="55B23D4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Improper Source Document </w:t>
            </w:r>
          </w:p>
        </w:tc>
      </w:tr>
      <w:tr w:rsidR="002176D8" w:rsidRPr="009E3AC1" w14:paraId="1759CFF5" w14:textId="77777777" w:rsidTr="004249BB">
        <w:trPr>
          <w:cantSplit/>
          <w:jc w:val="center"/>
        </w:trPr>
        <w:tc>
          <w:tcPr>
            <w:tcW w:w="1615" w:type="dxa"/>
            <w:shd w:val="clear" w:color="auto" w:fill="F2F2F2" w:themeFill="background1" w:themeFillShade="F2"/>
          </w:tcPr>
          <w:p w14:paraId="79064D8A" w14:textId="6B8B97B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R40</w:t>
            </w:r>
          </w:p>
        </w:tc>
        <w:tc>
          <w:tcPr>
            <w:tcW w:w="7735" w:type="dxa"/>
          </w:tcPr>
          <w:p w14:paraId="01D9B0A1" w14:textId="6427D7D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 Participant in ENR Program</w:t>
            </w:r>
          </w:p>
        </w:tc>
      </w:tr>
      <w:tr w:rsidR="002176D8" w:rsidRPr="009E3AC1" w14:paraId="65FD3A5C" w14:textId="77777777" w:rsidTr="004249BB">
        <w:trPr>
          <w:cantSplit/>
          <w:jc w:val="center"/>
        </w:trPr>
        <w:tc>
          <w:tcPr>
            <w:tcW w:w="1615" w:type="dxa"/>
            <w:shd w:val="clear" w:color="auto" w:fill="F2F2F2" w:themeFill="background1" w:themeFillShade="F2"/>
          </w:tcPr>
          <w:p w14:paraId="53CD43D2" w14:textId="3EB4C9A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R41</w:t>
            </w:r>
          </w:p>
        </w:tc>
        <w:tc>
          <w:tcPr>
            <w:tcW w:w="7735" w:type="dxa"/>
          </w:tcPr>
          <w:p w14:paraId="04AFC3F5" w14:textId="3FBAB0C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Transaction Code (ENR only)</w:t>
            </w:r>
          </w:p>
        </w:tc>
      </w:tr>
      <w:tr w:rsidR="002176D8" w:rsidRPr="009E3AC1" w14:paraId="42F60E96" w14:textId="77777777" w:rsidTr="004249BB">
        <w:trPr>
          <w:cantSplit/>
          <w:jc w:val="center"/>
        </w:trPr>
        <w:tc>
          <w:tcPr>
            <w:tcW w:w="1615" w:type="dxa"/>
            <w:shd w:val="clear" w:color="auto" w:fill="F2F2F2" w:themeFill="background1" w:themeFillShade="F2"/>
          </w:tcPr>
          <w:p w14:paraId="489F5510" w14:textId="749A55C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R42</w:t>
            </w:r>
          </w:p>
        </w:tc>
        <w:tc>
          <w:tcPr>
            <w:tcW w:w="7735" w:type="dxa"/>
          </w:tcPr>
          <w:p w14:paraId="238F13C4" w14:textId="07C7D57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Routing Number/Check Digit Error</w:t>
            </w:r>
          </w:p>
        </w:tc>
      </w:tr>
      <w:tr w:rsidR="002176D8" w:rsidRPr="009E3AC1" w14:paraId="13B93556" w14:textId="77777777" w:rsidTr="004249BB">
        <w:trPr>
          <w:cantSplit/>
          <w:jc w:val="center"/>
        </w:trPr>
        <w:tc>
          <w:tcPr>
            <w:tcW w:w="1615" w:type="dxa"/>
            <w:shd w:val="clear" w:color="auto" w:fill="F2F2F2" w:themeFill="background1" w:themeFillShade="F2"/>
          </w:tcPr>
          <w:p w14:paraId="58A4DFB3" w14:textId="433FD03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R43</w:t>
            </w:r>
          </w:p>
        </w:tc>
        <w:tc>
          <w:tcPr>
            <w:tcW w:w="7735" w:type="dxa"/>
          </w:tcPr>
          <w:p w14:paraId="4826CDFD" w14:textId="1F0C41D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DFI Account Number</w:t>
            </w:r>
          </w:p>
        </w:tc>
      </w:tr>
      <w:tr w:rsidR="002176D8" w:rsidRPr="009E3AC1" w14:paraId="14722001" w14:textId="77777777" w:rsidTr="004249BB">
        <w:trPr>
          <w:cantSplit/>
          <w:jc w:val="center"/>
        </w:trPr>
        <w:tc>
          <w:tcPr>
            <w:tcW w:w="1615" w:type="dxa"/>
            <w:shd w:val="clear" w:color="auto" w:fill="F2F2F2" w:themeFill="background1" w:themeFillShade="F2"/>
          </w:tcPr>
          <w:p w14:paraId="29CCDDEC" w14:textId="7942863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R44</w:t>
            </w:r>
          </w:p>
        </w:tc>
        <w:tc>
          <w:tcPr>
            <w:tcW w:w="7735" w:type="dxa"/>
          </w:tcPr>
          <w:p w14:paraId="336A6A05" w14:textId="70AD417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ID Number</w:t>
            </w:r>
          </w:p>
        </w:tc>
      </w:tr>
      <w:tr w:rsidR="002176D8" w:rsidRPr="009E3AC1" w14:paraId="05B814D1" w14:textId="77777777" w:rsidTr="004249BB">
        <w:trPr>
          <w:cantSplit/>
          <w:jc w:val="center"/>
        </w:trPr>
        <w:tc>
          <w:tcPr>
            <w:tcW w:w="1615" w:type="dxa"/>
            <w:shd w:val="clear" w:color="auto" w:fill="F2F2F2" w:themeFill="background1" w:themeFillShade="F2"/>
          </w:tcPr>
          <w:p w14:paraId="44112620" w14:textId="02034F1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R45</w:t>
            </w:r>
          </w:p>
        </w:tc>
        <w:tc>
          <w:tcPr>
            <w:tcW w:w="7735" w:type="dxa"/>
          </w:tcPr>
          <w:p w14:paraId="60F08200" w14:textId="7E54E7D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Name</w:t>
            </w:r>
          </w:p>
        </w:tc>
      </w:tr>
      <w:tr w:rsidR="002176D8" w:rsidRPr="009E3AC1" w14:paraId="6C1D66AE" w14:textId="77777777" w:rsidTr="004249BB">
        <w:trPr>
          <w:cantSplit/>
          <w:jc w:val="center"/>
        </w:trPr>
        <w:tc>
          <w:tcPr>
            <w:tcW w:w="1615" w:type="dxa"/>
            <w:shd w:val="clear" w:color="auto" w:fill="F2F2F2" w:themeFill="background1" w:themeFillShade="F2"/>
          </w:tcPr>
          <w:p w14:paraId="40230907" w14:textId="3EF91D4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R46</w:t>
            </w:r>
          </w:p>
        </w:tc>
        <w:tc>
          <w:tcPr>
            <w:tcW w:w="7735" w:type="dxa"/>
          </w:tcPr>
          <w:p w14:paraId="1B1E1522" w14:textId="5B771BE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Representative Payee Indicator</w:t>
            </w:r>
          </w:p>
        </w:tc>
      </w:tr>
      <w:tr w:rsidR="002176D8" w:rsidRPr="009E3AC1" w14:paraId="0D2A3012" w14:textId="77777777" w:rsidTr="004249BB">
        <w:trPr>
          <w:cantSplit/>
          <w:jc w:val="center"/>
        </w:trPr>
        <w:tc>
          <w:tcPr>
            <w:tcW w:w="1615" w:type="dxa"/>
            <w:shd w:val="clear" w:color="auto" w:fill="F2F2F2" w:themeFill="background1" w:themeFillShade="F2"/>
          </w:tcPr>
          <w:p w14:paraId="001E77AC" w14:textId="2682D1E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R47</w:t>
            </w:r>
          </w:p>
        </w:tc>
        <w:tc>
          <w:tcPr>
            <w:tcW w:w="7735" w:type="dxa"/>
          </w:tcPr>
          <w:p w14:paraId="2BE1B6AF" w14:textId="037542D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Enrollment</w:t>
            </w:r>
          </w:p>
        </w:tc>
      </w:tr>
      <w:tr w:rsidR="002176D8" w:rsidRPr="009E3AC1" w14:paraId="0666A6DB" w14:textId="77777777" w:rsidTr="004249BB">
        <w:trPr>
          <w:cantSplit/>
          <w:jc w:val="center"/>
        </w:trPr>
        <w:tc>
          <w:tcPr>
            <w:tcW w:w="1615" w:type="dxa"/>
            <w:shd w:val="clear" w:color="auto" w:fill="F2F2F2" w:themeFill="background1" w:themeFillShade="F2"/>
          </w:tcPr>
          <w:p w14:paraId="2DD54E87" w14:textId="2B1BE63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R50</w:t>
            </w:r>
          </w:p>
        </w:tc>
        <w:tc>
          <w:tcPr>
            <w:tcW w:w="7735" w:type="dxa"/>
          </w:tcPr>
          <w:p w14:paraId="6B325EAB" w14:textId="4491B2C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State Law Prohibits Truncated Checks</w:t>
            </w:r>
          </w:p>
        </w:tc>
      </w:tr>
      <w:tr w:rsidR="002176D8" w:rsidRPr="009E3AC1" w14:paraId="5479D862" w14:textId="77777777" w:rsidTr="004249BB">
        <w:trPr>
          <w:cantSplit/>
          <w:jc w:val="center"/>
        </w:trPr>
        <w:tc>
          <w:tcPr>
            <w:tcW w:w="1615" w:type="dxa"/>
            <w:shd w:val="clear" w:color="auto" w:fill="F2F2F2" w:themeFill="background1" w:themeFillShade="F2"/>
          </w:tcPr>
          <w:p w14:paraId="135296B0" w14:textId="616F1BA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R51</w:t>
            </w:r>
          </w:p>
        </w:tc>
        <w:tc>
          <w:tcPr>
            <w:tcW w:w="7735" w:type="dxa"/>
          </w:tcPr>
          <w:p w14:paraId="626B9682" w14:textId="24846E7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Notice not provided/Signature not authentic/ Item altered/Ineligible for conversion</w:t>
            </w:r>
          </w:p>
        </w:tc>
      </w:tr>
      <w:tr w:rsidR="002176D8" w:rsidRPr="009E3AC1" w14:paraId="2C1329EA" w14:textId="77777777" w:rsidTr="004249BB">
        <w:trPr>
          <w:cantSplit/>
          <w:jc w:val="center"/>
        </w:trPr>
        <w:tc>
          <w:tcPr>
            <w:tcW w:w="1615" w:type="dxa"/>
            <w:shd w:val="clear" w:color="auto" w:fill="F2F2F2" w:themeFill="background1" w:themeFillShade="F2"/>
          </w:tcPr>
          <w:p w14:paraId="74F131D9" w14:textId="763BC24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R52</w:t>
            </w:r>
          </w:p>
        </w:tc>
        <w:tc>
          <w:tcPr>
            <w:tcW w:w="7735" w:type="dxa"/>
          </w:tcPr>
          <w:p w14:paraId="641245F8" w14:textId="078F5DF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 on Item</w:t>
            </w:r>
          </w:p>
        </w:tc>
      </w:tr>
      <w:tr w:rsidR="002176D8" w:rsidRPr="009E3AC1" w14:paraId="5F2228ED" w14:textId="77777777" w:rsidTr="004249BB">
        <w:trPr>
          <w:cantSplit/>
          <w:jc w:val="center"/>
        </w:trPr>
        <w:tc>
          <w:tcPr>
            <w:tcW w:w="1615" w:type="dxa"/>
            <w:shd w:val="clear" w:color="auto" w:fill="F2F2F2" w:themeFill="background1" w:themeFillShade="F2"/>
          </w:tcPr>
          <w:p w14:paraId="06A2FE16" w14:textId="3C88F00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R53</w:t>
            </w:r>
          </w:p>
        </w:tc>
        <w:tc>
          <w:tcPr>
            <w:tcW w:w="7735" w:type="dxa"/>
          </w:tcPr>
          <w:p w14:paraId="35FA51D5" w14:textId="2215B60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Item and ACH Entry Presented for Payment</w:t>
            </w:r>
          </w:p>
        </w:tc>
      </w:tr>
      <w:tr w:rsidR="002176D8" w:rsidRPr="009E3AC1" w14:paraId="58025CB6" w14:textId="77777777" w:rsidTr="004249BB">
        <w:trPr>
          <w:cantSplit/>
          <w:jc w:val="center"/>
        </w:trPr>
        <w:tc>
          <w:tcPr>
            <w:tcW w:w="1615" w:type="dxa"/>
            <w:shd w:val="clear" w:color="auto" w:fill="F2F2F2" w:themeFill="background1" w:themeFillShade="F2"/>
          </w:tcPr>
          <w:p w14:paraId="7A8B84A8" w14:textId="6DAB914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R61</w:t>
            </w:r>
          </w:p>
        </w:tc>
        <w:tc>
          <w:tcPr>
            <w:tcW w:w="7735" w:type="dxa"/>
          </w:tcPr>
          <w:p w14:paraId="556D2A73" w14:textId="35F54C2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Misrouted Return</w:t>
            </w:r>
          </w:p>
        </w:tc>
      </w:tr>
      <w:tr w:rsidR="002176D8" w:rsidRPr="009E3AC1" w14:paraId="4D235161" w14:textId="77777777" w:rsidTr="004249BB">
        <w:trPr>
          <w:cantSplit/>
          <w:jc w:val="center"/>
        </w:trPr>
        <w:tc>
          <w:tcPr>
            <w:tcW w:w="1615" w:type="dxa"/>
            <w:shd w:val="clear" w:color="auto" w:fill="F2F2F2" w:themeFill="background1" w:themeFillShade="F2"/>
          </w:tcPr>
          <w:p w14:paraId="40FA7DA7" w14:textId="5EF5E58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R67</w:t>
            </w:r>
          </w:p>
        </w:tc>
        <w:tc>
          <w:tcPr>
            <w:tcW w:w="7735" w:type="dxa"/>
          </w:tcPr>
          <w:p w14:paraId="64B349CE" w14:textId="1E77B96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Return</w:t>
            </w:r>
          </w:p>
        </w:tc>
      </w:tr>
      <w:tr w:rsidR="002176D8" w:rsidRPr="009E3AC1" w14:paraId="2F9306C3" w14:textId="77777777" w:rsidTr="004249BB">
        <w:trPr>
          <w:cantSplit/>
          <w:jc w:val="center"/>
        </w:trPr>
        <w:tc>
          <w:tcPr>
            <w:tcW w:w="1615" w:type="dxa"/>
            <w:shd w:val="clear" w:color="auto" w:fill="F2F2F2" w:themeFill="background1" w:themeFillShade="F2"/>
          </w:tcPr>
          <w:p w14:paraId="5B4785FB" w14:textId="3677466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R68</w:t>
            </w:r>
          </w:p>
        </w:tc>
        <w:tc>
          <w:tcPr>
            <w:tcW w:w="7735" w:type="dxa"/>
          </w:tcPr>
          <w:p w14:paraId="61EBD68F" w14:textId="720F9B1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Untimely Return</w:t>
            </w:r>
          </w:p>
        </w:tc>
      </w:tr>
      <w:tr w:rsidR="002176D8" w:rsidRPr="009E3AC1" w14:paraId="7FE27AFB" w14:textId="77777777" w:rsidTr="004249BB">
        <w:trPr>
          <w:cantSplit/>
          <w:jc w:val="center"/>
        </w:trPr>
        <w:tc>
          <w:tcPr>
            <w:tcW w:w="1615" w:type="dxa"/>
            <w:shd w:val="clear" w:color="auto" w:fill="F2F2F2" w:themeFill="background1" w:themeFillShade="F2"/>
          </w:tcPr>
          <w:p w14:paraId="031B3E6A" w14:textId="2E94DBF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R69</w:t>
            </w:r>
          </w:p>
        </w:tc>
        <w:tc>
          <w:tcPr>
            <w:tcW w:w="7735" w:type="dxa"/>
          </w:tcPr>
          <w:p w14:paraId="47360ECC" w14:textId="5BBD03C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Field Errors</w:t>
            </w:r>
          </w:p>
        </w:tc>
      </w:tr>
      <w:tr w:rsidR="002176D8" w:rsidRPr="009E3AC1" w14:paraId="75DE96E3" w14:textId="77777777" w:rsidTr="004249BB">
        <w:trPr>
          <w:cantSplit/>
          <w:jc w:val="center"/>
        </w:trPr>
        <w:tc>
          <w:tcPr>
            <w:tcW w:w="1615" w:type="dxa"/>
            <w:shd w:val="clear" w:color="auto" w:fill="F2F2F2" w:themeFill="background1" w:themeFillShade="F2"/>
          </w:tcPr>
          <w:p w14:paraId="367F1C05" w14:textId="774F70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R70</w:t>
            </w:r>
          </w:p>
        </w:tc>
        <w:tc>
          <w:tcPr>
            <w:tcW w:w="7735" w:type="dxa"/>
          </w:tcPr>
          <w:p w14:paraId="4562AEF4" w14:textId="7D4644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Permissible Return Entry Not Accepted</w:t>
            </w:r>
          </w:p>
        </w:tc>
      </w:tr>
      <w:tr w:rsidR="002176D8" w:rsidRPr="009E3AC1" w14:paraId="7B0F4F2A" w14:textId="77777777" w:rsidTr="004249BB">
        <w:trPr>
          <w:cantSplit/>
          <w:jc w:val="center"/>
        </w:trPr>
        <w:tc>
          <w:tcPr>
            <w:tcW w:w="1615" w:type="dxa"/>
            <w:shd w:val="clear" w:color="auto" w:fill="F2F2F2" w:themeFill="background1" w:themeFillShade="F2"/>
          </w:tcPr>
          <w:p w14:paraId="4EAAD489" w14:textId="155D074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R71</w:t>
            </w:r>
          </w:p>
        </w:tc>
        <w:tc>
          <w:tcPr>
            <w:tcW w:w="7735" w:type="dxa"/>
          </w:tcPr>
          <w:p w14:paraId="0AA8714D" w14:textId="0BB91BD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Misrouted Dishonor Return</w:t>
            </w:r>
          </w:p>
        </w:tc>
      </w:tr>
      <w:tr w:rsidR="002176D8" w:rsidRPr="009E3AC1" w14:paraId="3F49DE94" w14:textId="77777777" w:rsidTr="004249BB">
        <w:trPr>
          <w:cantSplit/>
          <w:jc w:val="center"/>
        </w:trPr>
        <w:tc>
          <w:tcPr>
            <w:tcW w:w="1615" w:type="dxa"/>
            <w:shd w:val="clear" w:color="auto" w:fill="F2F2F2" w:themeFill="background1" w:themeFillShade="F2"/>
          </w:tcPr>
          <w:p w14:paraId="1E7FC5B9" w14:textId="0FEC96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R72</w:t>
            </w:r>
          </w:p>
        </w:tc>
        <w:tc>
          <w:tcPr>
            <w:tcW w:w="7735" w:type="dxa"/>
          </w:tcPr>
          <w:p w14:paraId="26D11CC8" w14:textId="576DFDB7"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Untimely Dishonored Return</w:t>
            </w:r>
          </w:p>
        </w:tc>
      </w:tr>
      <w:tr w:rsidR="002176D8" w:rsidRPr="009E3AC1" w14:paraId="17B9C926" w14:textId="77777777" w:rsidTr="004249BB">
        <w:trPr>
          <w:cantSplit/>
          <w:jc w:val="center"/>
        </w:trPr>
        <w:tc>
          <w:tcPr>
            <w:tcW w:w="1615" w:type="dxa"/>
            <w:shd w:val="clear" w:color="auto" w:fill="F2F2F2" w:themeFill="background1" w:themeFillShade="F2"/>
          </w:tcPr>
          <w:p w14:paraId="00DBCA32" w14:textId="4D66858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R73</w:t>
            </w:r>
          </w:p>
        </w:tc>
        <w:tc>
          <w:tcPr>
            <w:tcW w:w="7735" w:type="dxa"/>
          </w:tcPr>
          <w:p w14:paraId="0AE89571" w14:textId="31AB43E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Timely Original Return</w:t>
            </w:r>
          </w:p>
        </w:tc>
      </w:tr>
      <w:tr w:rsidR="002176D8" w:rsidRPr="009E3AC1" w14:paraId="4BB72070" w14:textId="77777777" w:rsidTr="004249BB">
        <w:trPr>
          <w:cantSplit/>
          <w:jc w:val="center"/>
        </w:trPr>
        <w:tc>
          <w:tcPr>
            <w:tcW w:w="1615" w:type="dxa"/>
            <w:shd w:val="clear" w:color="auto" w:fill="F2F2F2" w:themeFill="background1" w:themeFillShade="F2"/>
          </w:tcPr>
          <w:p w14:paraId="446800C7" w14:textId="4B643C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R74</w:t>
            </w:r>
          </w:p>
        </w:tc>
        <w:tc>
          <w:tcPr>
            <w:tcW w:w="7735" w:type="dxa"/>
          </w:tcPr>
          <w:p w14:paraId="64F2A52A" w14:textId="1259AAE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Corrected Return</w:t>
            </w:r>
          </w:p>
        </w:tc>
      </w:tr>
      <w:tr w:rsidR="002176D8" w:rsidRPr="009E3AC1" w14:paraId="12D51601" w14:textId="77777777" w:rsidTr="004249BB">
        <w:trPr>
          <w:cantSplit/>
          <w:jc w:val="center"/>
        </w:trPr>
        <w:tc>
          <w:tcPr>
            <w:tcW w:w="1615" w:type="dxa"/>
            <w:shd w:val="clear" w:color="auto" w:fill="F2F2F2" w:themeFill="background1" w:themeFillShade="F2"/>
          </w:tcPr>
          <w:p w14:paraId="55058107" w14:textId="13B9EBD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R75</w:t>
            </w:r>
          </w:p>
        </w:tc>
        <w:tc>
          <w:tcPr>
            <w:tcW w:w="7735" w:type="dxa"/>
          </w:tcPr>
          <w:p w14:paraId="4F33D73D" w14:textId="14FDFE3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Original Return not a Duplicate</w:t>
            </w:r>
          </w:p>
        </w:tc>
      </w:tr>
      <w:tr w:rsidR="002176D8" w:rsidRPr="009E3AC1" w14:paraId="68B47311" w14:textId="77777777" w:rsidTr="004249BB">
        <w:trPr>
          <w:cantSplit/>
          <w:jc w:val="center"/>
        </w:trPr>
        <w:tc>
          <w:tcPr>
            <w:tcW w:w="1615" w:type="dxa"/>
            <w:shd w:val="clear" w:color="auto" w:fill="F2F2F2" w:themeFill="background1" w:themeFillShade="F2"/>
          </w:tcPr>
          <w:p w14:paraId="543B10F0" w14:textId="6DAF358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R76</w:t>
            </w:r>
          </w:p>
        </w:tc>
        <w:tc>
          <w:tcPr>
            <w:tcW w:w="7735" w:type="dxa"/>
          </w:tcPr>
          <w:p w14:paraId="7905A5BE" w14:textId="6F0D5FF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 Errors Found</w:t>
            </w:r>
          </w:p>
        </w:tc>
      </w:tr>
      <w:tr w:rsidR="002176D8" w:rsidRPr="009E3AC1" w14:paraId="561FC6EF" w14:textId="77777777" w:rsidTr="004249BB">
        <w:trPr>
          <w:cantSplit/>
          <w:jc w:val="center"/>
        </w:trPr>
        <w:tc>
          <w:tcPr>
            <w:tcW w:w="1615" w:type="dxa"/>
            <w:shd w:val="clear" w:color="auto" w:fill="F2F2F2" w:themeFill="background1" w:themeFillShade="F2"/>
          </w:tcPr>
          <w:p w14:paraId="180BF3DF" w14:textId="1C1F8F7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R80</w:t>
            </w:r>
          </w:p>
        </w:tc>
        <w:tc>
          <w:tcPr>
            <w:tcW w:w="7735" w:type="dxa"/>
          </w:tcPr>
          <w:p w14:paraId="1D9772E7" w14:textId="6F27491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Cross-Border Payment Coding Error</w:t>
            </w:r>
          </w:p>
        </w:tc>
      </w:tr>
      <w:tr w:rsidR="002176D8" w:rsidRPr="009E3AC1" w14:paraId="42957531" w14:textId="77777777" w:rsidTr="004249BB">
        <w:trPr>
          <w:cantSplit/>
          <w:jc w:val="center"/>
        </w:trPr>
        <w:tc>
          <w:tcPr>
            <w:tcW w:w="1615" w:type="dxa"/>
            <w:shd w:val="clear" w:color="auto" w:fill="F2F2F2" w:themeFill="background1" w:themeFillShade="F2"/>
          </w:tcPr>
          <w:p w14:paraId="48837DFB" w14:textId="7ABDBA6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R81</w:t>
            </w:r>
          </w:p>
        </w:tc>
        <w:tc>
          <w:tcPr>
            <w:tcW w:w="7735" w:type="dxa"/>
          </w:tcPr>
          <w:p w14:paraId="7784F41A" w14:textId="512CDB57"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Non-Participant in Cross-Border Program</w:t>
            </w:r>
          </w:p>
        </w:tc>
      </w:tr>
      <w:tr w:rsidR="002176D8" w:rsidRPr="009E3AC1" w14:paraId="4DC69582" w14:textId="77777777" w:rsidTr="004249BB">
        <w:trPr>
          <w:cantSplit/>
          <w:jc w:val="center"/>
        </w:trPr>
        <w:tc>
          <w:tcPr>
            <w:tcW w:w="1615" w:type="dxa"/>
            <w:shd w:val="clear" w:color="auto" w:fill="F2F2F2" w:themeFill="background1" w:themeFillShade="F2"/>
          </w:tcPr>
          <w:p w14:paraId="33A42DA2" w14:textId="5662791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R82</w:t>
            </w:r>
          </w:p>
        </w:tc>
        <w:tc>
          <w:tcPr>
            <w:tcW w:w="7735" w:type="dxa"/>
          </w:tcPr>
          <w:p w14:paraId="3C7774BF" w14:textId="40E7718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Foreign Receiving DFI Identification</w:t>
            </w:r>
          </w:p>
        </w:tc>
      </w:tr>
      <w:tr w:rsidR="002176D8" w:rsidRPr="009E3AC1" w14:paraId="05C03E82" w14:textId="77777777" w:rsidTr="004249BB">
        <w:trPr>
          <w:cantSplit/>
          <w:jc w:val="center"/>
        </w:trPr>
        <w:tc>
          <w:tcPr>
            <w:tcW w:w="1615" w:type="dxa"/>
            <w:shd w:val="clear" w:color="auto" w:fill="F2F2F2" w:themeFill="background1" w:themeFillShade="F2"/>
          </w:tcPr>
          <w:p w14:paraId="12465A0C" w14:textId="3B2AA23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R83</w:t>
            </w:r>
          </w:p>
        </w:tc>
        <w:tc>
          <w:tcPr>
            <w:tcW w:w="7735" w:type="dxa"/>
          </w:tcPr>
          <w:p w14:paraId="2FF93057" w14:textId="09FBD2A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Foreign Receiving DFI Unable to Settle</w:t>
            </w:r>
          </w:p>
        </w:tc>
      </w:tr>
      <w:tr w:rsidR="002176D8" w:rsidRPr="009E3AC1" w14:paraId="6B638EC2" w14:textId="77777777" w:rsidTr="004249BB">
        <w:trPr>
          <w:cantSplit/>
          <w:jc w:val="center"/>
        </w:trPr>
        <w:tc>
          <w:tcPr>
            <w:tcW w:w="1615" w:type="dxa"/>
            <w:shd w:val="clear" w:color="auto" w:fill="F2F2F2" w:themeFill="background1" w:themeFillShade="F2"/>
          </w:tcPr>
          <w:p w14:paraId="4E8EB959" w14:textId="6568865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R84</w:t>
            </w:r>
          </w:p>
        </w:tc>
        <w:tc>
          <w:tcPr>
            <w:tcW w:w="7735" w:type="dxa"/>
          </w:tcPr>
          <w:p w14:paraId="54696C10" w14:textId="1CCC9BB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Entry Not Processed by OGO (Originating Gateway Operator)</w:t>
            </w:r>
          </w:p>
        </w:tc>
      </w:tr>
    </w:tbl>
    <w:p w14:paraId="1BA6981B" w14:textId="25A28335" w:rsidR="002176D8" w:rsidRDefault="002176D8" w:rsidP="002176D8">
      <w:pPr>
        <w:pStyle w:val="Heading3"/>
      </w:pPr>
      <w:bookmarkStart w:id="76" w:name="_Toc426720383"/>
      <w:bookmarkStart w:id="77" w:name="_Toc459827480"/>
      <w:bookmarkStart w:id="78" w:name="_Toc212641302"/>
      <w:r w:rsidRPr="001629D4">
        <w:t>Check 21 Return Codes</w:t>
      </w:r>
      <w:bookmarkEnd w:id="76"/>
      <w:bookmarkEnd w:id="77"/>
      <w:bookmarkEnd w:id="78"/>
    </w:p>
    <w:p w14:paraId="66905EDE" w14:textId="7EAA030D" w:rsidR="002176D8" w:rsidRDefault="002176D8" w:rsidP="002176D8">
      <w:pPr>
        <w:pStyle w:val="BodyText"/>
      </w:pPr>
      <w:r w:rsidRPr="001629D4">
        <w:t>Check 21 return codes are used by the paying Financial Institution, where the item was drawn, when a Check 21 transaction, originally processed by OTCnet, is returned. The return reason code for a particular item is listed on the Debit Voucher Report (SF5515) (see</w:t>
      </w:r>
      <w:r>
        <w:t xml:space="preserve"> </w:t>
      </w:r>
      <w:r w:rsidR="00737A2B">
        <w:fldChar w:fldCharType="begin"/>
      </w:r>
      <w:r w:rsidR="00737A2B">
        <w:instrText xml:space="preserve"> REF _Ref94089054 \h </w:instrText>
      </w:r>
      <w:r w:rsidR="00737A2B">
        <w:fldChar w:fldCharType="separate"/>
      </w:r>
      <w:r w:rsidR="00737A2B">
        <w:t xml:space="preserve">Table </w:t>
      </w:r>
      <w:r w:rsidR="00737A2B">
        <w:rPr>
          <w:noProof/>
        </w:rPr>
        <w:t>4</w:t>
      </w:r>
      <w:r w:rsidR="00737A2B">
        <w:fldChar w:fldCharType="end"/>
      </w:r>
      <w:r w:rsidRPr="001629D4">
        <w:t>).</w:t>
      </w:r>
    </w:p>
    <w:p w14:paraId="70054167" w14:textId="686BB505" w:rsidR="00F64DA8" w:rsidRDefault="00F64DA8" w:rsidP="00F64DA8">
      <w:pPr>
        <w:pStyle w:val="Caption"/>
      </w:pPr>
      <w:bookmarkStart w:id="79" w:name="_Ref94089054"/>
      <w:bookmarkStart w:id="80" w:name="_Toc212641329"/>
      <w:r>
        <w:t xml:space="preserve">Table </w:t>
      </w:r>
      <w:r w:rsidR="00E02681">
        <w:fldChar w:fldCharType="begin"/>
      </w:r>
      <w:r w:rsidR="00E02681">
        <w:instrText xml:space="preserve"> SEQ Table \* ARABIC </w:instrText>
      </w:r>
      <w:r w:rsidR="00E02681">
        <w:fldChar w:fldCharType="separate"/>
      </w:r>
      <w:r w:rsidR="00737A2B">
        <w:rPr>
          <w:noProof/>
        </w:rPr>
        <w:t>4</w:t>
      </w:r>
      <w:r w:rsidR="00E02681">
        <w:rPr>
          <w:noProof/>
        </w:rPr>
        <w:fldChar w:fldCharType="end"/>
      </w:r>
      <w:bookmarkEnd w:id="79"/>
      <w:r w:rsidR="00737A2B">
        <w:t xml:space="preserve">. </w:t>
      </w:r>
      <w:r w:rsidRPr="0078661D">
        <w:t>Check 21 Return Codes</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615"/>
        <w:gridCol w:w="7735"/>
      </w:tblGrid>
      <w:tr w:rsidR="002176D8" w:rsidRPr="004249BB" w14:paraId="1E44C3B9" w14:textId="77777777" w:rsidTr="004249BB">
        <w:trPr>
          <w:cantSplit/>
          <w:tblHeader/>
          <w:jc w:val="center"/>
        </w:trPr>
        <w:tc>
          <w:tcPr>
            <w:tcW w:w="1615" w:type="dxa"/>
            <w:tcBorders>
              <w:right w:val="single" w:sz="4" w:space="0" w:color="FFFFFF" w:themeColor="background1"/>
            </w:tcBorders>
            <w:shd w:val="clear" w:color="auto" w:fill="1F3864" w:themeFill="accent1" w:themeFillShade="80"/>
          </w:tcPr>
          <w:p w14:paraId="0C16E223" w14:textId="4901EEDF" w:rsidR="002176D8" w:rsidRPr="004249BB" w:rsidRDefault="002176D8" w:rsidP="004249BB">
            <w:pPr>
              <w:pStyle w:val="TableHeader"/>
            </w:pPr>
            <w:r w:rsidRPr="004249BB">
              <w:t>Return Code</w:t>
            </w:r>
          </w:p>
        </w:tc>
        <w:tc>
          <w:tcPr>
            <w:tcW w:w="7735" w:type="dxa"/>
            <w:tcBorders>
              <w:left w:val="single" w:sz="4" w:space="0" w:color="FFFFFF" w:themeColor="background1"/>
            </w:tcBorders>
            <w:shd w:val="clear" w:color="auto" w:fill="1F3864" w:themeFill="accent1" w:themeFillShade="80"/>
          </w:tcPr>
          <w:p w14:paraId="64EE1FBF" w14:textId="20B04425" w:rsidR="002176D8" w:rsidRPr="004249BB" w:rsidRDefault="002176D8" w:rsidP="004249BB">
            <w:pPr>
              <w:pStyle w:val="TableHeader"/>
            </w:pPr>
            <w:r w:rsidRPr="004249BB">
              <w:t>Description</w:t>
            </w:r>
          </w:p>
        </w:tc>
      </w:tr>
      <w:tr w:rsidR="002176D8" w:rsidRPr="002176D8" w14:paraId="462F8D02" w14:textId="77777777" w:rsidTr="004249BB">
        <w:trPr>
          <w:cantSplit/>
          <w:jc w:val="center"/>
        </w:trPr>
        <w:tc>
          <w:tcPr>
            <w:tcW w:w="1615" w:type="dxa"/>
            <w:shd w:val="clear" w:color="auto" w:fill="F2F2F2" w:themeFill="background1" w:themeFillShade="F2"/>
          </w:tcPr>
          <w:p w14:paraId="4F1541CF" w14:textId="7323EAF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A</w:t>
            </w:r>
          </w:p>
        </w:tc>
        <w:tc>
          <w:tcPr>
            <w:tcW w:w="7735" w:type="dxa"/>
          </w:tcPr>
          <w:p w14:paraId="7D8A857A" w14:textId="774D0DED" w:rsidR="002176D8" w:rsidRPr="002176D8" w:rsidRDefault="002176D8" w:rsidP="002176D8">
            <w:pPr>
              <w:pStyle w:val="TableBullet"/>
              <w:numPr>
                <w:ilvl w:val="0"/>
                <w:numId w:val="0"/>
              </w:numPr>
              <w:ind w:left="216" w:hanging="216"/>
              <w:rPr>
                <w:rFonts w:asciiTheme="majorHAnsi" w:hAnsiTheme="majorHAnsi" w:cstheme="majorHAnsi"/>
              </w:rPr>
            </w:pPr>
            <w:r w:rsidRPr="002176D8">
              <w:rPr>
                <w:rFonts w:asciiTheme="majorHAnsi" w:hAnsiTheme="majorHAnsi" w:cstheme="majorHAnsi"/>
              </w:rPr>
              <w:t>Not Sufficient Funds</w:t>
            </w:r>
          </w:p>
        </w:tc>
      </w:tr>
      <w:tr w:rsidR="002176D8" w:rsidRPr="002176D8" w14:paraId="0FB5995C" w14:textId="77777777" w:rsidTr="004249BB">
        <w:trPr>
          <w:cantSplit/>
          <w:jc w:val="center"/>
        </w:trPr>
        <w:tc>
          <w:tcPr>
            <w:tcW w:w="1615" w:type="dxa"/>
            <w:shd w:val="clear" w:color="auto" w:fill="F2F2F2" w:themeFill="background1" w:themeFillShade="F2"/>
          </w:tcPr>
          <w:p w14:paraId="294170F3" w14:textId="43F8FE1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B</w:t>
            </w:r>
          </w:p>
        </w:tc>
        <w:tc>
          <w:tcPr>
            <w:tcW w:w="7735" w:type="dxa"/>
          </w:tcPr>
          <w:p w14:paraId="4E96F158" w14:textId="621C45B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Uncollected Funds Hold</w:t>
            </w:r>
          </w:p>
        </w:tc>
      </w:tr>
      <w:tr w:rsidR="002176D8" w:rsidRPr="002176D8" w14:paraId="66646C6D" w14:textId="77777777" w:rsidTr="004249BB">
        <w:trPr>
          <w:cantSplit/>
          <w:jc w:val="center"/>
        </w:trPr>
        <w:tc>
          <w:tcPr>
            <w:tcW w:w="1615" w:type="dxa"/>
            <w:shd w:val="clear" w:color="auto" w:fill="F2F2F2" w:themeFill="background1" w:themeFillShade="F2"/>
          </w:tcPr>
          <w:p w14:paraId="16A0CB1D" w14:textId="35A0728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C</w:t>
            </w:r>
          </w:p>
        </w:tc>
        <w:tc>
          <w:tcPr>
            <w:tcW w:w="7735" w:type="dxa"/>
          </w:tcPr>
          <w:p w14:paraId="319CC5FE" w14:textId="71AA763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w:t>
            </w:r>
          </w:p>
        </w:tc>
      </w:tr>
      <w:tr w:rsidR="002176D8" w:rsidRPr="002176D8" w14:paraId="25D87FCE" w14:textId="77777777" w:rsidTr="004249BB">
        <w:trPr>
          <w:cantSplit/>
          <w:jc w:val="center"/>
        </w:trPr>
        <w:tc>
          <w:tcPr>
            <w:tcW w:w="1615" w:type="dxa"/>
            <w:shd w:val="clear" w:color="auto" w:fill="F2F2F2" w:themeFill="background1" w:themeFillShade="F2"/>
          </w:tcPr>
          <w:p w14:paraId="3CE0980D" w14:textId="7DABD4D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lastRenderedPageBreak/>
              <w:t>D</w:t>
            </w:r>
          </w:p>
        </w:tc>
        <w:tc>
          <w:tcPr>
            <w:tcW w:w="7735" w:type="dxa"/>
          </w:tcPr>
          <w:p w14:paraId="0F360131" w14:textId="3386BAF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Closed Account</w:t>
            </w:r>
          </w:p>
        </w:tc>
      </w:tr>
      <w:tr w:rsidR="002176D8" w:rsidRPr="002176D8" w14:paraId="6E57A79F" w14:textId="77777777" w:rsidTr="004249BB">
        <w:trPr>
          <w:cantSplit/>
          <w:jc w:val="center"/>
        </w:trPr>
        <w:tc>
          <w:tcPr>
            <w:tcW w:w="1615" w:type="dxa"/>
            <w:shd w:val="clear" w:color="auto" w:fill="F2F2F2" w:themeFill="background1" w:themeFillShade="F2"/>
          </w:tcPr>
          <w:p w14:paraId="0DA10B67" w14:textId="33C6696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E</w:t>
            </w:r>
          </w:p>
        </w:tc>
        <w:tc>
          <w:tcPr>
            <w:tcW w:w="7735" w:type="dxa"/>
          </w:tcPr>
          <w:p w14:paraId="763F1D65" w14:textId="52BF16D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Unable to Locate Account</w:t>
            </w:r>
          </w:p>
        </w:tc>
      </w:tr>
      <w:tr w:rsidR="002176D8" w:rsidRPr="002176D8" w14:paraId="27D475FD" w14:textId="77777777" w:rsidTr="004249BB">
        <w:trPr>
          <w:cantSplit/>
          <w:jc w:val="center"/>
        </w:trPr>
        <w:tc>
          <w:tcPr>
            <w:tcW w:w="1615" w:type="dxa"/>
            <w:shd w:val="clear" w:color="auto" w:fill="F2F2F2" w:themeFill="background1" w:themeFillShade="F2"/>
          </w:tcPr>
          <w:p w14:paraId="5E3FDDEB" w14:textId="1CBF34C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F</w:t>
            </w:r>
          </w:p>
        </w:tc>
        <w:tc>
          <w:tcPr>
            <w:tcW w:w="7735" w:type="dxa"/>
          </w:tcPr>
          <w:p w14:paraId="53315D48" w14:textId="07DC9ED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Frozen/Blocked Account</w:t>
            </w:r>
          </w:p>
        </w:tc>
      </w:tr>
      <w:tr w:rsidR="002176D8" w:rsidRPr="002176D8" w14:paraId="2E55EFAF" w14:textId="77777777" w:rsidTr="004249BB">
        <w:trPr>
          <w:cantSplit/>
          <w:jc w:val="center"/>
        </w:trPr>
        <w:tc>
          <w:tcPr>
            <w:tcW w:w="1615" w:type="dxa"/>
            <w:shd w:val="clear" w:color="auto" w:fill="F2F2F2" w:themeFill="background1" w:themeFillShade="F2"/>
          </w:tcPr>
          <w:p w14:paraId="3F60D829" w14:textId="31D8DE1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G</w:t>
            </w:r>
          </w:p>
        </w:tc>
        <w:tc>
          <w:tcPr>
            <w:tcW w:w="7735" w:type="dxa"/>
          </w:tcPr>
          <w:p w14:paraId="01517DDB" w14:textId="35C631F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Stale Dated</w:t>
            </w:r>
          </w:p>
        </w:tc>
      </w:tr>
      <w:tr w:rsidR="002176D8" w:rsidRPr="002176D8" w14:paraId="306208B8" w14:textId="77777777" w:rsidTr="004249BB">
        <w:trPr>
          <w:cantSplit/>
          <w:jc w:val="center"/>
        </w:trPr>
        <w:tc>
          <w:tcPr>
            <w:tcW w:w="1615" w:type="dxa"/>
            <w:shd w:val="clear" w:color="auto" w:fill="F2F2F2" w:themeFill="background1" w:themeFillShade="F2"/>
          </w:tcPr>
          <w:p w14:paraId="55EC4357" w14:textId="3BF54D7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H</w:t>
            </w:r>
          </w:p>
        </w:tc>
        <w:tc>
          <w:tcPr>
            <w:tcW w:w="7735" w:type="dxa"/>
          </w:tcPr>
          <w:p w14:paraId="63E05677" w14:textId="0F77896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Post Dated</w:t>
            </w:r>
          </w:p>
        </w:tc>
      </w:tr>
      <w:tr w:rsidR="002176D8" w:rsidRPr="002176D8" w14:paraId="6144C812" w14:textId="77777777" w:rsidTr="004249BB">
        <w:trPr>
          <w:cantSplit/>
          <w:jc w:val="center"/>
        </w:trPr>
        <w:tc>
          <w:tcPr>
            <w:tcW w:w="1615" w:type="dxa"/>
            <w:shd w:val="clear" w:color="auto" w:fill="F2F2F2" w:themeFill="background1" w:themeFillShade="F2"/>
          </w:tcPr>
          <w:p w14:paraId="6FBF878D" w14:textId="26BC4E6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I</w:t>
            </w:r>
          </w:p>
        </w:tc>
        <w:tc>
          <w:tcPr>
            <w:tcW w:w="7735" w:type="dxa"/>
          </w:tcPr>
          <w:p w14:paraId="21C01726" w14:textId="77DE0E0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Endorsement Missing</w:t>
            </w:r>
          </w:p>
        </w:tc>
      </w:tr>
      <w:tr w:rsidR="002176D8" w:rsidRPr="002176D8" w14:paraId="4D9A5F57" w14:textId="77777777" w:rsidTr="004249BB">
        <w:trPr>
          <w:cantSplit/>
          <w:jc w:val="center"/>
        </w:trPr>
        <w:tc>
          <w:tcPr>
            <w:tcW w:w="1615" w:type="dxa"/>
            <w:shd w:val="clear" w:color="auto" w:fill="F2F2F2" w:themeFill="background1" w:themeFillShade="F2"/>
          </w:tcPr>
          <w:p w14:paraId="5129BFDB" w14:textId="36486B5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J</w:t>
            </w:r>
          </w:p>
        </w:tc>
        <w:tc>
          <w:tcPr>
            <w:tcW w:w="7735" w:type="dxa"/>
          </w:tcPr>
          <w:p w14:paraId="49B205EE" w14:textId="1CCC05F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Endorsement Irregular</w:t>
            </w:r>
          </w:p>
        </w:tc>
      </w:tr>
      <w:tr w:rsidR="002176D8" w:rsidRPr="002176D8" w14:paraId="3F118176" w14:textId="77777777" w:rsidTr="004249BB">
        <w:trPr>
          <w:cantSplit/>
          <w:jc w:val="center"/>
        </w:trPr>
        <w:tc>
          <w:tcPr>
            <w:tcW w:w="1615" w:type="dxa"/>
            <w:shd w:val="clear" w:color="auto" w:fill="F2F2F2" w:themeFill="background1" w:themeFillShade="F2"/>
          </w:tcPr>
          <w:p w14:paraId="13F6A902" w14:textId="1DA0737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K</w:t>
            </w:r>
          </w:p>
        </w:tc>
        <w:tc>
          <w:tcPr>
            <w:tcW w:w="7735" w:type="dxa"/>
          </w:tcPr>
          <w:p w14:paraId="78BE7EC0" w14:textId="5A0CD6C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Signature(s) Missing</w:t>
            </w:r>
          </w:p>
        </w:tc>
      </w:tr>
      <w:tr w:rsidR="002176D8" w:rsidRPr="002176D8" w14:paraId="3511205B" w14:textId="77777777" w:rsidTr="004249BB">
        <w:trPr>
          <w:cantSplit/>
          <w:jc w:val="center"/>
        </w:trPr>
        <w:tc>
          <w:tcPr>
            <w:tcW w:w="1615" w:type="dxa"/>
            <w:shd w:val="clear" w:color="auto" w:fill="F2F2F2" w:themeFill="background1" w:themeFillShade="F2"/>
          </w:tcPr>
          <w:p w14:paraId="68CD4571" w14:textId="6D1323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L</w:t>
            </w:r>
          </w:p>
        </w:tc>
        <w:tc>
          <w:tcPr>
            <w:tcW w:w="7735" w:type="dxa"/>
          </w:tcPr>
          <w:p w14:paraId="25EDF65D" w14:textId="39985D2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Signature(s) Irregular</w:t>
            </w:r>
          </w:p>
        </w:tc>
      </w:tr>
      <w:tr w:rsidR="002176D8" w:rsidRPr="002176D8" w14:paraId="3DF517E4" w14:textId="77777777" w:rsidTr="004249BB">
        <w:trPr>
          <w:cantSplit/>
          <w:jc w:val="center"/>
        </w:trPr>
        <w:tc>
          <w:tcPr>
            <w:tcW w:w="1615" w:type="dxa"/>
            <w:shd w:val="clear" w:color="auto" w:fill="F2F2F2" w:themeFill="background1" w:themeFillShade="F2"/>
          </w:tcPr>
          <w:p w14:paraId="1B556D88" w14:textId="7EA247F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M</w:t>
            </w:r>
          </w:p>
        </w:tc>
        <w:tc>
          <w:tcPr>
            <w:tcW w:w="7735" w:type="dxa"/>
          </w:tcPr>
          <w:p w14:paraId="3757CA35" w14:textId="253B226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 Cash Item</w:t>
            </w:r>
          </w:p>
        </w:tc>
      </w:tr>
      <w:tr w:rsidR="002176D8" w:rsidRPr="002176D8" w14:paraId="7188245B" w14:textId="77777777" w:rsidTr="004249BB">
        <w:trPr>
          <w:cantSplit/>
          <w:jc w:val="center"/>
        </w:trPr>
        <w:tc>
          <w:tcPr>
            <w:tcW w:w="1615" w:type="dxa"/>
            <w:shd w:val="clear" w:color="auto" w:fill="F2F2F2" w:themeFill="background1" w:themeFillShade="F2"/>
          </w:tcPr>
          <w:p w14:paraId="75DA719B" w14:textId="0EE7ADC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N</w:t>
            </w:r>
          </w:p>
        </w:tc>
        <w:tc>
          <w:tcPr>
            <w:tcW w:w="7735" w:type="dxa"/>
          </w:tcPr>
          <w:p w14:paraId="5845317B" w14:textId="68A36C7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Altered/Fictitious Item</w:t>
            </w:r>
          </w:p>
        </w:tc>
      </w:tr>
      <w:tr w:rsidR="002176D8" w:rsidRPr="002176D8" w14:paraId="7C4780C8" w14:textId="77777777" w:rsidTr="004249BB">
        <w:trPr>
          <w:cantSplit/>
          <w:jc w:val="center"/>
        </w:trPr>
        <w:tc>
          <w:tcPr>
            <w:tcW w:w="1615" w:type="dxa"/>
            <w:shd w:val="clear" w:color="auto" w:fill="F2F2F2" w:themeFill="background1" w:themeFillShade="F2"/>
          </w:tcPr>
          <w:p w14:paraId="353D5E29" w14:textId="5E24741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O</w:t>
            </w:r>
          </w:p>
        </w:tc>
        <w:tc>
          <w:tcPr>
            <w:tcW w:w="7735" w:type="dxa"/>
          </w:tcPr>
          <w:p w14:paraId="0E52099D" w14:textId="6085AB2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Unable to Process</w:t>
            </w:r>
          </w:p>
        </w:tc>
      </w:tr>
      <w:tr w:rsidR="002176D8" w:rsidRPr="002176D8" w14:paraId="3C798609" w14:textId="77777777" w:rsidTr="004249BB">
        <w:trPr>
          <w:cantSplit/>
          <w:jc w:val="center"/>
        </w:trPr>
        <w:tc>
          <w:tcPr>
            <w:tcW w:w="1615" w:type="dxa"/>
            <w:shd w:val="clear" w:color="auto" w:fill="F2F2F2" w:themeFill="background1" w:themeFillShade="F2"/>
          </w:tcPr>
          <w:p w14:paraId="33D5D4D0" w14:textId="1D17CEC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P</w:t>
            </w:r>
          </w:p>
        </w:tc>
        <w:tc>
          <w:tcPr>
            <w:tcW w:w="7735" w:type="dxa"/>
          </w:tcPr>
          <w:p w14:paraId="2D51F6E5" w14:textId="030517A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Item Exceeded Dollar Limit</w:t>
            </w:r>
          </w:p>
        </w:tc>
      </w:tr>
      <w:tr w:rsidR="002176D8" w:rsidRPr="002176D8" w14:paraId="28F1E3DA" w14:textId="77777777" w:rsidTr="004249BB">
        <w:trPr>
          <w:cantSplit/>
          <w:jc w:val="center"/>
        </w:trPr>
        <w:tc>
          <w:tcPr>
            <w:tcW w:w="1615" w:type="dxa"/>
            <w:shd w:val="clear" w:color="auto" w:fill="F2F2F2" w:themeFill="background1" w:themeFillShade="F2"/>
          </w:tcPr>
          <w:p w14:paraId="418DBF78" w14:textId="62BEDE3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Q</w:t>
            </w:r>
          </w:p>
        </w:tc>
        <w:tc>
          <w:tcPr>
            <w:tcW w:w="7735" w:type="dxa"/>
          </w:tcPr>
          <w:p w14:paraId="75F73D26" w14:textId="7567F7A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Not Authorized</w:t>
            </w:r>
          </w:p>
        </w:tc>
      </w:tr>
      <w:tr w:rsidR="002176D8" w:rsidRPr="002176D8" w14:paraId="1163E0A7" w14:textId="77777777" w:rsidTr="004249BB">
        <w:trPr>
          <w:cantSplit/>
          <w:jc w:val="center"/>
        </w:trPr>
        <w:tc>
          <w:tcPr>
            <w:tcW w:w="1615" w:type="dxa"/>
            <w:shd w:val="clear" w:color="auto" w:fill="F2F2F2" w:themeFill="background1" w:themeFillShade="F2"/>
          </w:tcPr>
          <w:p w14:paraId="7F957F12" w14:textId="3FAE178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w:t>
            </w:r>
          </w:p>
        </w:tc>
        <w:tc>
          <w:tcPr>
            <w:tcW w:w="7735" w:type="dxa"/>
          </w:tcPr>
          <w:p w14:paraId="2538DC30" w14:textId="30952AD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Branch/Account Sold</w:t>
            </w:r>
          </w:p>
        </w:tc>
      </w:tr>
      <w:tr w:rsidR="002176D8" w:rsidRPr="002176D8" w14:paraId="70E82F88" w14:textId="77777777" w:rsidTr="004249BB">
        <w:trPr>
          <w:cantSplit/>
          <w:jc w:val="center"/>
        </w:trPr>
        <w:tc>
          <w:tcPr>
            <w:tcW w:w="1615" w:type="dxa"/>
            <w:shd w:val="clear" w:color="auto" w:fill="F2F2F2" w:themeFill="background1" w:themeFillShade="F2"/>
          </w:tcPr>
          <w:p w14:paraId="6E10AF39" w14:textId="1674607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S</w:t>
            </w:r>
          </w:p>
        </w:tc>
        <w:tc>
          <w:tcPr>
            <w:tcW w:w="7735" w:type="dxa"/>
          </w:tcPr>
          <w:p w14:paraId="111F17FE" w14:textId="65999B9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Refer to Maker</w:t>
            </w:r>
          </w:p>
        </w:tc>
      </w:tr>
      <w:tr w:rsidR="002176D8" w:rsidRPr="002176D8" w14:paraId="04A3DA56" w14:textId="77777777" w:rsidTr="004249BB">
        <w:trPr>
          <w:cantSplit/>
          <w:jc w:val="center"/>
        </w:trPr>
        <w:tc>
          <w:tcPr>
            <w:tcW w:w="1615" w:type="dxa"/>
            <w:shd w:val="clear" w:color="auto" w:fill="F2F2F2" w:themeFill="background1" w:themeFillShade="F2"/>
          </w:tcPr>
          <w:p w14:paraId="137DEFE3" w14:textId="1CFBC7B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T</w:t>
            </w:r>
          </w:p>
        </w:tc>
        <w:tc>
          <w:tcPr>
            <w:tcW w:w="7735" w:type="dxa"/>
          </w:tcPr>
          <w:p w14:paraId="61689834" w14:textId="50F240F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 Suspect</w:t>
            </w:r>
          </w:p>
        </w:tc>
      </w:tr>
      <w:tr w:rsidR="002176D8" w:rsidRPr="002176D8" w14:paraId="152CF9DE" w14:textId="77777777" w:rsidTr="004249BB">
        <w:trPr>
          <w:cantSplit/>
          <w:jc w:val="center"/>
        </w:trPr>
        <w:tc>
          <w:tcPr>
            <w:tcW w:w="1615" w:type="dxa"/>
            <w:shd w:val="clear" w:color="auto" w:fill="F2F2F2" w:themeFill="background1" w:themeFillShade="F2"/>
          </w:tcPr>
          <w:p w14:paraId="00AFD491" w14:textId="797A682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U</w:t>
            </w:r>
          </w:p>
        </w:tc>
        <w:tc>
          <w:tcPr>
            <w:tcW w:w="7735" w:type="dxa"/>
          </w:tcPr>
          <w:p w14:paraId="747A5C1F" w14:textId="78B28F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Unusable Image</w:t>
            </w:r>
          </w:p>
        </w:tc>
      </w:tr>
      <w:tr w:rsidR="002176D8" w:rsidRPr="002176D8" w14:paraId="5D393BE1" w14:textId="77777777" w:rsidTr="004249BB">
        <w:trPr>
          <w:cantSplit/>
          <w:jc w:val="center"/>
        </w:trPr>
        <w:tc>
          <w:tcPr>
            <w:tcW w:w="1615" w:type="dxa"/>
            <w:shd w:val="clear" w:color="auto" w:fill="F2F2F2" w:themeFill="background1" w:themeFillShade="F2"/>
          </w:tcPr>
          <w:p w14:paraId="7285AFD7" w14:textId="77BB060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V</w:t>
            </w:r>
          </w:p>
        </w:tc>
        <w:tc>
          <w:tcPr>
            <w:tcW w:w="7735" w:type="dxa"/>
          </w:tcPr>
          <w:p w14:paraId="0DB7BF79" w14:textId="7532712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Image Fails Security Check</w:t>
            </w:r>
          </w:p>
        </w:tc>
      </w:tr>
      <w:tr w:rsidR="002176D8" w:rsidRPr="002176D8" w14:paraId="2AF59265" w14:textId="77777777" w:rsidTr="004249BB">
        <w:trPr>
          <w:cantSplit/>
          <w:jc w:val="center"/>
        </w:trPr>
        <w:tc>
          <w:tcPr>
            <w:tcW w:w="1615" w:type="dxa"/>
            <w:shd w:val="clear" w:color="auto" w:fill="F2F2F2" w:themeFill="background1" w:themeFillShade="F2"/>
          </w:tcPr>
          <w:p w14:paraId="20099D2A" w14:textId="29FDF95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W</w:t>
            </w:r>
          </w:p>
        </w:tc>
        <w:tc>
          <w:tcPr>
            <w:tcW w:w="7735" w:type="dxa"/>
          </w:tcPr>
          <w:p w14:paraId="2BDF275B" w14:textId="2B2C7A0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Cannot Determine Account</w:t>
            </w:r>
          </w:p>
        </w:tc>
      </w:tr>
      <w:tr w:rsidR="002176D8" w:rsidRPr="002176D8" w14:paraId="7C75E160" w14:textId="77777777" w:rsidTr="004249BB">
        <w:trPr>
          <w:cantSplit/>
          <w:jc w:val="center"/>
        </w:trPr>
        <w:tc>
          <w:tcPr>
            <w:tcW w:w="1615" w:type="dxa"/>
            <w:shd w:val="clear" w:color="auto" w:fill="F2F2F2" w:themeFill="background1" w:themeFillShade="F2"/>
          </w:tcPr>
          <w:p w14:paraId="1ADE7892" w14:textId="515410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Y</w:t>
            </w:r>
          </w:p>
        </w:tc>
        <w:tc>
          <w:tcPr>
            <w:tcW w:w="7735" w:type="dxa"/>
          </w:tcPr>
          <w:p w14:paraId="63C44AC9" w14:textId="64523EA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Presentment</w:t>
            </w:r>
          </w:p>
        </w:tc>
      </w:tr>
      <w:tr w:rsidR="002176D8" w:rsidRPr="002176D8" w14:paraId="74224C89" w14:textId="77777777" w:rsidTr="004249BB">
        <w:trPr>
          <w:cantSplit/>
          <w:jc w:val="center"/>
        </w:trPr>
        <w:tc>
          <w:tcPr>
            <w:tcW w:w="1615" w:type="dxa"/>
            <w:shd w:val="clear" w:color="auto" w:fill="F2F2F2" w:themeFill="background1" w:themeFillShade="F2"/>
          </w:tcPr>
          <w:p w14:paraId="400A1B4D" w14:textId="62DF0CA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Z</w:t>
            </w:r>
          </w:p>
        </w:tc>
        <w:tc>
          <w:tcPr>
            <w:tcW w:w="7735" w:type="dxa"/>
          </w:tcPr>
          <w:p w14:paraId="5EC62FBD" w14:textId="423B4E6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Forgery - An affidavit shall be available upon request to the OTCnet database </w:t>
            </w:r>
          </w:p>
        </w:tc>
      </w:tr>
    </w:tbl>
    <w:p w14:paraId="16CA27FE" w14:textId="5B57EB51" w:rsidR="002176D8" w:rsidRDefault="002176D8" w:rsidP="002176D8">
      <w:pPr>
        <w:pStyle w:val="BodyText"/>
      </w:pPr>
      <w:r w:rsidRPr="001629D4">
        <w:t>Items processed via Check 21 include all non-personal items. Personal items may also be processed via Check 21.</w:t>
      </w:r>
    </w:p>
    <w:p w14:paraId="102F624E" w14:textId="21D29729" w:rsidR="002176D8" w:rsidRDefault="002176D8" w:rsidP="002176D8">
      <w:pPr>
        <w:pStyle w:val="Heading3"/>
      </w:pPr>
      <w:bookmarkStart w:id="81" w:name="_Toc459827481"/>
      <w:bookmarkStart w:id="82" w:name="_Toc212641303"/>
      <w:r w:rsidRPr="001629D4">
        <w:t>Transaction Status Code Monitoring</w:t>
      </w:r>
      <w:bookmarkEnd w:id="81"/>
      <w:bookmarkEnd w:id="82"/>
    </w:p>
    <w:p w14:paraId="26FDBDCA" w14:textId="20BA4D30" w:rsidR="002176D8" w:rsidRDefault="002176D8" w:rsidP="002176D8">
      <w:pPr>
        <w:pStyle w:val="BodyText"/>
      </w:pPr>
      <w:r w:rsidRPr="001629D4">
        <w:t xml:space="preserve">This section of Appendix </w:t>
      </w:r>
      <w:r>
        <w:t>I</w:t>
      </w:r>
      <w:r w:rsidRPr="001629D4">
        <w:t xml:space="preserve"> lists and describes transaction status codes applied in OTCnet during forward file and return processing (see </w:t>
      </w:r>
      <w:r w:rsidR="00737A2B">
        <w:fldChar w:fldCharType="begin"/>
      </w:r>
      <w:r w:rsidR="00737A2B">
        <w:instrText xml:space="preserve"> REF _Ref94089071 \h </w:instrText>
      </w:r>
      <w:r w:rsidR="00737A2B">
        <w:fldChar w:fldCharType="separate"/>
      </w:r>
      <w:r w:rsidR="00737A2B">
        <w:t xml:space="preserve">Table </w:t>
      </w:r>
      <w:r w:rsidR="00737A2B">
        <w:rPr>
          <w:noProof/>
        </w:rPr>
        <w:t>5</w:t>
      </w:r>
      <w:r w:rsidR="00737A2B">
        <w:fldChar w:fldCharType="end"/>
      </w:r>
      <w:r w:rsidRPr="001629D4">
        <w:t>).</w:t>
      </w:r>
    </w:p>
    <w:p w14:paraId="64F302BE" w14:textId="3A522C25" w:rsidR="00F64DA8" w:rsidRDefault="00F64DA8" w:rsidP="00F64DA8">
      <w:pPr>
        <w:pStyle w:val="Caption"/>
      </w:pPr>
      <w:bookmarkStart w:id="83" w:name="_Ref94089071"/>
      <w:bookmarkStart w:id="84" w:name="_Toc212641330"/>
      <w:r>
        <w:t xml:space="preserve">Table </w:t>
      </w:r>
      <w:r w:rsidR="00E02681">
        <w:fldChar w:fldCharType="begin"/>
      </w:r>
      <w:r w:rsidR="00E02681">
        <w:instrText xml:space="preserve"> SEQ Table \* ARABIC </w:instrText>
      </w:r>
      <w:r w:rsidR="00E02681">
        <w:fldChar w:fldCharType="separate"/>
      </w:r>
      <w:r w:rsidR="00737A2B">
        <w:rPr>
          <w:noProof/>
        </w:rPr>
        <w:t>5</w:t>
      </w:r>
      <w:r w:rsidR="00E02681">
        <w:rPr>
          <w:noProof/>
        </w:rPr>
        <w:fldChar w:fldCharType="end"/>
      </w:r>
      <w:bookmarkEnd w:id="83"/>
      <w:r w:rsidR="00737A2B">
        <w:t xml:space="preserve">. </w:t>
      </w:r>
      <w:r w:rsidRPr="00C83591">
        <w:t>Transaction Status Codes</w:t>
      </w:r>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Transaction Status Codes"/>
        <w:tblDescription w:val="Transaction Status Codes"/>
      </w:tblPr>
      <w:tblGrid>
        <w:gridCol w:w="2605"/>
        <w:gridCol w:w="2970"/>
        <w:gridCol w:w="3775"/>
      </w:tblGrid>
      <w:tr w:rsidR="00083803" w:rsidRPr="009E3AC1" w14:paraId="566E2479" w14:textId="619937CC" w:rsidTr="004249BB">
        <w:trPr>
          <w:cantSplit/>
          <w:tblHeader/>
          <w:jc w:val="center"/>
        </w:trPr>
        <w:tc>
          <w:tcPr>
            <w:tcW w:w="2605" w:type="dxa"/>
            <w:tcBorders>
              <w:right w:val="single" w:sz="4" w:space="0" w:color="FFFFFF" w:themeColor="background1"/>
            </w:tcBorders>
            <w:shd w:val="clear" w:color="auto" w:fill="1F3864" w:themeFill="accent1" w:themeFillShade="80"/>
          </w:tcPr>
          <w:p w14:paraId="38E23418" w14:textId="25C3DA8E" w:rsidR="00083803" w:rsidRPr="009E3AC1" w:rsidRDefault="00083803" w:rsidP="004C2B44">
            <w:pPr>
              <w:pStyle w:val="TableHeader"/>
            </w:pPr>
            <w:r w:rsidRPr="009841C0">
              <w:t>Transaction Status Code</w:t>
            </w:r>
          </w:p>
        </w:tc>
        <w:tc>
          <w:tcPr>
            <w:tcW w:w="2970" w:type="dxa"/>
            <w:tcBorders>
              <w:left w:val="single" w:sz="4" w:space="0" w:color="FFFFFF" w:themeColor="background1"/>
            </w:tcBorders>
            <w:shd w:val="clear" w:color="auto" w:fill="1F3864" w:themeFill="accent1" w:themeFillShade="80"/>
          </w:tcPr>
          <w:p w14:paraId="58F55296" w14:textId="4705AF42" w:rsidR="00083803" w:rsidRPr="009E3AC1" w:rsidRDefault="00083803" w:rsidP="004C2B44">
            <w:pPr>
              <w:pStyle w:val="TableHeader"/>
            </w:pPr>
            <w:r w:rsidRPr="009841C0">
              <w:t>Description</w:t>
            </w:r>
          </w:p>
        </w:tc>
        <w:tc>
          <w:tcPr>
            <w:tcW w:w="3775" w:type="dxa"/>
            <w:tcBorders>
              <w:left w:val="single" w:sz="4" w:space="0" w:color="FFFFFF" w:themeColor="background1"/>
            </w:tcBorders>
            <w:shd w:val="clear" w:color="auto" w:fill="1F3864" w:themeFill="accent1" w:themeFillShade="80"/>
          </w:tcPr>
          <w:p w14:paraId="4DFE776F" w14:textId="4E8C0BDC" w:rsidR="00083803" w:rsidRDefault="00083803" w:rsidP="004C2B44">
            <w:pPr>
              <w:pStyle w:val="TableHeader"/>
            </w:pPr>
            <w:r w:rsidRPr="009841C0">
              <w:t>System Action</w:t>
            </w:r>
          </w:p>
        </w:tc>
      </w:tr>
      <w:tr w:rsidR="00083803" w:rsidRPr="009E3AC1" w14:paraId="1886EBE4" w14:textId="3638AD80" w:rsidTr="004249BB">
        <w:trPr>
          <w:cantSplit/>
          <w:jc w:val="center"/>
        </w:trPr>
        <w:tc>
          <w:tcPr>
            <w:tcW w:w="2605" w:type="dxa"/>
            <w:shd w:val="clear" w:color="auto" w:fill="F2F2F2" w:themeFill="background1" w:themeFillShade="F2"/>
          </w:tcPr>
          <w:p w14:paraId="5A7A29F2" w14:textId="62C545BF" w:rsidR="00083803" w:rsidRPr="00083803" w:rsidRDefault="00083803" w:rsidP="004249BB">
            <w:pPr>
              <w:jc w:val="center"/>
              <w:rPr>
                <w:sz w:val="18"/>
                <w:szCs w:val="18"/>
              </w:rPr>
            </w:pPr>
            <w:r w:rsidRPr="00083803">
              <w:rPr>
                <w:sz w:val="18"/>
                <w:szCs w:val="18"/>
              </w:rPr>
              <w:br w:type="page"/>
              <w:t>000</w:t>
            </w:r>
          </w:p>
        </w:tc>
        <w:tc>
          <w:tcPr>
            <w:tcW w:w="2970" w:type="dxa"/>
          </w:tcPr>
          <w:p w14:paraId="1BA809A6" w14:textId="01F54AF0" w:rsidR="00083803" w:rsidRPr="00083803" w:rsidRDefault="00083803" w:rsidP="00083803">
            <w:pPr>
              <w:pStyle w:val="TableBullet"/>
              <w:numPr>
                <w:ilvl w:val="0"/>
                <w:numId w:val="0"/>
              </w:numPr>
              <w:ind w:left="216" w:hanging="216"/>
            </w:pPr>
            <w:r w:rsidRPr="00083803">
              <w:t>Received</w:t>
            </w:r>
          </w:p>
        </w:tc>
        <w:tc>
          <w:tcPr>
            <w:tcW w:w="3775" w:type="dxa"/>
          </w:tcPr>
          <w:p w14:paraId="3764C89D" w14:textId="2C77FBFD" w:rsidR="00083803" w:rsidRPr="00083803" w:rsidRDefault="00083803" w:rsidP="00083803">
            <w:pPr>
              <w:pStyle w:val="TableBullet"/>
              <w:numPr>
                <w:ilvl w:val="0"/>
                <w:numId w:val="0"/>
              </w:numPr>
              <w:ind w:left="216" w:hanging="216"/>
            </w:pPr>
            <w:r w:rsidRPr="00083803">
              <w:t>In-Process status assigned by Treasury/Fiscal Service</w:t>
            </w:r>
          </w:p>
        </w:tc>
      </w:tr>
      <w:tr w:rsidR="00083803" w:rsidRPr="009E3AC1" w14:paraId="00079B37" w14:textId="307102F5" w:rsidTr="004249BB">
        <w:trPr>
          <w:cantSplit/>
          <w:jc w:val="center"/>
        </w:trPr>
        <w:tc>
          <w:tcPr>
            <w:tcW w:w="2605" w:type="dxa"/>
            <w:shd w:val="clear" w:color="auto" w:fill="F2F2F2" w:themeFill="background1" w:themeFillShade="F2"/>
          </w:tcPr>
          <w:p w14:paraId="0B14415B" w14:textId="4511A187" w:rsidR="00083803" w:rsidRPr="00083803" w:rsidRDefault="00083803" w:rsidP="004249BB">
            <w:pPr>
              <w:jc w:val="center"/>
              <w:rPr>
                <w:sz w:val="18"/>
                <w:szCs w:val="18"/>
              </w:rPr>
            </w:pPr>
            <w:r w:rsidRPr="00083803">
              <w:rPr>
                <w:sz w:val="18"/>
                <w:szCs w:val="18"/>
              </w:rPr>
              <w:t>199</w:t>
            </w:r>
          </w:p>
        </w:tc>
        <w:tc>
          <w:tcPr>
            <w:tcW w:w="2970" w:type="dxa"/>
          </w:tcPr>
          <w:p w14:paraId="231BE407" w14:textId="3A487FB4" w:rsidR="00083803" w:rsidRPr="00083803" w:rsidRDefault="00083803" w:rsidP="00083803">
            <w:pPr>
              <w:rPr>
                <w:sz w:val="18"/>
                <w:szCs w:val="18"/>
              </w:rPr>
            </w:pPr>
            <w:r w:rsidRPr="00083803">
              <w:rPr>
                <w:sz w:val="18"/>
                <w:szCs w:val="18"/>
              </w:rPr>
              <w:t>Failed</w:t>
            </w:r>
          </w:p>
        </w:tc>
        <w:tc>
          <w:tcPr>
            <w:tcW w:w="3775" w:type="dxa"/>
          </w:tcPr>
          <w:p w14:paraId="7A8B3543" w14:textId="120AF141" w:rsidR="00083803" w:rsidRPr="00083803" w:rsidRDefault="00083803" w:rsidP="00083803">
            <w:pPr>
              <w:rPr>
                <w:sz w:val="18"/>
                <w:szCs w:val="18"/>
              </w:rPr>
            </w:pPr>
            <w:r w:rsidRPr="00083803">
              <w:rPr>
                <w:sz w:val="18"/>
                <w:szCs w:val="18"/>
              </w:rPr>
              <w:t>Change status to Failed.</w:t>
            </w:r>
          </w:p>
        </w:tc>
      </w:tr>
      <w:tr w:rsidR="00083803" w:rsidRPr="009E3AC1" w14:paraId="05165D20" w14:textId="77777777" w:rsidTr="004249BB">
        <w:trPr>
          <w:cantSplit/>
          <w:jc w:val="center"/>
        </w:trPr>
        <w:tc>
          <w:tcPr>
            <w:tcW w:w="2605" w:type="dxa"/>
            <w:shd w:val="clear" w:color="auto" w:fill="F2F2F2" w:themeFill="background1" w:themeFillShade="F2"/>
          </w:tcPr>
          <w:p w14:paraId="73E921CE" w14:textId="45FF37EB" w:rsidR="00083803" w:rsidRPr="00083803" w:rsidRDefault="00083803" w:rsidP="004249BB">
            <w:pPr>
              <w:jc w:val="center"/>
              <w:rPr>
                <w:sz w:val="18"/>
                <w:szCs w:val="18"/>
              </w:rPr>
            </w:pPr>
            <w:r w:rsidRPr="00083803">
              <w:rPr>
                <w:sz w:val="18"/>
                <w:szCs w:val="18"/>
              </w:rPr>
              <w:t>012</w:t>
            </w:r>
          </w:p>
        </w:tc>
        <w:tc>
          <w:tcPr>
            <w:tcW w:w="2970" w:type="dxa"/>
          </w:tcPr>
          <w:p w14:paraId="51C2CC9A" w14:textId="0A57DDCF" w:rsidR="00083803" w:rsidRPr="00083803" w:rsidRDefault="00083803" w:rsidP="00083803">
            <w:pPr>
              <w:rPr>
                <w:sz w:val="18"/>
                <w:szCs w:val="18"/>
              </w:rPr>
            </w:pPr>
            <w:r w:rsidRPr="00083803">
              <w:rPr>
                <w:sz w:val="18"/>
                <w:szCs w:val="18"/>
              </w:rPr>
              <w:t>Paper Draft</w:t>
            </w:r>
          </w:p>
        </w:tc>
        <w:tc>
          <w:tcPr>
            <w:tcW w:w="3775" w:type="dxa"/>
          </w:tcPr>
          <w:p w14:paraId="39301805" w14:textId="48D60402" w:rsidR="00083803" w:rsidRPr="00083803" w:rsidRDefault="00083803" w:rsidP="00083803">
            <w:pPr>
              <w:rPr>
                <w:sz w:val="18"/>
                <w:szCs w:val="18"/>
              </w:rPr>
            </w:pPr>
            <w:r w:rsidRPr="00083803">
              <w:rPr>
                <w:sz w:val="18"/>
                <w:szCs w:val="18"/>
              </w:rPr>
              <w:t>Create an image request.</w:t>
            </w:r>
          </w:p>
        </w:tc>
      </w:tr>
      <w:tr w:rsidR="00083803" w:rsidRPr="009E3AC1" w14:paraId="493FD9BB" w14:textId="77777777" w:rsidTr="004249BB">
        <w:trPr>
          <w:cantSplit/>
          <w:jc w:val="center"/>
        </w:trPr>
        <w:tc>
          <w:tcPr>
            <w:tcW w:w="2605" w:type="dxa"/>
            <w:shd w:val="clear" w:color="auto" w:fill="F2F2F2" w:themeFill="background1" w:themeFillShade="F2"/>
          </w:tcPr>
          <w:p w14:paraId="644DCA17" w14:textId="3190B4A0" w:rsidR="00083803" w:rsidRPr="00083803" w:rsidRDefault="00083803" w:rsidP="004249BB">
            <w:pPr>
              <w:jc w:val="center"/>
              <w:rPr>
                <w:sz w:val="18"/>
                <w:szCs w:val="18"/>
              </w:rPr>
            </w:pPr>
            <w:r w:rsidRPr="00083803">
              <w:rPr>
                <w:sz w:val="18"/>
                <w:szCs w:val="18"/>
              </w:rPr>
              <w:t>013</w:t>
            </w:r>
          </w:p>
        </w:tc>
        <w:tc>
          <w:tcPr>
            <w:tcW w:w="2970" w:type="dxa"/>
          </w:tcPr>
          <w:p w14:paraId="174EC32E" w14:textId="67E50844" w:rsidR="00083803" w:rsidRPr="00083803" w:rsidRDefault="00083803" w:rsidP="00083803">
            <w:pPr>
              <w:rPr>
                <w:sz w:val="18"/>
                <w:szCs w:val="18"/>
              </w:rPr>
            </w:pPr>
            <w:r w:rsidRPr="00083803">
              <w:rPr>
                <w:sz w:val="18"/>
                <w:szCs w:val="18"/>
              </w:rPr>
              <w:t>ACH Origination</w:t>
            </w:r>
          </w:p>
        </w:tc>
        <w:tc>
          <w:tcPr>
            <w:tcW w:w="3775" w:type="dxa"/>
          </w:tcPr>
          <w:p w14:paraId="43A26D17" w14:textId="55649FCF" w:rsidR="00083803" w:rsidRPr="00083803" w:rsidRDefault="00083803" w:rsidP="00083803">
            <w:pPr>
              <w:rPr>
                <w:sz w:val="18"/>
                <w:szCs w:val="18"/>
              </w:rPr>
            </w:pPr>
            <w:r w:rsidRPr="00083803">
              <w:rPr>
                <w:sz w:val="18"/>
                <w:szCs w:val="18"/>
              </w:rPr>
              <w:t>Does nothing, ignored by system.</w:t>
            </w:r>
          </w:p>
        </w:tc>
      </w:tr>
      <w:tr w:rsidR="00083803" w:rsidRPr="009E3AC1" w14:paraId="1C116236" w14:textId="77777777" w:rsidTr="004249BB">
        <w:trPr>
          <w:cantSplit/>
          <w:jc w:val="center"/>
        </w:trPr>
        <w:tc>
          <w:tcPr>
            <w:tcW w:w="2605" w:type="dxa"/>
            <w:shd w:val="clear" w:color="auto" w:fill="F2F2F2" w:themeFill="background1" w:themeFillShade="F2"/>
          </w:tcPr>
          <w:p w14:paraId="61F16817" w14:textId="77777777" w:rsidR="00083803" w:rsidRPr="00083803" w:rsidRDefault="00083803" w:rsidP="004249BB">
            <w:pPr>
              <w:jc w:val="center"/>
              <w:rPr>
                <w:sz w:val="18"/>
                <w:szCs w:val="18"/>
              </w:rPr>
            </w:pPr>
            <w:r w:rsidRPr="00083803">
              <w:rPr>
                <w:sz w:val="18"/>
                <w:szCs w:val="18"/>
              </w:rPr>
              <w:br w:type="page"/>
              <w:t>412</w:t>
            </w:r>
          </w:p>
          <w:p w14:paraId="4EB1DFC2" w14:textId="05331639" w:rsidR="00083803" w:rsidRPr="00083803" w:rsidRDefault="00083803" w:rsidP="004249BB">
            <w:pPr>
              <w:jc w:val="center"/>
              <w:rPr>
                <w:sz w:val="18"/>
                <w:szCs w:val="18"/>
              </w:rPr>
            </w:pPr>
            <w:r w:rsidRPr="00083803">
              <w:rPr>
                <w:sz w:val="18"/>
                <w:szCs w:val="18"/>
              </w:rPr>
              <w:t>413</w:t>
            </w:r>
          </w:p>
        </w:tc>
        <w:tc>
          <w:tcPr>
            <w:tcW w:w="2970" w:type="dxa"/>
          </w:tcPr>
          <w:p w14:paraId="587B1023" w14:textId="77777777" w:rsidR="00083803" w:rsidRPr="00083803" w:rsidRDefault="00083803" w:rsidP="00083803">
            <w:pPr>
              <w:rPr>
                <w:sz w:val="18"/>
                <w:szCs w:val="18"/>
              </w:rPr>
            </w:pPr>
            <w:r w:rsidRPr="00083803">
              <w:rPr>
                <w:sz w:val="18"/>
                <w:szCs w:val="18"/>
              </w:rPr>
              <w:t>Paper Draft</w:t>
            </w:r>
          </w:p>
          <w:p w14:paraId="18E1F23E" w14:textId="0426FD17" w:rsidR="00083803" w:rsidRPr="00083803" w:rsidRDefault="00083803" w:rsidP="00083803">
            <w:pPr>
              <w:rPr>
                <w:sz w:val="18"/>
                <w:szCs w:val="18"/>
              </w:rPr>
            </w:pPr>
            <w:r w:rsidRPr="00083803">
              <w:rPr>
                <w:sz w:val="18"/>
                <w:szCs w:val="18"/>
              </w:rPr>
              <w:t>ACH Origination</w:t>
            </w:r>
          </w:p>
        </w:tc>
        <w:tc>
          <w:tcPr>
            <w:tcW w:w="3775" w:type="dxa"/>
          </w:tcPr>
          <w:p w14:paraId="1053B54C" w14:textId="77777777" w:rsidR="00083803" w:rsidRPr="00083803" w:rsidRDefault="00083803" w:rsidP="00083803">
            <w:pPr>
              <w:rPr>
                <w:sz w:val="18"/>
                <w:szCs w:val="18"/>
              </w:rPr>
            </w:pPr>
            <w:r w:rsidRPr="00083803">
              <w:rPr>
                <w:sz w:val="18"/>
                <w:szCs w:val="18"/>
              </w:rPr>
              <w:t>Change status to Settled.</w:t>
            </w:r>
          </w:p>
          <w:p w14:paraId="2F16E30E" w14:textId="765EEA11" w:rsidR="00083803" w:rsidRPr="00083803" w:rsidRDefault="00083803" w:rsidP="00083803">
            <w:pPr>
              <w:rPr>
                <w:sz w:val="18"/>
                <w:szCs w:val="18"/>
              </w:rPr>
            </w:pPr>
            <w:r w:rsidRPr="00083803">
              <w:rPr>
                <w:sz w:val="18"/>
                <w:szCs w:val="18"/>
              </w:rPr>
              <w:t>Record the Settlement Date and the Deposit Ticket Number.</w:t>
            </w:r>
          </w:p>
        </w:tc>
      </w:tr>
      <w:tr w:rsidR="00083803" w:rsidRPr="009E3AC1" w14:paraId="1006604E" w14:textId="77777777" w:rsidTr="004249BB">
        <w:trPr>
          <w:cantSplit/>
          <w:jc w:val="center"/>
        </w:trPr>
        <w:tc>
          <w:tcPr>
            <w:tcW w:w="2605" w:type="dxa"/>
            <w:shd w:val="clear" w:color="auto" w:fill="F2F2F2" w:themeFill="background1" w:themeFillShade="F2"/>
          </w:tcPr>
          <w:p w14:paraId="6E5EA07A" w14:textId="5FA94E4D" w:rsidR="00083803" w:rsidRPr="00083803" w:rsidRDefault="00083803" w:rsidP="004249BB">
            <w:pPr>
              <w:jc w:val="center"/>
              <w:rPr>
                <w:sz w:val="18"/>
                <w:szCs w:val="18"/>
              </w:rPr>
            </w:pPr>
            <w:r w:rsidRPr="00083803">
              <w:rPr>
                <w:sz w:val="18"/>
                <w:szCs w:val="18"/>
              </w:rPr>
              <w:t>001</w:t>
            </w:r>
          </w:p>
        </w:tc>
        <w:tc>
          <w:tcPr>
            <w:tcW w:w="2970" w:type="dxa"/>
          </w:tcPr>
          <w:p w14:paraId="3F3F6DC5" w14:textId="66C7FDD2" w:rsidR="00083803" w:rsidRPr="00083803" w:rsidRDefault="00083803" w:rsidP="00083803">
            <w:pPr>
              <w:rPr>
                <w:sz w:val="18"/>
                <w:szCs w:val="18"/>
              </w:rPr>
            </w:pPr>
            <w:r w:rsidRPr="00083803">
              <w:rPr>
                <w:sz w:val="18"/>
                <w:szCs w:val="18"/>
              </w:rPr>
              <w:t xml:space="preserve">ACH Redeposit </w:t>
            </w:r>
          </w:p>
        </w:tc>
        <w:tc>
          <w:tcPr>
            <w:tcW w:w="3775" w:type="dxa"/>
          </w:tcPr>
          <w:p w14:paraId="7F62E55F" w14:textId="324676A1" w:rsidR="00083803" w:rsidRPr="00083803" w:rsidRDefault="00083803" w:rsidP="00083803">
            <w:pPr>
              <w:rPr>
                <w:sz w:val="18"/>
                <w:szCs w:val="18"/>
              </w:rPr>
            </w:pPr>
            <w:r w:rsidRPr="00083803">
              <w:rPr>
                <w:sz w:val="18"/>
                <w:szCs w:val="18"/>
              </w:rPr>
              <w:t>Change status to Represented.</w:t>
            </w:r>
          </w:p>
        </w:tc>
      </w:tr>
      <w:tr w:rsidR="00083803" w:rsidRPr="009E3AC1" w14:paraId="39F35613" w14:textId="77777777" w:rsidTr="004249BB">
        <w:trPr>
          <w:cantSplit/>
          <w:jc w:val="center"/>
        </w:trPr>
        <w:tc>
          <w:tcPr>
            <w:tcW w:w="2605" w:type="dxa"/>
            <w:shd w:val="clear" w:color="auto" w:fill="F2F2F2" w:themeFill="background1" w:themeFillShade="F2"/>
          </w:tcPr>
          <w:p w14:paraId="55C6030A" w14:textId="4739D8D7" w:rsidR="00083803" w:rsidRPr="00083803" w:rsidRDefault="00083803" w:rsidP="004249BB">
            <w:pPr>
              <w:jc w:val="center"/>
              <w:rPr>
                <w:sz w:val="18"/>
                <w:szCs w:val="18"/>
              </w:rPr>
            </w:pPr>
            <w:r w:rsidRPr="00083803">
              <w:rPr>
                <w:sz w:val="18"/>
                <w:szCs w:val="18"/>
              </w:rPr>
              <w:t>017</w:t>
            </w:r>
          </w:p>
        </w:tc>
        <w:tc>
          <w:tcPr>
            <w:tcW w:w="2970" w:type="dxa"/>
          </w:tcPr>
          <w:p w14:paraId="286F7D5C" w14:textId="21615069" w:rsidR="00083803" w:rsidRPr="00083803" w:rsidRDefault="00083803" w:rsidP="00083803">
            <w:pPr>
              <w:rPr>
                <w:sz w:val="18"/>
                <w:szCs w:val="18"/>
              </w:rPr>
            </w:pPr>
            <w:r w:rsidRPr="00083803">
              <w:rPr>
                <w:sz w:val="18"/>
                <w:szCs w:val="18"/>
              </w:rPr>
              <w:t>Paper Redeposit Draft</w:t>
            </w:r>
          </w:p>
        </w:tc>
        <w:tc>
          <w:tcPr>
            <w:tcW w:w="3775" w:type="dxa"/>
          </w:tcPr>
          <w:p w14:paraId="58290D62" w14:textId="5441BA0E" w:rsidR="00083803" w:rsidRPr="00083803" w:rsidRDefault="00083803" w:rsidP="00083803">
            <w:pPr>
              <w:rPr>
                <w:sz w:val="18"/>
                <w:szCs w:val="18"/>
              </w:rPr>
            </w:pPr>
            <w:r w:rsidRPr="00083803">
              <w:rPr>
                <w:sz w:val="18"/>
                <w:szCs w:val="18"/>
              </w:rPr>
              <w:t>Change to status to Represented.</w:t>
            </w:r>
          </w:p>
        </w:tc>
      </w:tr>
      <w:tr w:rsidR="00083803" w:rsidRPr="009E3AC1" w14:paraId="5ABF64BA" w14:textId="77777777" w:rsidTr="004249BB">
        <w:trPr>
          <w:cantSplit/>
          <w:jc w:val="center"/>
        </w:trPr>
        <w:tc>
          <w:tcPr>
            <w:tcW w:w="2605" w:type="dxa"/>
            <w:shd w:val="clear" w:color="auto" w:fill="F2F2F2" w:themeFill="background1" w:themeFillShade="F2"/>
          </w:tcPr>
          <w:p w14:paraId="7B8810C7" w14:textId="77777777" w:rsidR="00083803" w:rsidRPr="00083803" w:rsidRDefault="00083803" w:rsidP="004249BB">
            <w:pPr>
              <w:jc w:val="center"/>
              <w:rPr>
                <w:sz w:val="18"/>
                <w:szCs w:val="18"/>
              </w:rPr>
            </w:pPr>
            <w:r w:rsidRPr="00083803">
              <w:rPr>
                <w:sz w:val="18"/>
                <w:szCs w:val="18"/>
              </w:rPr>
              <w:t>003</w:t>
            </w:r>
          </w:p>
          <w:p w14:paraId="1AD1ED2F" w14:textId="2DF8A100" w:rsidR="00083803" w:rsidRPr="00083803" w:rsidRDefault="00083803" w:rsidP="004249BB">
            <w:pPr>
              <w:jc w:val="center"/>
              <w:rPr>
                <w:sz w:val="18"/>
                <w:szCs w:val="18"/>
              </w:rPr>
            </w:pPr>
            <w:r w:rsidRPr="00083803">
              <w:rPr>
                <w:sz w:val="18"/>
                <w:szCs w:val="18"/>
              </w:rPr>
              <w:t>004</w:t>
            </w:r>
          </w:p>
        </w:tc>
        <w:tc>
          <w:tcPr>
            <w:tcW w:w="2970" w:type="dxa"/>
          </w:tcPr>
          <w:p w14:paraId="2D568DEF" w14:textId="77777777" w:rsidR="00083803" w:rsidRPr="00083803" w:rsidRDefault="00083803" w:rsidP="00083803">
            <w:pPr>
              <w:rPr>
                <w:sz w:val="18"/>
                <w:szCs w:val="18"/>
              </w:rPr>
            </w:pPr>
            <w:r w:rsidRPr="00083803">
              <w:rPr>
                <w:sz w:val="18"/>
                <w:szCs w:val="18"/>
              </w:rPr>
              <w:t>ACH Retire</w:t>
            </w:r>
          </w:p>
          <w:p w14:paraId="0284DDA0" w14:textId="6C8FCFBB" w:rsidR="00083803" w:rsidRPr="00083803" w:rsidRDefault="00083803" w:rsidP="00083803">
            <w:pPr>
              <w:rPr>
                <w:sz w:val="18"/>
                <w:szCs w:val="18"/>
              </w:rPr>
            </w:pPr>
            <w:r w:rsidRPr="00083803">
              <w:rPr>
                <w:sz w:val="18"/>
                <w:szCs w:val="18"/>
              </w:rPr>
              <w:t>Paper Retire</w:t>
            </w:r>
          </w:p>
        </w:tc>
        <w:tc>
          <w:tcPr>
            <w:tcW w:w="3775" w:type="dxa"/>
          </w:tcPr>
          <w:p w14:paraId="788B946F" w14:textId="77777777" w:rsidR="00083803" w:rsidRPr="00083803" w:rsidRDefault="00083803" w:rsidP="00083803">
            <w:pPr>
              <w:rPr>
                <w:sz w:val="18"/>
                <w:szCs w:val="18"/>
              </w:rPr>
            </w:pPr>
            <w:r w:rsidRPr="00083803">
              <w:rPr>
                <w:sz w:val="18"/>
                <w:szCs w:val="18"/>
              </w:rPr>
              <w:t>Change status to Retired.</w:t>
            </w:r>
          </w:p>
          <w:p w14:paraId="3E36E36B" w14:textId="1DCA4F00" w:rsidR="00083803" w:rsidRPr="00083803" w:rsidRDefault="00083803" w:rsidP="00083803">
            <w:pPr>
              <w:rPr>
                <w:sz w:val="18"/>
                <w:szCs w:val="18"/>
              </w:rPr>
            </w:pPr>
            <w:r w:rsidRPr="00083803">
              <w:rPr>
                <w:sz w:val="18"/>
                <w:szCs w:val="18"/>
              </w:rPr>
              <w:t>Return settlement date is updated</w:t>
            </w:r>
          </w:p>
        </w:tc>
      </w:tr>
      <w:tr w:rsidR="00083803" w:rsidRPr="009E3AC1" w14:paraId="0DD5F085" w14:textId="77777777" w:rsidTr="004249BB">
        <w:trPr>
          <w:cantSplit/>
          <w:jc w:val="center"/>
        </w:trPr>
        <w:tc>
          <w:tcPr>
            <w:tcW w:w="2605" w:type="dxa"/>
            <w:shd w:val="clear" w:color="auto" w:fill="F2F2F2" w:themeFill="background1" w:themeFillShade="F2"/>
          </w:tcPr>
          <w:p w14:paraId="6378D756" w14:textId="77777777" w:rsidR="00083803" w:rsidRPr="00083803" w:rsidRDefault="00083803" w:rsidP="004249BB">
            <w:pPr>
              <w:jc w:val="center"/>
              <w:rPr>
                <w:sz w:val="18"/>
                <w:szCs w:val="18"/>
              </w:rPr>
            </w:pPr>
            <w:r w:rsidRPr="00083803">
              <w:rPr>
                <w:sz w:val="18"/>
                <w:szCs w:val="18"/>
              </w:rPr>
              <w:t>401</w:t>
            </w:r>
          </w:p>
          <w:p w14:paraId="27CD8E35" w14:textId="2DE9E0D9" w:rsidR="00083803" w:rsidRPr="00083803" w:rsidRDefault="00083803" w:rsidP="004249BB">
            <w:pPr>
              <w:jc w:val="center"/>
              <w:rPr>
                <w:sz w:val="18"/>
                <w:szCs w:val="18"/>
              </w:rPr>
            </w:pPr>
            <w:r w:rsidRPr="00083803">
              <w:rPr>
                <w:sz w:val="18"/>
                <w:szCs w:val="18"/>
              </w:rPr>
              <w:t>417</w:t>
            </w:r>
          </w:p>
        </w:tc>
        <w:tc>
          <w:tcPr>
            <w:tcW w:w="2970" w:type="dxa"/>
          </w:tcPr>
          <w:p w14:paraId="642124D4" w14:textId="77777777" w:rsidR="00083803" w:rsidRPr="00083803" w:rsidRDefault="00083803" w:rsidP="00083803">
            <w:pPr>
              <w:rPr>
                <w:sz w:val="18"/>
                <w:szCs w:val="18"/>
              </w:rPr>
            </w:pPr>
            <w:r w:rsidRPr="00083803">
              <w:rPr>
                <w:sz w:val="18"/>
                <w:szCs w:val="18"/>
              </w:rPr>
              <w:t>ACH Redeposit</w:t>
            </w:r>
          </w:p>
          <w:p w14:paraId="13D545D2" w14:textId="668EC86F" w:rsidR="00083803" w:rsidRPr="00083803" w:rsidRDefault="00083803" w:rsidP="00083803">
            <w:pPr>
              <w:rPr>
                <w:sz w:val="18"/>
                <w:szCs w:val="18"/>
              </w:rPr>
            </w:pPr>
            <w:r w:rsidRPr="00083803">
              <w:rPr>
                <w:sz w:val="18"/>
                <w:szCs w:val="18"/>
              </w:rPr>
              <w:t>Paper Redeposit Draft</w:t>
            </w:r>
          </w:p>
        </w:tc>
        <w:tc>
          <w:tcPr>
            <w:tcW w:w="3775" w:type="dxa"/>
          </w:tcPr>
          <w:p w14:paraId="77E45676" w14:textId="75458365" w:rsidR="00083803" w:rsidRPr="00083803" w:rsidRDefault="00083803" w:rsidP="00083803">
            <w:pPr>
              <w:rPr>
                <w:sz w:val="18"/>
                <w:szCs w:val="18"/>
              </w:rPr>
            </w:pPr>
            <w:r w:rsidRPr="00083803">
              <w:rPr>
                <w:sz w:val="18"/>
                <w:szCs w:val="18"/>
              </w:rPr>
              <w:t>Change status to Settled.</w:t>
            </w:r>
          </w:p>
        </w:tc>
      </w:tr>
      <w:tr w:rsidR="00083803" w:rsidRPr="009E3AC1" w14:paraId="55E134FB" w14:textId="77777777" w:rsidTr="004249BB">
        <w:trPr>
          <w:cantSplit/>
          <w:jc w:val="center"/>
        </w:trPr>
        <w:tc>
          <w:tcPr>
            <w:tcW w:w="2605" w:type="dxa"/>
            <w:shd w:val="clear" w:color="auto" w:fill="F2F2F2" w:themeFill="background1" w:themeFillShade="F2"/>
          </w:tcPr>
          <w:p w14:paraId="3BBA5388" w14:textId="77777777" w:rsidR="00083803" w:rsidRPr="00083803" w:rsidRDefault="00083803" w:rsidP="004249BB">
            <w:pPr>
              <w:jc w:val="center"/>
              <w:rPr>
                <w:sz w:val="18"/>
                <w:szCs w:val="18"/>
              </w:rPr>
            </w:pPr>
            <w:r w:rsidRPr="00083803">
              <w:rPr>
                <w:sz w:val="18"/>
                <w:szCs w:val="18"/>
              </w:rPr>
              <w:lastRenderedPageBreak/>
              <w:t>403</w:t>
            </w:r>
          </w:p>
          <w:p w14:paraId="3ED0A762" w14:textId="762353C8" w:rsidR="00083803" w:rsidRPr="00083803" w:rsidRDefault="00083803" w:rsidP="004249BB">
            <w:pPr>
              <w:jc w:val="center"/>
              <w:rPr>
                <w:sz w:val="18"/>
                <w:szCs w:val="18"/>
              </w:rPr>
            </w:pPr>
            <w:r w:rsidRPr="00083803">
              <w:rPr>
                <w:sz w:val="18"/>
                <w:szCs w:val="18"/>
              </w:rPr>
              <w:t>404</w:t>
            </w:r>
          </w:p>
        </w:tc>
        <w:tc>
          <w:tcPr>
            <w:tcW w:w="2970" w:type="dxa"/>
          </w:tcPr>
          <w:p w14:paraId="0EAC27FD" w14:textId="77777777" w:rsidR="00083803" w:rsidRPr="00083803" w:rsidRDefault="00083803" w:rsidP="00083803">
            <w:pPr>
              <w:rPr>
                <w:sz w:val="18"/>
                <w:szCs w:val="18"/>
              </w:rPr>
            </w:pPr>
            <w:r w:rsidRPr="00083803">
              <w:rPr>
                <w:sz w:val="18"/>
                <w:szCs w:val="18"/>
              </w:rPr>
              <w:t>ACH Retire</w:t>
            </w:r>
          </w:p>
          <w:p w14:paraId="65B22FB3" w14:textId="7D86CA55" w:rsidR="00083803" w:rsidRPr="00083803" w:rsidRDefault="00083803" w:rsidP="00083803">
            <w:pPr>
              <w:rPr>
                <w:sz w:val="18"/>
                <w:szCs w:val="18"/>
              </w:rPr>
            </w:pPr>
            <w:r w:rsidRPr="00083803">
              <w:rPr>
                <w:sz w:val="18"/>
                <w:szCs w:val="18"/>
              </w:rPr>
              <w:t>Paper Retire</w:t>
            </w:r>
          </w:p>
        </w:tc>
        <w:tc>
          <w:tcPr>
            <w:tcW w:w="3775" w:type="dxa"/>
          </w:tcPr>
          <w:p w14:paraId="06CEB614" w14:textId="77777777" w:rsidR="00083803" w:rsidRPr="00083803" w:rsidRDefault="00083803" w:rsidP="00083803">
            <w:pPr>
              <w:rPr>
                <w:sz w:val="18"/>
                <w:szCs w:val="18"/>
              </w:rPr>
            </w:pPr>
            <w:r w:rsidRPr="00083803">
              <w:rPr>
                <w:sz w:val="18"/>
                <w:szCs w:val="18"/>
              </w:rPr>
              <w:t>Change status to Retired.</w:t>
            </w:r>
          </w:p>
          <w:p w14:paraId="7FDCD4EB" w14:textId="432BBE76" w:rsidR="00083803" w:rsidRPr="00083803" w:rsidRDefault="00083803" w:rsidP="00083803">
            <w:pPr>
              <w:rPr>
                <w:sz w:val="18"/>
                <w:szCs w:val="18"/>
              </w:rPr>
            </w:pPr>
            <w:r w:rsidRPr="00083803">
              <w:rPr>
                <w:sz w:val="18"/>
                <w:szCs w:val="18"/>
              </w:rPr>
              <w:t>Record the Debit Voucher number. Update Return Settlement Date.</w:t>
            </w:r>
          </w:p>
        </w:tc>
      </w:tr>
    </w:tbl>
    <w:p w14:paraId="22F60694" w14:textId="09863B2D" w:rsidR="00083803" w:rsidRDefault="00083803" w:rsidP="00083803">
      <w:pPr>
        <w:pStyle w:val="Heading3"/>
      </w:pPr>
      <w:bookmarkStart w:id="85" w:name="_Toc459827482"/>
      <w:bookmarkStart w:id="86" w:name="_Toc212641304"/>
      <w:r w:rsidRPr="001629D4">
        <w:t>OTCnet Processing Forward Files</w:t>
      </w:r>
      <w:bookmarkEnd w:id="85"/>
      <w:bookmarkEnd w:id="86"/>
    </w:p>
    <w:p w14:paraId="75CED9D3" w14:textId="6E87FA91" w:rsidR="00083803" w:rsidRPr="001629D4" w:rsidRDefault="00083803" w:rsidP="00083803">
      <w:pPr>
        <w:pStyle w:val="Bullet"/>
      </w:pPr>
      <w:r w:rsidRPr="001629D4">
        <w:t>OTCnet forwards the batches for processing to the back end processor to be settled</w:t>
      </w:r>
      <w:r w:rsidR="00755ED9">
        <w:t>.</w:t>
      </w:r>
      <w:r w:rsidRPr="001629D4">
        <w:t xml:space="preserve"> </w:t>
      </w:r>
    </w:p>
    <w:p w14:paraId="7D98E371" w14:textId="0D0E3B1D" w:rsidR="00083803" w:rsidRDefault="00083803" w:rsidP="00083803">
      <w:pPr>
        <w:pStyle w:val="Bullet"/>
      </w:pPr>
      <w:r w:rsidRPr="001629D4">
        <w:t xml:space="preserve">The back-end system decides how to settle the items based on the </w:t>
      </w:r>
      <w:r w:rsidR="0040425F">
        <w:t xml:space="preserve">following </w:t>
      </w:r>
      <w:r w:rsidRPr="001629D4">
        <w:t>check type</w:t>
      </w:r>
      <w:r w:rsidR="0040425F">
        <w:t>s</w:t>
      </w:r>
      <w:r w:rsidRPr="001629D4">
        <w:t>:</w:t>
      </w:r>
    </w:p>
    <w:p w14:paraId="0E5745CD" w14:textId="77777777" w:rsidR="00083803" w:rsidRPr="001629D4" w:rsidRDefault="00083803" w:rsidP="00083803">
      <w:pPr>
        <w:pStyle w:val="Bullet"/>
        <w:numPr>
          <w:ilvl w:val="1"/>
          <w:numId w:val="16"/>
        </w:numPr>
      </w:pPr>
      <w:r w:rsidRPr="001629D4">
        <w:t>Corporate check</w:t>
      </w:r>
    </w:p>
    <w:p w14:paraId="451D8DA9" w14:textId="77777777" w:rsidR="00083803" w:rsidRPr="001629D4" w:rsidRDefault="00083803" w:rsidP="00083803">
      <w:pPr>
        <w:pStyle w:val="Bullet"/>
        <w:numPr>
          <w:ilvl w:val="1"/>
          <w:numId w:val="16"/>
        </w:numPr>
      </w:pPr>
      <w:r w:rsidRPr="001629D4">
        <w:t>Consumer POP (customer present)</w:t>
      </w:r>
    </w:p>
    <w:p w14:paraId="192953BC" w14:textId="77777777" w:rsidR="00083803" w:rsidRDefault="00083803" w:rsidP="00083803">
      <w:pPr>
        <w:pStyle w:val="Bullet"/>
        <w:numPr>
          <w:ilvl w:val="1"/>
          <w:numId w:val="16"/>
        </w:numPr>
      </w:pPr>
      <w:r w:rsidRPr="001629D4">
        <w:t>Consumer ARC (customer not present)</w:t>
      </w:r>
    </w:p>
    <w:p w14:paraId="69583E07" w14:textId="4663FA7C" w:rsidR="00083803" w:rsidRDefault="00083803" w:rsidP="00083803">
      <w:pPr>
        <w:pStyle w:val="Bullet"/>
        <w:numPr>
          <w:ilvl w:val="1"/>
          <w:numId w:val="16"/>
        </w:numPr>
      </w:pPr>
      <w:r w:rsidRPr="001629D4">
        <w:t>Back Office – BOC</w:t>
      </w:r>
    </w:p>
    <w:p w14:paraId="048D50B3" w14:textId="6D619454" w:rsidR="00083803" w:rsidRDefault="00083803" w:rsidP="00083803">
      <w:pPr>
        <w:pStyle w:val="Bullet"/>
      </w:pPr>
      <w:r w:rsidRPr="001629D4">
        <w:t xml:space="preserve">Items can be settled as </w:t>
      </w:r>
      <w:r w:rsidR="0040425F">
        <w:t>one of the following</w:t>
      </w:r>
      <w:r w:rsidRPr="001629D4">
        <w:t>:</w:t>
      </w:r>
    </w:p>
    <w:p w14:paraId="63ABD5A1" w14:textId="77777777" w:rsidR="00EC1732" w:rsidRPr="001629D4" w:rsidRDefault="00EC1732" w:rsidP="00EC1732">
      <w:pPr>
        <w:pStyle w:val="Bullet"/>
        <w:numPr>
          <w:ilvl w:val="1"/>
          <w:numId w:val="18"/>
        </w:numPr>
      </w:pPr>
      <w:r w:rsidRPr="001629D4">
        <w:t>ACH – these items are settled electronically and do not require an image</w:t>
      </w:r>
    </w:p>
    <w:p w14:paraId="522F5C27" w14:textId="77777777" w:rsidR="00EC1732" w:rsidRPr="001629D4" w:rsidRDefault="00EC1732" w:rsidP="00EC1732">
      <w:pPr>
        <w:pStyle w:val="Bullet"/>
        <w:numPr>
          <w:ilvl w:val="1"/>
          <w:numId w:val="18"/>
        </w:numPr>
      </w:pPr>
      <w:r w:rsidRPr="001629D4">
        <w:t>Check 21 – these items are settled electronically using a substitute check. They require an image before settlement can occur</w:t>
      </w:r>
    </w:p>
    <w:p w14:paraId="05B74A58" w14:textId="58DE58BB" w:rsidR="00EC1732" w:rsidRDefault="00EC1732" w:rsidP="00EC1732">
      <w:pPr>
        <w:pStyle w:val="Bullet"/>
        <w:numPr>
          <w:ilvl w:val="1"/>
          <w:numId w:val="18"/>
        </w:numPr>
      </w:pPr>
      <w:r w:rsidRPr="001629D4">
        <w:t>Paper – these items use the physical check for settlement</w:t>
      </w:r>
    </w:p>
    <w:p w14:paraId="146CB237" w14:textId="130C2071" w:rsidR="00EC1732" w:rsidRPr="001629D4" w:rsidRDefault="00EC1732" w:rsidP="00EC1732">
      <w:pPr>
        <w:pStyle w:val="Bullet"/>
      </w:pPr>
      <w:r w:rsidRPr="001629D4">
        <w:t>A Return Processing File is sent. Codes 199, 012 and 013 are sent in this Return Processing File</w:t>
      </w:r>
      <w:r w:rsidR="007A7024">
        <w:t>.</w:t>
      </w:r>
    </w:p>
    <w:p w14:paraId="28FD9A30" w14:textId="002B2A8D" w:rsidR="00EC1732" w:rsidRPr="001629D4" w:rsidRDefault="00EC1732" w:rsidP="00EC1732">
      <w:pPr>
        <w:pStyle w:val="Bullet"/>
      </w:pPr>
      <w:r w:rsidRPr="001629D4">
        <w:t xml:space="preserve">Codes 012 and 013 items do not have their status updated but for 012’s, an image request </w:t>
      </w:r>
      <w:r>
        <w:t>is created</w:t>
      </w:r>
      <w:r w:rsidR="007A7024">
        <w:t xml:space="preserve">, </w:t>
      </w:r>
      <w:r w:rsidRPr="001629D4">
        <w:t>013=ACH origination</w:t>
      </w:r>
      <w:r w:rsidR="007A7024">
        <w:t xml:space="preserve"> and </w:t>
      </w:r>
      <w:r w:rsidRPr="001629D4">
        <w:t>012=Paper Draft</w:t>
      </w:r>
      <w:r w:rsidR="007A7024">
        <w:t>.</w:t>
      </w:r>
    </w:p>
    <w:p w14:paraId="2410E261" w14:textId="76526B76" w:rsidR="00EC1732" w:rsidRPr="001629D4" w:rsidRDefault="00EC1732" w:rsidP="00EC1732">
      <w:pPr>
        <w:pStyle w:val="Bullet"/>
      </w:pPr>
      <w:r w:rsidRPr="001629D4">
        <w:t>199’s are updated with the status code of ‘failed’</w:t>
      </w:r>
      <w:r w:rsidR="007A7024">
        <w:t>.</w:t>
      </w:r>
    </w:p>
    <w:p w14:paraId="36C96CE5" w14:textId="6E613393" w:rsidR="00EC1732" w:rsidRPr="001629D4" w:rsidRDefault="00EC1732" w:rsidP="00EC1732">
      <w:pPr>
        <w:pStyle w:val="Bullet"/>
      </w:pPr>
      <w:r w:rsidRPr="001629D4">
        <w:t xml:space="preserve">A settlement Return Processing File is sent the morning after the files were uploaded, </w:t>
      </w:r>
      <w:r w:rsidR="00FC0633">
        <w:t>typica</w:t>
      </w:r>
      <w:r w:rsidRPr="001629D4">
        <w:t>lly around 8:30am. Codes 412, 413, and 199 are sent to OTCnet. Items receiving a 412 and 413 code are updated with the status of ‘settled’. These items receive a settlement date and a deposit ticket number</w:t>
      </w:r>
      <w:r w:rsidR="001D7862">
        <w:t>.</w:t>
      </w:r>
    </w:p>
    <w:p w14:paraId="686355DF" w14:textId="5F4284E0" w:rsidR="00EC1732" w:rsidRPr="001629D4" w:rsidRDefault="00EC1732" w:rsidP="00EC1732">
      <w:pPr>
        <w:pStyle w:val="Bullet"/>
      </w:pPr>
      <w:r w:rsidRPr="001629D4">
        <w:t>Items receiving a 199 code are failed items and do not receive a settlement date or deposit ticket number</w:t>
      </w:r>
      <w:r w:rsidR="001D7862">
        <w:t>.</w:t>
      </w:r>
    </w:p>
    <w:p w14:paraId="45E22D32" w14:textId="15F05C5F" w:rsidR="00EC1732" w:rsidRPr="001629D4" w:rsidRDefault="00EC1732" w:rsidP="00EC1732">
      <w:pPr>
        <w:pStyle w:val="Bullet"/>
      </w:pPr>
      <w:r w:rsidRPr="001629D4">
        <w:t>Settled items are included in the Deposit Ticket Report for that settlement day</w:t>
      </w:r>
      <w:r w:rsidR="001D7862">
        <w:t>.</w:t>
      </w:r>
    </w:p>
    <w:p w14:paraId="70C97C69" w14:textId="1F4327F9" w:rsidR="00A90301" w:rsidRPr="00A90301" w:rsidRDefault="00EC1732" w:rsidP="00A90301">
      <w:pPr>
        <w:pStyle w:val="Bullet"/>
      </w:pPr>
      <w:r w:rsidRPr="001629D4">
        <w:t>Settlement status is a prediction only – the back-end system assume</w:t>
      </w:r>
      <w:r w:rsidR="001D7862">
        <w:t>s</w:t>
      </w:r>
      <w:r w:rsidRPr="001629D4">
        <w:t xml:space="preserve"> that all money can be collected for the items sent in a forward file </w:t>
      </w:r>
      <w:r w:rsidR="001D7862">
        <w:t>.</w:t>
      </w:r>
    </w:p>
    <w:p w14:paraId="51E6A2DD" w14:textId="417D0DB1" w:rsidR="00EC1732" w:rsidRDefault="00EC1732" w:rsidP="00EC1732">
      <w:pPr>
        <w:pStyle w:val="Heading3"/>
      </w:pPr>
      <w:bookmarkStart w:id="87" w:name="_Toc459827483"/>
      <w:bookmarkStart w:id="88" w:name="_Toc212641305"/>
      <w:r w:rsidRPr="001629D4">
        <w:t>OTCnet Returns</w:t>
      </w:r>
      <w:bookmarkEnd w:id="87"/>
      <w:bookmarkEnd w:id="88"/>
    </w:p>
    <w:p w14:paraId="3FCA5E60" w14:textId="77777777" w:rsidR="00EC1732" w:rsidRPr="001629D4" w:rsidRDefault="00EC1732" w:rsidP="00EC1732">
      <w:pPr>
        <w:pStyle w:val="Bullet"/>
      </w:pPr>
      <w:r w:rsidRPr="001629D4">
        <w:t xml:space="preserve">Once settlement occurs, an item can be returned for various reasons (e.g., insufficient funds, account closed). </w:t>
      </w:r>
    </w:p>
    <w:p w14:paraId="51934E08" w14:textId="776455F5" w:rsidR="00EC1732" w:rsidRPr="001629D4" w:rsidRDefault="00EC1732" w:rsidP="00EC1732">
      <w:pPr>
        <w:pStyle w:val="Bullet"/>
      </w:pPr>
      <w:r w:rsidRPr="001629D4">
        <w:t>A Return Processing File containing the return reason code is sent. All status codes in the Return Processing File begin with a zero which indicates ‘accepted’. It is NOT in its final state</w:t>
      </w:r>
      <w:r w:rsidR="001D7862">
        <w:t>.</w:t>
      </w:r>
    </w:p>
    <w:p w14:paraId="1B257BD9" w14:textId="77777777" w:rsidR="00EC1732" w:rsidRPr="001629D4" w:rsidRDefault="00EC1732" w:rsidP="00EC1732">
      <w:pPr>
        <w:pStyle w:val="Bullet"/>
      </w:pPr>
      <w:r w:rsidRPr="001629D4">
        <w:lastRenderedPageBreak/>
        <w:t>Items with codes 001, 002, 017, 018, &amp; 019 are updated with the status of ‘represented’ and the date is stored in OTCnet and can be viewed using the CIRA Query ‘Show History’ button in the ‘Rep Effective Date’ field.</w:t>
      </w:r>
    </w:p>
    <w:p w14:paraId="080CFFBD" w14:textId="4EFBCCD3" w:rsidR="00EC1732" w:rsidRPr="001629D4" w:rsidRDefault="00EC1732" w:rsidP="00EC1732">
      <w:pPr>
        <w:pStyle w:val="Bullet"/>
      </w:pPr>
      <w:r w:rsidRPr="001629D4">
        <w:t xml:space="preserve">If the represented item is not collected within four days from the Rep Effective Date, the item status in OTCnet </w:t>
      </w:r>
      <w:r w:rsidR="008E7933">
        <w:t>is</w:t>
      </w:r>
      <w:r w:rsidRPr="001629D4">
        <w:t xml:space="preserve"> updated to a transaction status code of 401 or 417</w:t>
      </w:r>
    </w:p>
    <w:p w14:paraId="75BBA935" w14:textId="2C06DF88" w:rsidR="00EC1732" w:rsidRPr="001629D4" w:rsidRDefault="00EC1732" w:rsidP="00EC1732">
      <w:pPr>
        <w:pStyle w:val="Bullet"/>
      </w:pPr>
      <w:r w:rsidRPr="001629D4">
        <w:t xml:space="preserve">An ACH item can usually only be represented twice unless specific arrangements are made. Upon the third representment, the item </w:t>
      </w:r>
      <w:r w:rsidR="00F520B1">
        <w:t>is</w:t>
      </w:r>
      <w:r w:rsidRPr="001629D4">
        <w:t xml:space="preserve"> retired in OTCnet. Paper items can only be represented once and </w:t>
      </w:r>
      <w:r w:rsidR="006A0326">
        <w:t xml:space="preserve">are </w:t>
      </w:r>
      <w:r w:rsidRPr="001629D4">
        <w:t>retire</w:t>
      </w:r>
      <w:r w:rsidR="006A0326">
        <w:t>d</w:t>
      </w:r>
      <w:r w:rsidRPr="001629D4">
        <w:t xml:space="preserve"> in OTCnet upon the second representment. Endpoints can also choose not</w:t>
      </w:r>
      <w:r w:rsidR="00324A7B">
        <w:t xml:space="preserve"> to</w:t>
      </w:r>
      <w:r w:rsidRPr="001629D4">
        <w:t xml:space="preserve"> have items </w:t>
      </w:r>
      <w:r w:rsidR="00324A7B">
        <w:t xml:space="preserve">in </w:t>
      </w:r>
      <w:r w:rsidRPr="001629D4">
        <w:t>represent</w:t>
      </w:r>
      <w:r w:rsidR="00324A7B">
        <w:t>ment,</w:t>
      </w:r>
      <w:r w:rsidRPr="001629D4">
        <w:t xml:space="preserve"> in which case an item would just retire</w:t>
      </w:r>
      <w:r w:rsidR="00324A7B">
        <w:t>.</w:t>
      </w:r>
    </w:p>
    <w:p w14:paraId="3B575542" w14:textId="5630E1C1" w:rsidR="00EC1732" w:rsidRPr="001629D4" w:rsidRDefault="00EC1732" w:rsidP="00EC1732">
      <w:pPr>
        <w:pStyle w:val="Bullet"/>
      </w:pPr>
      <w:r w:rsidRPr="001629D4">
        <w:t>Code 017 updates the status code to represented and generate</w:t>
      </w:r>
      <w:r w:rsidR="001274F1">
        <w:t>s</w:t>
      </w:r>
      <w:r w:rsidRPr="001629D4">
        <w:t xml:space="preserve"> an image request</w:t>
      </w:r>
      <w:r w:rsidR="00143EC3">
        <w:t>.</w:t>
      </w:r>
    </w:p>
    <w:p w14:paraId="206E9A52" w14:textId="09544A31" w:rsidR="00EC1732" w:rsidRPr="001629D4" w:rsidRDefault="00EC1732" w:rsidP="00EC1732">
      <w:pPr>
        <w:pStyle w:val="Bullet"/>
      </w:pPr>
      <w:r w:rsidRPr="001629D4">
        <w:t>Items with codes 003 and 004 are updated with the status of ‘retired’ and the return settlement date is updated</w:t>
      </w:r>
      <w:r w:rsidR="00143EC3">
        <w:t>.</w:t>
      </w:r>
    </w:p>
    <w:p w14:paraId="4E23115B" w14:textId="62ECCA50" w:rsidR="00EC1732" w:rsidRPr="001629D4" w:rsidRDefault="00EC1732" w:rsidP="00EC1732">
      <w:pPr>
        <w:pStyle w:val="Bullet"/>
      </w:pPr>
      <w:r w:rsidRPr="001629D4">
        <w:t>Verification records are created for returned items and can be viewed in the Verification Query (based on the endpoints visibility filters)</w:t>
      </w:r>
      <w:r w:rsidR="00BE394C">
        <w:t>.</w:t>
      </w:r>
    </w:p>
    <w:p w14:paraId="325DBA88" w14:textId="086AFC05" w:rsidR="00EC1732" w:rsidRPr="001629D4" w:rsidRDefault="00EC1732" w:rsidP="00EC1732">
      <w:pPr>
        <w:pStyle w:val="Bullet"/>
      </w:pPr>
      <w:r w:rsidRPr="001629D4">
        <w:t>A second Return Processing File, the ‘return settlement’ file is sent. This file does not contain return reason codes. Transaction status codes in this Return Processing File start with the number 4</w:t>
      </w:r>
      <w:r w:rsidR="00316C84">
        <w:t>,</w:t>
      </w:r>
      <w:r w:rsidRPr="001629D4">
        <w:t xml:space="preserve"> indicat</w:t>
      </w:r>
      <w:r w:rsidR="00316C84">
        <w:t>ing</w:t>
      </w:r>
      <w:r w:rsidRPr="001629D4">
        <w:t xml:space="preserve"> that the item </w:t>
      </w:r>
      <w:r w:rsidR="00316C84">
        <w:t>is</w:t>
      </w:r>
      <w:r w:rsidRPr="001629D4">
        <w:t xml:space="preserve"> completed and in its final state</w:t>
      </w:r>
      <w:r w:rsidR="00316C84">
        <w:t>.</w:t>
      </w:r>
    </w:p>
    <w:p w14:paraId="50C9D184" w14:textId="32DDF1F2" w:rsidR="00EC1732" w:rsidRPr="001629D4" w:rsidRDefault="00EC1732" w:rsidP="00EC1732">
      <w:pPr>
        <w:pStyle w:val="Bullet"/>
      </w:pPr>
      <w:r w:rsidRPr="001629D4">
        <w:t xml:space="preserve">Codes 403, 404 and 409 (refer to </w:t>
      </w:r>
      <w:r w:rsidR="00737A2B">
        <w:fldChar w:fldCharType="begin"/>
      </w:r>
      <w:r w:rsidR="00737A2B">
        <w:instrText xml:space="preserve"> REF _Ref94089080 \h </w:instrText>
      </w:r>
      <w:r w:rsidR="00737A2B">
        <w:fldChar w:fldCharType="separate"/>
      </w:r>
      <w:r w:rsidR="00737A2B">
        <w:t xml:space="preserve">Table </w:t>
      </w:r>
      <w:r w:rsidR="00737A2B">
        <w:rPr>
          <w:noProof/>
        </w:rPr>
        <w:t>1</w:t>
      </w:r>
      <w:r w:rsidR="00737A2B">
        <w:fldChar w:fldCharType="end"/>
      </w:r>
      <w:r w:rsidRPr="001629D4">
        <w:t>) are already in a retired state</w:t>
      </w:r>
      <w:r w:rsidR="00C24A12">
        <w:t xml:space="preserve">. The </w:t>
      </w:r>
      <w:r w:rsidRPr="001629D4">
        <w:t>status remains ‘retired’. The return settlement date field in the CIRA Query ‘Show History’ screen are updated, and a debit voucher number is created.</w:t>
      </w:r>
    </w:p>
    <w:p w14:paraId="75830E59" w14:textId="758BC33A" w:rsidR="00EC1732" w:rsidRDefault="00EC1732" w:rsidP="00EC1732">
      <w:pPr>
        <w:pStyle w:val="Bullet"/>
      </w:pPr>
      <w:r w:rsidRPr="001629D4">
        <w:t xml:space="preserve">The Reserve Banks return items drawn on retired </w:t>
      </w:r>
      <w:r w:rsidR="00C643CF">
        <w:t>routing transit number</w:t>
      </w:r>
      <w:r w:rsidR="00B975E8">
        <w:t>s</w:t>
      </w:r>
      <w:r w:rsidR="00C643CF">
        <w:t xml:space="preserve"> (</w:t>
      </w:r>
      <w:r w:rsidRPr="001629D4">
        <w:t>RTN</w:t>
      </w:r>
      <w:r w:rsidR="00C643CF">
        <w:t>)</w:t>
      </w:r>
      <w:r w:rsidRPr="001629D4">
        <w:t xml:space="preserve"> directly to the bank of first deposit. This result</w:t>
      </w:r>
      <w:r w:rsidR="00B975E8">
        <w:t>s</w:t>
      </w:r>
      <w:r w:rsidRPr="001629D4">
        <w:t xml:space="preserve"> in the items being returned to the bank of first deposit</w:t>
      </w:r>
      <w:r w:rsidR="00B975E8">
        <w:t>,</w:t>
      </w:r>
      <w:r w:rsidRPr="001629D4">
        <w:t xml:space="preserve"> generally the same day they are deposited with the Reserve Banks. Debit Gateway use</w:t>
      </w:r>
      <w:r w:rsidR="006A0326">
        <w:t>s</w:t>
      </w:r>
      <w:r w:rsidRPr="001629D4">
        <w:t xml:space="preserve"> return reason code </w:t>
      </w:r>
      <w:r w:rsidRPr="008E1313">
        <w:rPr>
          <w:b/>
        </w:rPr>
        <w:t>6 – Retired/Ineligible Routing Number</w:t>
      </w:r>
      <w:r w:rsidRPr="001629D4">
        <w:t>.</w:t>
      </w:r>
    </w:p>
    <w:p w14:paraId="63F1A7F9" w14:textId="2D23AC77" w:rsidR="00EC1732" w:rsidRDefault="00EC1732" w:rsidP="00EC1732">
      <w:pPr>
        <w:pStyle w:val="Heading2"/>
      </w:pPr>
      <w:bookmarkStart w:id="89" w:name="_Toc212641306"/>
      <w:r w:rsidRPr="00795F32">
        <w:lastRenderedPageBreak/>
        <w:t xml:space="preserve">Topic </w:t>
      </w:r>
      <w:r>
        <w:t xml:space="preserve">10 </w:t>
      </w:r>
      <w:bookmarkStart w:id="90" w:name="_Toc426720387"/>
      <w:bookmarkStart w:id="91" w:name="_Toc459827484"/>
      <w:r w:rsidRPr="001629D4">
        <w:t>Appendix J. OTCnet Security</w:t>
      </w:r>
      <w:bookmarkEnd w:id="89"/>
      <w:bookmarkEnd w:id="90"/>
      <w:bookmarkEnd w:id="91"/>
    </w:p>
    <w:p w14:paraId="0DF7512B" w14:textId="7D8751C6" w:rsidR="00EC1732" w:rsidRDefault="00EC1732" w:rsidP="00EC1732">
      <w:pPr>
        <w:pStyle w:val="Heading3"/>
      </w:pPr>
      <w:bookmarkStart w:id="92" w:name="_Toc197307935"/>
      <w:bookmarkStart w:id="93" w:name="_Toc272831010"/>
      <w:bookmarkStart w:id="94" w:name="_Toc426720388"/>
      <w:bookmarkStart w:id="95" w:name="_Toc459827485"/>
      <w:bookmarkStart w:id="96" w:name="_Toc212641307"/>
      <w:r w:rsidRPr="001629D4">
        <w:t>Purpose</w:t>
      </w:r>
      <w:bookmarkEnd w:id="92"/>
      <w:bookmarkEnd w:id="93"/>
      <w:bookmarkEnd w:id="94"/>
      <w:bookmarkEnd w:id="95"/>
      <w:bookmarkEnd w:id="96"/>
    </w:p>
    <w:p w14:paraId="4B591DDA" w14:textId="5B690892" w:rsidR="00EC1732" w:rsidRDefault="00EC1732" w:rsidP="00EC1732">
      <w:pPr>
        <w:pStyle w:val="BodyText"/>
      </w:pPr>
      <w:r w:rsidRPr="001629D4">
        <w:t>This section provide</w:t>
      </w:r>
      <w:r w:rsidR="008F1B56">
        <w:t>s</w:t>
      </w:r>
      <w:r w:rsidRPr="001629D4">
        <w:t xml:space="preserve"> best practices for the OTCnet system</w:t>
      </w:r>
      <w:r w:rsidR="008F1B56">
        <w:t xml:space="preserve">, to </w:t>
      </w:r>
      <w:r w:rsidRPr="001629D4">
        <w:t xml:space="preserve">guide Agencies toward Federal Information Security Management Act (FISMA) compliance. This document outlines points from the </w:t>
      </w:r>
      <w:r w:rsidRPr="001B7E6F">
        <w:rPr>
          <w:i/>
        </w:rPr>
        <w:t>NIST Special Publication 800-53</w:t>
      </w:r>
      <w:r w:rsidRPr="001629D4">
        <w:t xml:space="preserve">. Each Agency’s internal guidelines </w:t>
      </w:r>
      <w:r w:rsidR="005739F3">
        <w:t>must</w:t>
      </w:r>
      <w:r w:rsidRPr="001629D4">
        <w:t xml:space="preserve"> take Treasury security best practices into consideration. </w:t>
      </w:r>
      <w:r>
        <w:t>R</w:t>
      </w:r>
      <w:r w:rsidRPr="001629D4">
        <w:t xml:space="preserve">efer to </w:t>
      </w:r>
      <w:r w:rsidRPr="001B7E6F">
        <w:rPr>
          <w:i/>
        </w:rPr>
        <w:t>NIST Special Publication 800-53</w:t>
      </w:r>
      <w:r w:rsidRPr="001629D4">
        <w:t xml:space="preserve"> for complete text of the ‘Recommended Security Controls for Federal Information Systems’.</w:t>
      </w:r>
    </w:p>
    <w:p w14:paraId="73C887FE" w14:textId="7E4E9615" w:rsidR="00EC1732" w:rsidRDefault="00EC1732" w:rsidP="00EC1732">
      <w:pPr>
        <w:pStyle w:val="Heading3"/>
      </w:pPr>
      <w:bookmarkStart w:id="97" w:name="_Toc459827486"/>
      <w:bookmarkStart w:id="98" w:name="_Toc212641308"/>
      <w:r w:rsidRPr="001629D4">
        <w:t>What is PII?</w:t>
      </w:r>
      <w:bookmarkEnd w:id="97"/>
      <w:bookmarkEnd w:id="98"/>
    </w:p>
    <w:p w14:paraId="27E0B19F" w14:textId="7C7F061F" w:rsidR="00EC1732" w:rsidRDefault="00EC1732" w:rsidP="00EC1732">
      <w:pPr>
        <w:pStyle w:val="BodyText"/>
      </w:pPr>
      <w:r w:rsidRPr="001629D4">
        <w:t>Personally Identifiable Information (PII) is information about an individual maintained by an agency, including, but not limited to educational, financial transactions, medical history</w:t>
      </w:r>
      <w:r w:rsidR="00936218">
        <w:t xml:space="preserve"> </w:t>
      </w:r>
      <w:r w:rsidRPr="001629D4">
        <w:t>and criminal or employment history. It includes information which can be used to distinguish or trace an individual’s identity such</w:t>
      </w:r>
      <w:r w:rsidR="00936218">
        <w:t>,</w:t>
      </w:r>
      <w:r w:rsidRPr="001629D4">
        <w:t xml:space="preserve"> as name, social security number, date and place of birth, mother’s maiden name and biometric records (</w:t>
      </w:r>
      <w:r w:rsidRPr="00585C74">
        <w:rPr>
          <w:i/>
        </w:rPr>
        <w:t xml:space="preserve">OMB M-06-19 </w:t>
      </w:r>
      <w:r w:rsidR="00936218">
        <w:rPr>
          <w:i/>
        </w:rPr>
        <w:t>[</w:t>
      </w:r>
      <w:r w:rsidRPr="00585C74">
        <w:rPr>
          <w:i/>
        </w:rPr>
        <w:t>July 12, 2006</w:t>
      </w:r>
      <w:r w:rsidR="00936218">
        <w:rPr>
          <w:i/>
        </w:rPr>
        <w:t>]</w:t>
      </w:r>
      <w:r w:rsidRPr="001629D4">
        <w:t>).</w:t>
      </w:r>
    </w:p>
    <w:p w14:paraId="0B151F56" w14:textId="74665872" w:rsidR="00EC1732" w:rsidRDefault="00EC1732" w:rsidP="00EC1732">
      <w:pPr>
        <w:pStyle w:val="BodyText"/>
      </w:pPr>
      <w:r w:rsidRPr="001629D4">
        <w:t xml:space="preserve">OTCnet batch information contains PII information. It is critical that this data </w:t>
      </w:r>
      <w:r w:rsidR="008D27D0">
        <w:t xml:space="preserve">is </w:t>
      </w:r>
      <w:r w:rsidRPr="001629D4">
        <w:t>secured</w:t>
      </w:r>
      <w:r w:rsidR="008D27D0">
        <w:t>,</w:t>
      </w:r>
      <w:r w:rsidRPr="001629D4">
        <w:t xml:space="preserve"> to prevent unauthorized access.</w:t>
      </w:r>
    </w:p>
    <w:p w14:paraId="6C525672" w14:textId="02642D60" w:rsidR="00EC1732" w:rsidRDefault="00EC1732" w:rsidP="00EC1732">
      <w:pPr>
        <w:pStyle w:val="Heading3"/>
      </w:pPr>
      <w:bookmarkStart w:id="99" w:name="_Toc459827487"/>
      <w:bookmarkStart w:id="100" w:name="_Toc212641309"/>
      <w:r w:rsidRPr="001629D4">
        <w:t>Access Control</w:t>
      </w:r>
      <w:bookmarkEnd w:id="99"/>
      <w:bookmarkEnd w:id="100"/>
    </w:p>
    <w:p w14:paraId="0E75717E" w14:textId="77777777" w:rsidR="00EC1732" w:rsidRPr="009C72FC" w:rsidRDefault="00EC1732" w:rsidP="00EC1732">
      <w:pPr>
        <w:pStyle w:val="BodyText"/>
      </w:pPr>
      <w:r w:rsidRPr="00CA6C39">
        <w:rPr>
          <w:b/>
          <w:i/>
          <w:iCs/>
        </w:rPr>
        <w:t>NIST</w:t>
      </w:r>
      <w:r w:rsidRPr="009C72FC">
        <w:t xml:space="preserve"> </w:t>
      </w:r>
      <w:r w:rsidRPr="00EC1732">
        <w:rPr>
          <w:b/>
          <w:bCs/>
          <w:i/>
          <w:iCs/>
        </w:rPr>
        <w:t>Special Publication 800-53 Guidance</w:t>
      </w:r>
    </w:p>
    <w:p w14:paraId="582D67C8" w14:textId="73481A44" w:rsidR="00EC1732" w:rsidRDefault="00EC1732" w:rsidP="00EC1732">
      <w:pPr>
        <w:pStyle w:val="BodyText"/>
      </w:pPr>
      <w:r>
        <w:t>Organization develops, disseminates, and periodically reviews/updates:</w:t>
      </w:r>
    </w:p>
    <w:p w14:paraId="30249D23" w14:textId="19FF2547" w:rsidR="00EC1732" w:rsidRDefault="00EC1732" w:rsidP="00EC1732">
      <w:pPr>
        <w:pStyle w:val="NumberedList"/>
        <w:numPr>
          <w:ilvl w:val="0"/>
          <w:numId w:val="19"/>
        </w:numPr>
      </w:pPr>
      <w:r>
        <w:t>A formal documented access control policy that addresses purpose, scope, roles, responsibilities and compliance.</w:t>
      </w:r>
    </w:p>
    <w:p w14:paraId="3E9ABC23" w14:textId="1489ED61" w:rsidR="00EC1732" w:rsidRDefault="00EC1732" w:rsidP="00EC1732">
      <w:pPr>
        <w:pStyle w:val="NumberedList"/>
        <w:numPr>
          <w:ilvl w:val="0"/>
          <w:numId w:val="19"/>
        </w:numPr>
      </w:pPr>
      <w:r>
        <w:t>Formal documented procedures to facilitate the implementation of the access control policy and associated risk assessment controls.</w:t>
      </w:r>
    </w:p>
    <w:p w14:paraId="0A644F33" w14:textId="7471B8FF" w:rsidR="00EC1732" w:rsidRDefault="00EC1732" w:rsidP="00EC1732">
      <w:pPr>
        <w:pStyle w:val="BodyText"/>
      </w:pPr>
      <w:bookmarkStart w:id="101" w:name="_Toc459827488"/>
      <w:r w:rsidRPr="001629D4">
        <w:t>Effects on OTCnet</w:t>
      </w:r>
      <w:bookmarkEnd w:id="101"/>
    </w:p>
    <w:p w14:paraId="73F1658D" w14:textId="5D1CE5E7" w:rsidR="00EC1732" w:rsidRPr="00EC1732" w:rsidRDefault="00EC1732" w:rsidP="00EC1732">
      <w:pPr>
        <w:pStyle w:val="Bullet"/>
      </w:pPr>
      <w:r w:rsidRPr="00EC1732">
        <w:t xml:space="preserve">Agencies must identify authorized </w:t>
      </w:r>
      <w:r w:rsidR="00374346">
        <w:t xml:space="preserve">OTCnet </w:t>
      </w:r>
      <w:r w:rsidRPr="00EC1732">
        <w:t xml:space="preserve">users and specify access rights/privileges. Access is granted to OTCnet based on a valid need-to-know/need-to-share </w:t>
      </w:r>
      <w:r w:rsidR="003A46D1">
        <w:t>basis</w:t>
      </w:r>
      <w:r w:rsidR="00482305">
        <w:t xml:space="preserve">, </w:t>
      </w:r>
      <w:r w:rsidRPr="00EC1732">
        <w:t xml:space="preserve">determined by assigned official duties and satisfying all personnel security criteria and intended system usage. Agencies must monitor and remove unnecessary access when users are terminated or transferred and associated accounts </w:t>
      </w:r>
      <w:r w:rsidR="00BA7D57">
        <w:t>must</w:t>
      </w:r>
      <w:r w:rsidRPr="00EC1732">
        <w:t xml:space="preserve"> to be removed, or when a user’s access changes.</w:t>
      </w:r>
    </w:p>
    <w:p w14:paraId="0ED1BCA0" w14:textId="1E5975C0" w:rsidR="00EC1732" w:rsidRPr="00EC1732" w:rsidRDefault="00EC1732" w:rsidP="00EC1732">
      <w:pPr>
        <w:pStyle w:val="Bullet"/>
      </w:pPr>
      <w:r w:rsidRPr="00EC1732">
        <w:t>Agencies enforce separation of duties through assigned access authorizations by establishing appropriate divisions of responsibility and separates duties as needed</w:t>
      </w:r>
      <w:r w:rsidR="00B36931">
        <w:t>.</w:t>
      </w:r>
      <w:r w:rsidRPr="00EC1732">
        <w:t xml:space="preserve"> </w:t>
      </w:r>
      <w:r w:rsidR="00FE476D">
        <w:t xml:space="preserve">This </w:t>
      </w:r>
      <w:r w:rsidRPr="00EC1732">
        <w:t>eliminate</w:t>
      </w:r>
      <w:r w:rsidR="00FE476D">
        <w:t>s</w:t>
      </w:r>
      <w:r w:rsidRPr="00EC1732">
        <w:t xml:space="preserve"> conflicts of interest in the responsibilities and duties of individuals who have access to the OTCnet system.</w:t>
      </w:r>
    </w:p>
    <w:p w14:paraId="1F3E054B" w14:textId="77777777" w:rsidR="00EC1732" w:rsidRPr="00EC1732" w:rsidRDefault="00EC1732" w:rsidP="00EC1732">
      <w:pPr>
        <w:pStyle w:val="Bullet"/>
      </w:pPr>
      <w:r w:rsidRPr="00EC1732">
        <w:t>Agencies employ the concept of least privilege for specific duties.</w:t>
      </w:r>
    </w:p>
    <w:p w14:paraId="295DC672" w14:textId="77777777" w:rsidR="00EC1732" w:rsidRPr="00EC1732" w:rsidRDefault="00EC1732" w:rsidP="00EC1732">
      <w:pPr>
        <w:pStyle w:val="Bullet"/>
      </w:pPr>
      <w:r w:rsidRPr="00EC1732">
        <w:t>Agencies enforce a limit of consecutive invalid access attempts by a user. This limit should be no more than three attempts.</w:t>
      </w:r>
    </w:p>
    <w:p w14:paraId="49D2F690" w14:textId="0F3AF2C9" w:rsidR="00EC1732" w:rsidRDefault="00EC1732" w:rsidP="00EC1732">
      <w:pPr>
        <w:pStyle w:val="Bullet"/>
      </w:pPr>
      <w:r w:rsidRPr="00EC1732">
        <w:lastRenderedPageBreak/>
        <w:t xml:space="preserve">Agencies must review audit records </w:t>
      </w:r>
      <w:r w:rsidR="00F40DCF">
        <w:t>(</w:t>
      </w:r>
      <w:r w:rsidRPr="00EC1732">
        <w:t>i.e., activity logs</w:t>
      </w:r>
      <w:r w:rsidR="00F40DCF">
        <w:t>)</w:t>
      </w:r>
      <w:r w:rsidRPr="00EC1732">
        <w:t xml:space="preserve"> of the OTCnet system for inappropriate activities in accordance with organizational procedures. Agencies must investigate any unusual information system-related activities and periodically review change to access authorizations. </w:t>
      </w:r>
      <w:r w:rsidRPr="00CA6C39">
        <w:rPr>
          <w:i/>
          <w:iCs/>
        </w:rPr>
        <w:t>NIST Special Publication 800-92</w:t>
      </w:r>
      <w:r w:rsidRPr="00EC1732">
        <w:t xml:space="preserve"> provides guidance on computer security log management.</w:t>
      </w:r>
    </w:p>
    <w:p w14:paraId="27881994" w14:textId="4E142AD9" w:rsidR="00EC1732" w:rsidRDefault="00EC1732" w:rsidP="00EC1732">
      <w:pPr>
        <w:pStyle w:val="BodyText"/>
      </w:pPr>
      <w:bookmarkStart w:id="102" w:name="_Toc459827489"/>
      <w:r w:rsidRPr="001629D4">
        <w:t>In Summary</w:t>
      </w:r>
      <w:bookmarkEnd w:id="102"/>
    </w:p>
    <w:p w14:paraId="24F44126" w14:textId="60E425D3" w:rsidR="00EC1732" w:rsidRPr="00EC1732" w:rsidRDefault="00EC1732" w:rsidP="00EC1732">
      <w:pPr>
        <w:pStyle w:val="Bullet"/>
      </w:pPr>
      <w:r w:rsidRPr="00EC1732">
        <w:t xml:space="preserve">Access to OTCnet </w:t>
      </w:r>
      <w:r w:rsidR="001F43BD">
        <w:t>must</w:t>
      </w:r>
      <w:r w:rsidRPr="00EC1732">
        <w:t xml:space="preserve"> be given to users at the lowest level available</w:t>
      </w:r>
      <w:r w:rsidR="00535B6B">
        <w:t>,</w:t>
      </w:r>
      <w:r w:rsidRPr="00EC1732">
        <w:t xml:space="preserve"> that still allow the user to perform their job duties. </w:t>
      </w:r>
    </w:p>
    <w:p w14:paraId="49742353" w14:textId="4788CD28" w:rsidR="00EC1732" w:rsidRPr="00EC1732" w:rsidRDefault="00EC1732" w:rsidP="00EC1732">
      <w:pPr>
        <w:pStyle w:val="Bullet"/>
      </w:pPr>
      <w:r w:rsidRPr="00EC1732">
        <w:t>Review separation of duties for users</w:t>
      </w:r>
      <w:r w:rsidR="00535B6B">
        <w:t>’</w:t>
      </w:r>
      <w:r w:rsidRPr="00EC1732">
        <w:t xml:space="preserve"> multiple tasks. Separation of duty can be taken a step further by assigning permission to perform voids, batch close/transmission, and batch input to different individuals.</w:t>
      </w:r>
    </w:p>
    <w:p w14:paraId="077BFCCD" w14:textId="7113CE49" w:rsidR="00EC1732" w:rsidRPr="00EC1732" w:rsidRDefault="00EC1732" w:rsidP="00EC1732">
      <w:pPr>
        <w:pStyle w:val="Bullet"/>
      </w:pPr>
      <w:r w:rsidRPr="00EC1732">
        <w:t xml:space="preserve">Ensure that the maximum number of failed login attempts to the OTCnet computer has not been altered to a number higher than </w:t>
      </w:r>
      <w:r w:rsidR="00B63CB8">
        <w:t>three</w:t>
      </w:r>
      <w:r w:rsidRPr="00EC1732">
        <w:t xml:space="preserve">. </w:t>
      </w:r>
    </w:p>
    <w:p w14:paraId="4061B6C8" w14:textId="713A4D7F" w:rsidR="00EC1732" w:rsidRDefault="00EC1732" w:rsidP="00EC1732">
      <w:pPr>
        <w:pStyle w:val="Bullet"/>
      </w:pPr>
      <w:r w:rsidRPr="00EC1732">
        <w:t xml:space="preserve">Review and certify OTCnet users </w:t>
      </w:r>
      <w:r w:rsidR="00B63CB8">
        <w:t>annual</w:t>
      </w:r>
      <w:r w:rsidRPr="00EC1732">
        <w:t>ly. Fiscal Service performs annual certification of users. Local procedures should be established for performing recertification of OTCnet users on each computer. OTCnet Point of Contacts should print out a listing of users and their associated roles/permissions.</w:t>
      </w:r>
    </w:p>
    <w:p w14:paraId="0DBA9037" w14:textId="722BA951" w:rsidR="00EC1732" w:rsidRDefault="00EC1732" w:rsidP="00EC1732">
      <w:pPr>
        <w:pStyle w:val="Heading3"/>
      </w:pPr>
      <w:bookmarkStart w:id="103" w:name="_Toc459827490"/>
      <w:bookmarkStart w:id="104" w:name="_Toc212641310"/>
      <w:r w:rsidRPr="001629D4">
        <w:t>Personnel Security and Procedures</w:t>
      </w:r>
      <w:bookmarkEnd w:id="103"/>
      <w:bookmarkEnd w:id="104"/>
    </w:p>
    <w:p w14:paraId="4C6C6517" w14:textId="77777777" w:rsidR="00EC1732" w:rsidRPr="00EC1732" w:rsidRDefault="00EC1732" w:rsidP="00EC1732">
      <w:pPr>
        <w:pStyle w:val="BodyText"/>
        <w:rPr>
          <w:b/>
          <w:bCs/>
          <w:i/>
          <w:iCs/>
        </w:rPr>
      </w:pPr>
      <w:r w:rsidRPr="00CA6C39">
        <w:rPr>
          <w:b/>
          <w:bCs/>
          <w:i/>
          <w:iCs/>
        </w:rPr>
        <w:t>NIST</w:t>
      </w:r>
      <w:r w:rsidRPr="00EC1732">
        <w:rPr>
          <w:b/>
          <w:bCs/>
          <w:i/>
          <w:iCs/>
        </w:rPr>
        <w:t xml:space="preserve"> Special Publication 800-53 Guidance</w:t>
      </w:r>
    </w:p>
    <w:p w14:paraId="100B79B8" w14:textId="3A37868F" w:rsidR="00EC1732" w:rsidRDefault="00EC1732" w:rsidP="00EC1732">
      <w:pPr>
        <w:pStyle w:val="BodyText"/>
      </w:pPr>
      <w:r>
        <w:t>Organization develops, disseminates, and periodically reviews/updates:</w:t>
      </w:r>
    </w:p>
    <w:p w14:paraId="7F31EA9F" w14:textId="5006C3A6" w:rsidR="00EC1732" w:rsidRDefault="00EC1732" w:rsidP="00EC1732">
      <w:pPr>
        <w:pStyle w:val="NumberedList"/>
        <w:numPr>
          <w:ilvl w:val="0"/>
          <w:numId w:val="20"/>
        </w:numPr>
      </w:pPr>
      <w:r>
        <w:t>A formal documented personnel security policy that addresses purpose, scope, roles, responsibilities, and compliance.</w:t>
      </w:r>
    </w:p>
    <w:p w14:paraId="2E8C9F62" w14:textId="53C4FE90" w:rsidR="00EC1732" w:rsidRDefault="00EC1732" w:rsidP="00EC1732">
      <w:pPr>
        <w:pStyle w:val="NumberedList"/>
        <w:numPr>
          <w:ilvl w:val="0"/>
          <w:numId w:val="20"/>
        </w:numPr>
      </w:pPr>
      <w:r>
        <w:t>Formal documented procedures to facilitate the implementation of the personnel security policy and associated personnel security policy and procedure controls.</w:t>
      </w:r>
    </w:p>
    <w:p w14:paraId="4766AF0E" w14:textId="1C36E6AA" w:rsidR="00EC1732" w:rsidRDefault="00EC1732" w:rsidP="00EC1732">
      <w:pPr>
        <w:pStyle w:val="BodyText"/>
      </w:pPr>
      <w:bookmarkStart w:id="105" w:name="_Toc459827491"/>
      <w:r w:rsidRPr="001629D4">
        <w:t>Effects on OTCnet</w:t>
      </w:r>
      <w:bookmarkEnd w:id="105"/>
    </w:p>
    <w:p w14:paraId="4E7D35BD" w14:textId="77777777" w:rsidR="00EC1732" w:rsidRPr="001629D4" w:rsidRDefault="00EC1732" w:rsidP="00EC1732">
      <w:pPr>
        <w:pStyle w:val="Bullet"/>
      </w:pPr>
      <w:r w:rsidRPr="001629D4">
        <w:t>Assign a risk designation to all positions and establish screening criteria for individuals filling those positions. (</w:t>
      </w:r>
      <w:r w:rsidRPr="00585C74">
        <w:rPr>
          <w:i/>
        </w:rPr>
        <w:t>NIST Special Publication 800-12</w:t>
      </w:r>
      <w:r w:rsidRPr="001629D4">
        <w:t xml:space="preserve"> and </w:t>
      </w:r>
      <w:r w:rsidRPr="00585C74">
        <w:rPr>
          <w:i/>
        </w:rPr>
        <w:t>5 CFR 731.106(a)</w:t>
      </w:r>
      <w:r w:rsidRPr="001629D4">
        <w:t xml:space="preserve"> and Office of Personnel Ma</w:t>
      </w:r>
      <w:r>
        <w:t>nagement policy and guidance).</w:t>
      </w:r>
    </w:p>
    <w:p w14:paraId="34837BE3" w14:textId="1BB7E54C" w:rsidR="00EC1732" w:rsidRPr="001629D4" w:rsidRDefault="00EC1732" w:rsidP="00EC1732">
      <w:pPr>
        <w:pStyle w:val="Bullet"/>
      </w:pPr>
      <w:r w:rsidRPr="001629D4">
        <w:t>Screen individuals requiring access to the OTCnet system and OTCnet information before authorizing access. (</w:t>
      </w:r>
      <w:r w:rsidRPr="00585C74">
        <w:rPr>
          <w:i/>
        </w:rPr>
        <w:t>5 CFR 731.106(a)</w:t>
      </w:r>
      <w:r w:rsidRPr="001629D4">
        <w:t xml:space="preserve"> and Office of Personnel Management policy, regulations, and guidance; organizational policy, regulations and guidance; </w:t>
      </w:r>
      <w:r w:rsidR="00C21F93">
        <w:t>Federal Information Processing Standards (</w:t>
      </w:r>
      <w:r w:rsidR="00D858FF">
        <w:t>[</w:t>
      </w:r>
      <w:r w:rsidRPr="001629D4">
        <w:t>FIPS</w:t>
      </w:r>
      <w:r w:rsidR="00D858FF">
        <w:t>]</w:t>
      </w:r>
      <w:r w:rsidRPr="001629D4">
        <w:t xml:space="preserve"> 201 and Special Publication 800-73 and 800-76; and the criteria established for the risk designation of the assigned position)</w:t>
      </w:r>
    </w:p>
    <w:p w14:paraId="33348058" w14:textId="5B6D7596" w:rsidR="00EC1732" w:rsidRPr="001629D4" w:rsidRDefault="00EC1732" w:rsidP="00EC1732">
      <w:pPr>
        <w:pStyle w:val="Bullet"/>
      </w:pPr>
      <w:r w:rsidRPr="001629D4">
        <w:t xml:space="preserve">Ensures completion of the appropriate access agreements </w:t>
      </w:r>
      <w:r w:rsidR="00CF54BD">
        <w:t>(</w:t>
      </w:r>
      <w:r w:rsidRPr="001629D4">
        <w:t>i.e., Rules of Behavior, Privacy Statement, Accessibility Statement</w:t>
      </w:r>
      <w:r w:rsidR="00CF54BD">
        <w:t>)</w:t>
      </w:r>
      <w:r w:rsidRPr="001629D4">
        <w:t xml:space="preserve"> and all information security access forms for individuals requiring access to OTCnet before authorizing access.</w:t>
      </w:r>
    </w:p>
    <w:p w14:paraId="002C7163" w14:textId="1144D8EE" w:rsidR="00EC1732" w:rsidRPr="001629D4" w:rsidRDefault="00EC1732" w:rsidP="00EC1732">
      <w:pPr>
        <w:pStyle w:val="Bullet"/>
      </w:pPr>
      <w:r w:rsidRPr="001629D4">
        <w:t xml:space="preserve">Establish personnel security requirements for third-party providers </w:t>
      </w:r>
      <w:r w:rsidR="00CF54BD">
        <w:t>(</w:t>
      </w:r>
      <w:r w:rsidRPr="001629D4">
        <w:t>i.e., service bureaus, contractors, and other organizations providing OTCnet information technology services or network management</w:t>
      </w:r>
      <w:r w:rsidR="00CF54BD">
        <w:t>)</w:t>
      </w:r>
      <w:r w:rsidRPr="001629D4">
        <w:t xml:space="preserve"> and monitor the provider to ensure adequate security. (</w:t>
      </w:r>
      <w:r w:rsidRPr="00585C74">
        <w:rPr>
          <w:i/>
        </w:rPr>
        <w:t>NIST Special Publication 800-35</w:t>
      </w:r>
      <w:r w:rsidRPr="001629D4">
        <w:t>).</w:t>
      </w:r>
    </w:p>
    <w:p w14:paraId="44068608" w14:textId="77777777" w:rsidR="00EC1732" w:rsidRPr="001629D4" w:rsidRDefault="00EC1732" w:rsidP="00EC1732">
      <w:pPr>
        <w:pStyle w:val="Bullet"/>
      </w:pPr>
      <w:r w:rsidRPr="001629D4">
        <w:lastRenderedPageBreak/>
        <w:t>Establish a formal disciplinary process for individuals that blatantly disregard security procedures. The process can be included as part of the general personnel policies and procedures.</w:t>
      </w:r>
    </w:p>
    <w:p w14:paraId="013BD1A4" w14:textId="628DD7FE" w:rsidR="00EC1732" w:rsidRDefault="00EC1732" w:rsidP="00EC1732">
      <w:pPr>
        <w:pStyle w:val="Bullet"/>
      </w:pPr>
      <w:r w:rsidRPr="001629D4">
        <w:t xml:space="preserve">When employment is terminated, or individuals are reassigned or transferred to other positions within the agency, terminate access to the OTCnet system and </w:t>
      </w:r>
      <w:r w:rsidR="00CF54BD">
        <w:t>all</w:t>
      </w:r>
      <w:r w:rsidRPr="001629D4">
        <w:t xml:space="preserve"> information</w:t>
      </w:r>
      <w:r w:rsidR="00CF54BD">
        <w:t>,</w:t>
      </w:r>
      <w:r w:rsidRPr="001629D4">
        <w:t xml:space="preserve"> ensure the return of all OTCnet related property </w:t>
      </w:r>
      <w:r w:rsidR="00CF54BD">
        <w:t>(</w:t>
      </w:r>
      <w:r w:rsidRPr="001629D4">
        <w:t>i.e., printouts, flash drives used as secondary storage, etc.</w:t>
      </w:r>
      <w:r w:rsidR="00CF54BD">
        <w:t>)</w:t>
      </w:r>
      <w:r w:rsidRPr="001629D4">
        <w:t xml:space="preserve"> and ensure that the appropriate personnel have access to official records created by the terminated employee that are stored on the OTCnet system or </w:t>
      </w:r>
      <w:r w:rsidR="003D2E8E">
        <w:t xml:space="preserve">in </w:t>
      </w:r>
      <w:r w:rsidRPr="001629D4">
        <w:t>paper files.</w:t>
      </w:r>
    </w:p>
    <w:p w14:paraId="17B07D6F" w14:textId="7DE5E64E" w:rsidR="00EC1732" w:rsidRDefault="00EC1732" w:rsidP="00EC1732">
      <w:pPr>
        <w:pStyle w:val="BodyText"/>
      </w:pPr>
      <w:r>
        <w:t>In Summary</w:t>
      </w:r>
    </w:p>
    <w:p w14:paraId="2E837B43" w14:textId="77777777" w:rsidR="00EC1732" w:rsidRPr="001629D4" w:rsidRDefault="00EC1732" w:rsidP="00EC1732">
      <w:pPr>
        <w:pStyle w:val="Bullet"/>
      </w:pPr>
      <w:r w:rsidRPr="001629D4">
        <w:t>Assign a risk category or designation to all positions associated to the OTCnet system and screen individuals before granting access to the system.</w:t>
      </w:r>
    </w:p>
    <w:p w14:paraId="051C7C1B" w14:textId="77777777" w:rsidR="00EC1732" w:rsidRPr="001629D4" w:rsidRDefault="00EC1732" w:rsidP="00EC1732">
      <w:pPr>
        <w:pStyle w:val="Bullet"/>
      </w:pPr>
      <w:r w:rsidRPr="001629D4">
        <w:t xml:space="preserve">Make certain users read and understand the OTCnet ‘Rules of Behavior’, ‘Privacy Statement’ and ‘Accessibility Statement’. </w:t>
      </w:r>
    </w:p>
    <w:p w14:paraId="30D1C537" w14:textId="77777777" w:rsidR="00EC1732" w:rsidRPr="001629D4" w:rsidRDefault="00EC1732" w:rsidP="00EC1732">
      <w:pPr>
        <w:pStyle w:val="Bullet"/>
      </w:pPr>
      <w:r w:rsidRPr="001629D4">
        <w:t>Ensure that the necessary information security forms have been completed (‘OTCnet Security Contact form’ which is used to designate the OTCnet Security Contact(s), and the ‘OTCnet User Access Request spreadsheet’ which is used to request user access to the ELVIS application).</w:t>
      </w:r>
      <w:r>
        <w:t xml:space="preserve"> </w:t>
      </w:r>
      <w:r w:rsidRPr="001629D4">
        <w:t xml:space="preserve">Only authorized users can gain access to OTCnet. </w:t>
      </w:r>
    </w:p>
    <w:p w14:paraId="7A87ABAA" w14:textId="75EAF4EE" w:rsidR="00EC1732" w:rsidRPr="001629D4" w:rsidRDefault="00EC1732" w:rsidP="00EC1732">
      <w:pPr>
        <w:pStyle w:val="Bullet"/>
      </w:pPr>
      <w:r w:rsidRPr="001629D4">
        <w:t xml:space="preserve">Exiting users should no longer be in possession OTCnet </w:t>
      </w:r>
      <w:r w:rsidR="00F9055B" w:rsidRPr="001629D4">
        <w:t>equipment</w:t>
      </w:r>
      <w:r w:rsidR="00F9055B">
        <w:t xml:space="preserve"> (</w:t>
      </w:r>
      <w:r w:rsidRPr="001629D4">
        <w:t>i.e., access to or possession of the OTCnet computer, USB flash drive, software or printed materials</w:t>
      </w:r>
      <w:r w:rsidR="00AE7976">
        <w:t>)</w:t>
      </w:r>
      <w:r w:rsidRPr="001629D4">
        <w:t>. Make certain that all OTCnet equipment and printed material is available for the new person filling the position by ensuring that the equipment and material has been relinquished by the former employee.</w:t>
      </w:r>
    </w:p>
    <w:p w14:paraId="41D18D0C" w14:textId="77777777" w:rsidR="00EC1732" w:rsidRPr="001629D4" w:rsidRDefault="00EC1732" w:rsidP="00EC1732">
      <w:pPr>
        <w:pStyle w:val="Bullet"/>
      </w:pPr>
      <w:r w:rsidRPr="001629D4">
        <w:t xml:space="preserve">When an employee quits or changes their position, delete their access to OTCnet. </w:t>
      </w:r>
    </w:p>
    <w:p w14:paraId="1F1CDB9B" w14:textId="77777777" w:rsidR="00EC1732" w:rsidRPr="001629D4" w:rsidRDefault="00EC1732" w:rsidP="00EC1732">
      <w:pPr>
        <w:pStyle w:val="Bullet"/>
      </w:pPr>
      <w:r w:rsidRPr="001629D4">
        <w:t>Ensure that third-party service providers have adequate security in place with regard to the OTCnet system.</w:t>
      </w:r>
    </w:p>
    <w:p w14:paraId="77C13DB6" w14:textId="105E9F84" w:rsidR="00EC1732" w:rsidRDefault="00EC1732" w:rsidP="00EC1732">
      <w:pPr>
        <w:pStyle w:val="Bullet"/>
      </w:pPr>
      <w:r w:rsidRPr="001629D4">
        <w:t>Establish procedures to follow when an employee fails to follow the security policies and procedures.</w:t>
      </w:r>
    </w:p>
    <w:p w14:paraId="0287D966" w14:textId="523AFE91" w:rsidR="00EC1732" w:rsidRDefault="00EC1732" w:rsidP="00EC1732">
      <w:pPr>
        <w:pStyle w:val="Heading3"/>
      </w:pPr>
      <w:bookmarkStart w:id="106" w:name="_Toc459827493"/>
      <w:bookmarkStart w:id="107" w:name="_Toc212641311"/>
      <w:r w:rsidRPr="001629D4">
        <w:t>Physical and Environmental Protection</w:t>
      </w:r>
      <w:bookmarkEnd w:id="106"/>
      <w:bookmarkEnd w:id="107"/>
    </w:p>
    <w:p w14:paraId="39490293" w14:textId="77777777" w:rsidR="00EC1732" w:rsidRPr="00EC1732" w:rsidRDefault="00EC1732" w:rsidP="00EC1732">
      <w:pPr>
        <w:pStyle w:val="BodyText"/>
        <w:rPr>
          <w:b/>
          <w:bCs/>
          <w:i/>
          <w:iCs/>
        </w:rPr>
      </w:pPr>
      <w:r w:rsidRPr="00CA6C39">
        <w:rPr>
          <w:b/>
          <w:bCs/>
          <w:i/>
          <w:iCs/>
        </w:rPr>
        <w:t>NIST</w:t>
      </w:r>
      <w:r w:rsidRPr="00EC1732">
        <w:rPr>
          <w:b/>
          <w:bCs/>
          <w:i/>
          <w:iCs/>
        </w:rPr>
        <w:t xml:space="preserve"> Special Publication 800-53 Guidance</w:t>
      </w:r>
    </w:p>
    <w:p w14:paraId="3C44DFC3" w14:textId="27B4B1E0" w:rsidR="00EC1732" w:rsidRDefault="00EC1732" w:rsidP="00EC1732">
      <w:pPr>
        <w:pStyle w:val="BodyText"/>
      </w:pPr>
      <w:r>
        <w:t>Organization develops, disseminates, and periodically reviews/updates:</w:t>
      </w:r>
    </w:p>
    <w:p w14:paraId="5A18A4BB" w14:textId="2E61B9E8" w:rsidR="00E008E0" w:rsidRDefault="00E008E0" w:rsidP="00E008E0">
      <w:pPr>
        <w:pStyle w:val="NumberedList"/>
        <w:numPr>
          <w:ilvl w:val="0"/>
          <w:numId w:val="21"/>
        </w:numPr>
      </w:pPr>
      <w:r>
        <w:t>A formal documented physical and environmental protection policy that addresses purpose, scope, roles, responsibilities, and compliance.</w:t>
      </w:r>
    </w:p>
    <w:p w14:paraId="7625CDB9" w14:textId="439479E4" w:rsidR="00E008E0" w:rsidRDefault="00E008E0" w:rsidP="00E008E0">
      <w:pPr>
        <w:pStyle w:val="NumberedList"/>
        <w:numPr>
          <w:ilvl w:val="0"/>
          <w:numId w:val="21"/>
        </w:numPr>
      </w:pPr>
      <w:r>
        <w:t>Formal, documented procedures to facilitate the implementation of the</w:t>
      </w:r>
      <w:r w:rsidRPr="004E2C4C">
        <w:t xml:space="preserve"> </w:t>
      </w:r>
      <w:r>
        <w:t>physical and environmental protection policy and associated physical and environmental protection policy controls.</w:t>
      </w:r>
    </w:p>
    <w:p w14:paraId="3214F34D" w14:textId="356B117B" w:rsidR="00E008E0" w:rsidRDefault="00E008E0" w:rsidP="00E008E0">
      <w:pPr>
        <w:pStyle w:val="BodyText"/>
      </w:pPr>
      <w:r w:rsidRPr="001629D4">
        <w:t xml:space="preserve">Agencies should control physical access points (including designated entry/exit points) to facilities containing information systems (except for those areas within the facility that are officially designated as publicly accessible) and verify individual access authorizations before </w:t>
      </w:r>
      <w:r w:rsidRPr="001629D4">
        <w:lastRenderedPageBreak/>
        <w:t>granting access to the facility.</w:t>
      </w:r>
      <w:r>
        <w:t xml:space="preserve"> </w:t>
      </w:r>
      <w:r w:rsidRPr="001629D4">
        <w:t>The agency also controls access to areas officially designate as publicly accessible, as appropriate, in accordance with the agency’s assessment of risk.</w:t>
      </w:r>
    </w:p>
    <w:p w14:paraId="678A737F" w14:textId="14A7C0E4" w:rsidR="00E008E0" w:rsidRDefault="00E008E0" w:rsidP="00E008E0">
      <w:pPr>
        <w:pStyle w:val="BodyText"/>
      </w:pPr>
      <w:bookmarkStart w:id="108" w:name="_Toc459827494"/>
      <w:r w:rsidRPr="001629D4">
        <w:t>Effects on OTCnet</w:t>
      </w:r>
      <w:bookmarkEnd w:id="108"/>
    </w:p>
    <w:p w14:paraId="3DFDE2DC" w14:textId="77777777" w:rsidR="00E008E0" w:rsidRPr="001629D4" w:rsidRDefault="00E008E0" w:rsidP="00E008E0">
      <w:pPr>
        <w:pStyle w:val="Bullet"/>
      </w:pPr>
      <w:r w:rsidRPr="001629D4">
        <w:t>Agencies control physical access to all OTCnet equipment including the screen display to prevent unauthorized individuals from observing/viewing the screen’s display output.</w:t>
      </w:r>
    </w:p>
    <w:p w14:paraId="4FF4EADC" w14:textId="77777777" w:rsidR="00E008E0" w:rsidRPr="001629D4" w:rsidRDefault="00E008E0" w:rsidP="00E008E0">
      <w:pPr>
        <w:pStyle w:val="Bullet"/>
      </w:pPr>
      <w:r w:rsidRPr="001629D4">
        <w:t xml:space="preserve">Agencies develop and keep current lists of personnel with authorized access to the area containing the OTCnet system. Designated authorized individuals within the agency should review and approve access list at least annually. The agency promptly removes personnel no longer requiring access to the area containing the OTCnet system. </w:t>
      </w:r>
    </w:p>
    <w:p w14:paraId="01E2EB11" w14:textId="77777777" w:rsidR="00E008E0" w:rsidRPr="001629D4" w:rsidRDefault="00E008E0" w:rsidP="00E008E0">
      <w:pPr>
        <w:pStyle w:val="Bullet"/>
      </w:pPr>
      <w:r w:rsidRPr="001629D4">
        <w:t>Agencies control physical access to the OTCnet computer by authenticating visitors before authorizing access to the area that houses the OTCnet system in areas that are not designated as publicly accessible.</w:t>
      </w:r>
    </w:p>
    <w:p w14:paraId="7960A94A" w14:textId="77777777" w:rsidR="00E008E0" w:rsidRPr="001629D4" w:rsidRDefault="00E008E0" w:rsidP="00E008E0">
      <w:pPr>
        <w:pStyle w:val="Bullet"/>
      </w:pPr>
      <w:r w:rsidRPr="001629D4">
        <w:t xml:space="preserve">Agencies monitor physical access to the OTCnet system to detect and respond to incidents. </w:t>
      </w:r>
    </w:p>
    <w:p w14:paraId="0C4B6BFB" w14:textId="77777777" w:rsidR="00E008E0" w:rsidRPr="001629D4" w:rsidRDefault="00E008E0" w:rsidP="00E008E0">
      <w:pPr>
        <w:pStyle w:val="Bullet"/>
      </w:pPr>
      <w:r w:rsidRPr="001629D4">
        <w:t>Agencies protect power equipment and power cabling for the OTCnet system from damage and destruction.</w:t>
      </w:r>
    </w:p>
    <w:p w14:paraId="447A3C8C" w14:textId="77777777" w:rsidR="00E008E0" w:rsidRPr="001629D4" w:rsidRDefault="00E008E0" w:rsidP="00E008E0">
      <w:pPr>
        <w:pStyle w:val="Bullet"/>
      </w:pPr>
      <w:r w:rsidRPr="001629D4">
        <w:t>Agencies provide a short-term, uninterruptible power supply to facilitate an orderly shutdown of the OTCnet system in the event of a primary power source loss. The hardware should be obtained through your internal procurement channels.</w:t>
      </w:r>
      <w:r>
        <w:t xml:space="preserve"> </w:t>
      </w:r>
      <w:r w:rsidRPr="001629D4">
        <w:t>A long term power supply option should also be considered in the event of an extended loss of the primary power source.</w:t>
      </w:r>
    </w:p>
    <w:p w14:paraId="2071A1D3" w14:textId="5CE1146D" w:rsidR="00E008E0" w:rsidRPr="001629D4" w:rsidRDefault="00E008E0" w:rsidP="00E008E0">
      <w:pPr>
        <w:pStyle w:val="Bullet"/>
      </w:pPr>
      <w:r w:rsidRPr="001629D4">
        <w:t xml:space="preserve">Agencies control OTCnet system-related items </w:t>
      </w:r>
      <w:r w:rsidR="005F3C94">
        <w:t>(</w:t>
      </w:r>
      <w:r w:rsidRPr="001629D4">
        <w:t>i.e., hardware, firmware, software</w:t>
      </w:r>
      <w:r w:rsidR="005F3C94">
        <w:t>)</w:t>
      </w:r>
      <w:r w:rsidRPr="001629D4">
        <w:t xml:space="preserve"> when such items are entering and/or exiting the facility; and maintain appro</w:t>
      </w:r>
      <w:r>
        <w:t>priate records of those items.</w:t>
      </w:r>
    </w:p>
    <w:p w14:paraId="4259E2C2" w14:textId="77777777" w:rsidR="00E008E0" w:rsidRPr="001629D4" w:rsidRDefault="00E008E0" w:rsidP="00E008E0">
      <w:pPr>
        <w:pStyle w:val="Bullet"/>
      </w:pPr>
      <w:r w:rsidRPr="001629D4">
        <w:t>Individuals within the agency should employ appropriate OTCnet security controls at alternate work sites (</w:t>
      </w:r>
      <w:r w:rsidRPr="008E1313">
        <w:rPr>
          <w:i/>
        </w:rPr>
        <w:t>NIST Special Publication 800-46</w:t>
      </w:r>
      <w:r>
        <w:t>).</w:t>
      </w:r>
    </w:p>
    <w:p w14:paraId="0D5D14C8" w14:textId="77777777" w:rsidR="00E008E0" w:rsidRPr="001629D4" w:rsidRDefault="00E008E0" w:rsidP="00E008E0">
      <w:pPr>
        <w:pStyle w:val="Bullet"/>
      </w:pPr>
      <w:r w:rsidRPr="001629D4">
        <w:t>Agencies are responsible for securing OTCnet scanners, peripheral equipment, checks, and other sensitive information in locked rooms, locked cabinets, or security containers supported by appropriate key control and other physical security controls.</w:t>
      </w:r>
    </w:p>
    <w:p w14:paraId="029FB2B0" w14:textId="5F7ED86E" w:rsidR="00E008E0" w:rsidRDefault="00E008E0" w:rsidP="00E008E0">
      <w:pPr>
        <w:pStyle w:val="Bullet"/>
      </w:pPr>
      <w:r w:rsidRPr="001629D4">
        <w:t>To the extent that the operational environment allows, OTCnet scanners and check processing should be done in controlled environments such as steel cages, cashier cages, behind glass windows, and within offices where access to the OTCnet system and peripheral equipment can be physically controlled.</w:t>
      </w:r>
    </w:p>
    <w:p w14:paraId="2041EA6D" w14:textId="2BFC2D05" w:rsidR="00E008E0" w:rsidRDefault="00E008E0" w:rsidP="00E008E0">
      <w:pPr>
        <w:pStyle w:val="BodyText"/>
      </w:pPr>
      <w:bookmarkStart w:id="109" w:name="_Toc459827495"/>
      <w:r w:rsidRPr="001629D4">
        <w:t>In Summary</w:t>
      </w:r>
      <w:bookmarkEnd w:id="109"/>
    </w:p>
    <w:p w14:paraId="108B69C3" w14:textId="77777777" w:rsidR="00E008E0" w:rsidRPr="001629D4" w:rsidRDefault="00E008E0" w:rsidP="00E008E0">
      <w:pPr>
        <w:pStyle w:val="Bullet"/>
      </w:pPr>
      <w:r w:rsidRPr="001629D4">
        <w:t>Know who has physical access to the area that houses the OTCnet computer.</w:t>
      </w:r>
    </w:p>
    <w:p w14:paraId="4F652A0B" w14:textId="77777777" w:rsidR="00E008E0" w:rsidRPr="001629D4" w:rsidRDefault="00E008E0" w:rsidP="00E008E0">
      <w:pPr>
        <w:pStyle w:val="Bullet"/>
      </w:pPr>
      <w:r w:rsidRPr="001629D4">
        <w:t>Ensure that unauthorized individuals cannot view the computer screen of the OTCnet computer.</w:t>
      </w:r>
    </w:p>
    <w:p w14:paraId="770AB76B" w14:textId="71F59BFB" w:rsidR="00E008E0" w:rsidRPr="001629D4" w:rsidRDefault="00E008E0" w:rsidP="00E008E0">
      <w:pPr>
        <w:pStyle w:val="Bullet"/>
      </w:pPr>
      <w:r w:rsidRPr="001629D4">
        <w:t>Ensure that the OTCnet hardware and software is secured, controlled and monitored</w:t>
      </w:r>
      <w:r w:rsidR="008705C9">
        <w:t>,</w:t>
      </w:r>
      <w:r w:rsidRPr="001629D4">
        <w:t xml:space="preserve"> when entering or exiting the building.</w:t>
      </w:r>
    </w:p>
    <w:p w14:paraId="712B7263" w14:textId="77777777" w:rsidR="00E008E0" w:rsidRPr="001629D4" w:rsidRDefault="00E008E0" w:rsidP="00E008E0">
      <w:pPr>
        <w:pStyle w:val="Bullet"/>
      </w:pPr>
      <w:r w:rsidRPr="001629D4">
        <w:t xml:space="preserve">If, as in the case of military agencies, a ‘down-range’ environment is necessary, ensure that all security controls are in place to secure the equipment at the alternate work site. </w:t>
      </w:r>
    </w:p>
    <w:p w14:paraId="0457DE0E" w14:textId="69D2F7CE" w:rsidR="00E008E0" w:rsidRDefault="00E008E0" w:rsidP="00E008E0">
      <w:pPr>
        <w:pStyle w:val="Bullet"/>
      </w:pPr>
      <w:r w:rsidRPr="001629D4">
        <w:lastRenderedPageBreak/>
        <w:t>For military agencies and other agencies operating in remote or field endpoints, deploy appropriate physical security and access controls to limit unauthorized access to</w:t>
      </w:r>
      <w:r w:rsidR="00E027D3">
        <w:t>,</w:t>
      </w:r>
      <w:r w:rsidRPr="001629D4">
        <w:t xml:space="preserve"> and unauthorized disclosure of</w:t>
      </w:r>
      <w:r w:rsidR="00E027D3">
        <w:t>,</w:t>
      </w:r>
      <w:r w:rsidRPr="001629D4">
        <w:t xml:space="preserve"> OTCnet processing areas and information.</w:t>
      </w:r>
    </w:p>
    <w:p w14:paraId="3BC13F68" w14:textId="7F84BEF5" w:rsidR="00E008E0" w:rsidRDefault="00E008E0" w:rsidP="00E008E0">
      <w:pPr>
        <w:pStyle w:val="Heading3"/>
      </w:pPr>
      <w:bookmarkStart w:id="110" w:name="_Toc459827496"/>
      <w:bookmarkStart w:id="111" w:name="_Toc212641312"/>
      <w:r w:rsidRPr="001629D4">
        <w:t>Contingency Planning</w:t>
      </w:r>
      <w:bookmarkEnd w:id="110"/>
      <w:bookmarkEnd w:id="111"/>
    </w:p>
    <w:p w14:paraId="296DFCC6"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229EBCD5" w14:textId="035D779D" w:rsidR="00E008E0" w:rsidRDefault="00E008E0" w:rsidP="00E008E0">
      <w:pPr>
        <w:pStyle w:val="BodyText"/>
      </w:pPr>
      <w:r>
        <w:t>Organization develops, disseminates, and periodically reviews/updates:</w:t>
      </w:r>
    </w:p>
    <w:p w14:paraId="33C26999" w14:textId="447E35AC" w:rsidR="00E008E0" w:rsidRDefault="00E008E0" w:rsidP="00E008E0">
      <w:pPr>
        <w:pStyle w:val="NumberedList"/>
        <w:numPr>
          <w:ilvl w:val="0"/>
          <w:numId w:val="22"/>
        </w:numPr>
      </w:pPr>
      <w:r>
        <w:t>A formal documented contingency planning policy that addresses purpose, scope, roles, responsibilities, and compliance.</w:t>
      </w:r>
    </w:p>
    <w:p w14:paraId="38DDDC14" w14:textId="2342AF96" w:rsidR="00E008E0" w:rsidRDefault="00E008E0" w:rsidP="00E008E0">
      <w:pPr>
        <w:pStyle w:val="NumberedList"/>
        <w:numPr>
          <w:ilvl w:val="0"/>
          <w:numId w:val="22"/>
        </w:numPr>
      </w:pPr>
      <w:r>
        <w:t>Formal, documented procedures to facilitate the implementation of the contingency planning policy and associated contingency planning policy controls.</w:t>
      </w:r>
    </w:p>
    <w:p w14:paraId="5056C23E" w14:textId="0E4E2318" w:rsidR="00E008E0" w:rsidRDefault="00E008E0" w:rsidP="00E008E0">
      <w:pPr>
        <w:pStyle w:val="BodyText"/>
      </w:pPr>
      <w:r w:rsidRPr="001629D4">
        <w:t>The agency develops and implements a contingency plan for the OTCnet system addressing contingency roles, responsibilities, assigned individuals with contact information, and activities associated with restoring the system after a disruption or failure. Designated officials within the agency review and approve the contingency plan and distribute copies of the plan to key contingency personnel (</w:t>
      </w:r>
      <w:r w:rsidRPr="008E1313">
        <w:rPr>
          <w:i/>
        </w:rPr>
        <w:t>NIST Special Publication 800-34</w:t>
      </w:r>
      <w:r w:rsidRPr="001629D4">
        <w:t xml:space="preserve"> provides guidance on contingency planning).</w:t>
      </w:r>
    </w:p>
    <w:p w14:paraId="66A50571" w14:textId="5DCCAF99" w:rsidR="00E008E0" w:rsidRDefault="00E008E0" w:rsidP="00E008E0">
      <w:pPr>
        <w:pStyle w:val="BodyText"/>
      </w:pPr>
      <w:bookmarkStart w:id="112" w:name="_Toc459827497"/>
      <w:r w:rsidRPr="001629D4">
        <w:t>Effects on OTCnet</w:t>
      </w:r>
      <w:bookmarkEnd w:id="112"/>
    </w:p>
    <w:p w14:paraId="76462380" w14:textId="77777777" w:rsidR="00E008E0" w:rsidRPr="001629D4" w:rsidRDefault="00E008E0" w:rsidP="00E008E0">
      <w:pPr>
        <w:pStyle w:val="Bullet"/>
      </w:pPr>
      <w:r w:rsidRPr="001629D4">
        <w:t>Agencies train personnel in their contingency roles and responsibilities with respect to the OTCnet system and provide refresher training.</w:t>
      </w:r>
    </w:p>
    <w:p w14:paraId="7BCCE912" w14:textId="77777777" w:rsidR="00E008E0" w:rsidRPr="001629D4" w:rsidRDefault="00E008E0" w:rsidP="00E008E0">
      <w:pPr>
        <w:pStyle w:val="Bullet"/>
      </w:pPr>
      <w:r w:rsidRPr="001629D4">
        <w:t>Agencies test the contingency plan for the OTCnet system at least on an annual basis to determine the plan’s effectiveness and the agency’s readiness to execute the plan. The test plan results are reviewed by the appropriate officials at the agency who initiate corrective action.</w:t>
      </w:r>
    </w:p>
    <w:p w14:paraId="7F16563D" w14:textId="77777777" w:rsidR="00E008E0" w:rsidRPr="001629D4" w:rsidRDefault="00E008E0" w:rsidP="00E008E0">
      <w:pPr>
        <w:pStyle w:val="Bullet"/>
      </w:pPr>
      <w:r w:rsidRPr="001629D4">
        <w:t xml:space="preserve">Agencies review the contingency plan at least annually and revise the plan to address system/organization changes or </w:t>
      </w:r>
      <w:r>
        <w:t>issue</w:t>
      </w:r>
      <w:r w:rsidRPr="001629D4">
        <w:t>s encountered during plan implementation, execution, or testing.</w:t>
      </w:r>
    </w:p>
    <w:p w14:paraId="16F7685C" w14:textId="41D9911C" w:rsidR="00E008E0" w:rsidRPr="001629D4" w:rsidRDefault="00E008E0" w:rsidP="00E008E0">
      <w:pPr>
        <w:pStyle w:val="Bullet"/>
      </w:pPr>
      <w:r w:rsidRPr="001629D4">
        <w:t xml:space="preserve">Agencies identify an alternate storage site and initiate necessary agreements to permit the secured storage of OTCnet backup information which can include storage of backup hardware </w:t>
      </w:r>
      <w:r w:rsidR="005F3C94">
        <w:t>(</w:t>
      </w:r>
      <w:r w:rsidRPr="001629D4">
        <w:t>i.e., extra scanners, and backup copies of software, etc.</w:t>
      </w:r>
      <w:r w:rsidR="005F3C94">
        <w:t>)</w:t>
      </w:r>
      <w:r w:rsidR="00C37C57">
        <w:t>.</w:t>
      </w:r>
    </w:p>
    <w:p w14:paraId="2C6B5130" w14:textId="6B3EACCE" w:rsidR="00E008E0" w:rsidRPr="001629D4" w:rsidRDefault="00E008E0" w:rsidP="00E008E0">
      <w:pPr>
        <w:pStyle w:val="Bullet"/>
      </w:pPr>
      <w:r w:rsidRPr="001629D4">
        <w:t>Agencies identify an alternate processing site and initiate necessary agreements to permit the resumption of the OTCnet system operations for critical mission/business functions within a pre-determined time period, when primary processing capabilities are unavailable. The alternate site should be geographically separated from the primary processing site so as to not be susceptible to the same hazards.</w:t>
      </w:r>
    </w:p>
    <w:p w14:paraId="2C166805" w14:textId="2D9E6933" w:rsidR="00E008E0" w:rsidRPr="001629D4" w:rsidRDefault="00E008E0" w:rsidP="00E008E0">
      <w:pPr>
        <w:pStyle w:val="Bullet"/>
      </w:pPr>
      <w:r w:rsidRPr="001629D4">
        <w:t>Agencies identify primary and altern</w:t>
      </w:r>
      <w:r w:rsidR="00443F7F">
        <w:t>a</w:t>
      </w:r>
      <w:r w:rsidRPr="001629D4">
        <w:t>t</w:t>
      </w:r>
      <w:r w:rsidR="00022170">
        <w:t>iv</w:t>
      </w:r>
      <w:r w:rsidRPr="001629D4">
        <w:t>e telecommunications services to support the OTCnet system</w:t>
      </w:r>
      <w:r w:rsidR="00022170">
        <w:t>.</w:t>
      </w:r>
      <w:r w:rsidRPr="001629D4">
        <w:t xml:space="preserve"> </w:t>
      </w:r>
      <w:r w:rsidR="00022170">
        <w:t xml:space="preserve">They also </w:t>
      </w:r>
      <w:r w:rsidRPr="001629D4">
        <w:t>initiate necessary agreements to permit the resumption of system operations for critical mission/business functions with a pre-determined timeframe when the primary telecommunications capabilities are unavailable.</w:t>
      </w:r>
    </w:p>
    <w:p w14:paraId="72A14987" w14:textId="6C1C650E" w:rsidR="00E008E0" w:rsidRPr="001629D4" w:rsidRDefault="00E008E0" w:rsidP="00E008E0">
      <w:pPr>
        <w:pStyle w:val="Bullet"/>
      </w:pPr>
      <w:r w:rsidRPr="001629D4">
        <w:t xml:space="preserve">Agencies conduct backups of user-level and system-level OTCnet information and stores backup information at an appropriately secured endpoint. Each agency </w:t>
      </w:r>
      <w:r w:rsidR="00EC3725">
        <w:t>must</w:t>
      </w:r>
      <w:r w:rsidRPr="001629D4">
        <w:t xml:space="preserve"> determine the </w:t>
      </w:r>
      <w:r w:rsidRPr="001629D4">
        <w:lastRenderedPageBreak/>
        <w:t>appropriate frequency of these backups.</w:t>
      </w:r>
      <w:r>
        <w:t xml:space="preserve"> </w:t>
      </w:r>
      <w:r w:rsidRPr="001629D4">
        <w:t xml:space="preserve">Backup and restoration of this data </w:t>
      </w:r>
      <w:r w:rsidR="00EC3725">
        <w:t>is</w:t>
      </w:r>
      <w:r w:rsidRPr="001629D4">
        <w:t xml:space="preserve"> part of the contingency </w:t>
      </w:r>
      <w:r w:rsidR="00EC3725">
        <w:t xml:space="preserve">testing </w:t>
      </w:r>
      <w:r w:rsidRPr="001629D4">
        <w:t>plan.</w:t>
      </w:r>
    </w:p>
    <w:p w14:paraId="308EA559" w14:textId="209878D1" w:rsidR="00E008E0" w:rsidRPr="001629D4" w:rsidRDefault="00E008E0" w:rsidP="00E008E0">
      <w:pPr>
        <w:pStyle w:val="Bullet"/>
      </w:pPr>
      <w:r w:rsidRPr="001629D4">
        <w:t>Agencies store backup copies of the operating system and other critical OTCnet software in a separate facility</w:t>
      </w:r>
      <w:r w:rsidR="0072119B">
        <w:t>,</w:t>
      </w:r>
      <w:r w:rsidRPr="001629D4">
        <w:t xml:space="preserve"> or in a fire-rated container that is not collocated with the operational software.</w:t>
      </w:r>
    </w:p>
    <w:p w14:paraId="6B6A10FC" w14:textId="77777777" w:rsidR="00E008E0" w:rsidRPr="001629D4" w:rsidRDefault="00E008E0" w:rsidP="00E008E0">
      <w:pPr>
        <w:pStyle w:val="Bullet"/>
      </w:pPr>
      <w:r w:rsidRPr="001629D4">
        <w:t>Agencies perform backups of the OTCnet hard drive on a regular basis and store the</w:t>
      </w:r>
      <w:r>
        <w:t xml:space="preserve"> backup in a secured endpoint.</w:t>
      </w:r>
    </w:p>
    <w:p w14:paraId="10796EA8" w14:textId="694B3863" w:rsidR="00E008E0" w:rsidRDefault="00E008E0" w:rsidP="00E008E0">
      <w:pPr>
        <w:pStyle w:val="Bullet"/>
      </w:pPr>
      <w:r w:rsidRPr="001629D4">
        <w:t>Agencies employ mechanisms with supporting procedures to allow the OTCnet system to be recovered and reconstituted to the system’s original state after a disruption or failure.</w:t>
      </w:r>
    </w:p>
    <w:p w14:paraId="05BF1FA3" w14:textId="695945A5" w:rsidR="00E008E0" w:rsidRDefault="00E008E0" w:rsidP="00E008E0">
      <w:pPr>
        <w:pStyle w:val="BodyText"/>
      </w:pPr>
      <w:bookmarkStart w:id="113" w:name="_Toc459827498"/>
      <w:r w:rsidRPr="001629D4">
        <w:t>In Summary</w:t>
      </w:r>
      <w:bookmarkEnd w:id="113"/>
    </w:p>
    <w:p w14:paraId="7495805A" w14:textId="77777777" w:rsidR="00E008E0" w:rsidRPr="001629D4" w:rsidRDefault="00E008E0" w:rsidP="00E008E0">
      <w:pPr>
        <w:pStyle w:val="Bullet"/>
      </w:pPr>
      <w:r w:rsidRPr="001629D4">
        <w:t>Create a contingency plan and keep it current.</w:t>
      </w:r>
    </w:p>
    <w:p w14:paraId="2669F1F6" w14:textId="77777777" w:rsidR="00E008E0" w:rsidRPr="001629D4" w:rsidRDefault="00E008E0" w:rsidP="00E008E0">
      <w:pPr>
        <w:pStyle w:val="Bullet"/>
      </w:pPr>
      <w:r w:rsidRPr="001629D4">
        <w:t>Ensure people are trained to handle a contingency situation.</w:t>
      </w:r>
    </w:p>
    <w:p w14:paraId="4974282F" w14:textId="3CCC1605" w:rsidR="00E008E0" w:rsidRPr="001629D4" w:rsidRDefault="00E008E0" w:rsidP="00E008E0">
      <w:pPr>
        <w:pStyle w:val="Bullet"/>
      </w:pPr>
      <w:r w:rsidRPr="001629D4">
        <w:t xml:space="preserve">Test the contingency plan </w:t>
      </w:r>
      <w:r w:rsidR="0072119B">
        <w:t>annual</w:t>
      </w:r>
      <w:r w:rsidRPr="001629D4">
        <w:t>ly to ensure that hardware, communication medium and software is in working order and current.</w:t>
      </w:r>
    </w:p>
    <w:p w14:paraId="0836674C" w14:textId="52A0AE25" w:rsidR="00E008E0" w:rsidRPr="001629D4" w:rsidRDefault="00E008E0" w:rsidP="00E008E0">
      <w:pPr>
        <w:pStyle w:val="Bullet"/>
      </w:pPr>
      <w:r w:rsidRPr="001629D4">
        <w:t xml:space="preserve">Consider having a backup OTCnet computer and OTCnet related hardware </w:t>
      </w:r>
      <w:r w:rsidR="00C37C57">
        <w:t>(</w:t>
      </w:r>
      <w:r w:rsidRPr="001629D4">
        <w:t>i.e., scanner, secondary storage, etc.</w:t>
      </w:r>
      <w:r w:rsidR="00C37C57">
        <w:t>).</w:t>
      </w:r>
    </w:p>
    <w:p w14:paraId="2A258861" w14:textId="4C8F1591" w:rsidR="00E008E0" w:rsidRPr="001629D4" w:rsidRDefault="00E008E0" w:rsidP="00E008E0">
      <w:pPr>
        <w:pStyle w:val="Bullet"/>
      </w:pPr>
      <w:r w:rsidRPr="001629D4">
        <w:t xml:space="preserve">Consider having OTCnet related hardware and/or software backups also located off premises in a secured endpoint. A backup of the OTCnet hard drive </w:t>
      </w:r>
      <w:r w:rsidR="00392337">
        <w:t>must</w:t>
      </w:r>
      <w:r w:rsidRPr="001629D4">
        <w:t xml:space="preserve"> be performed on a regular basis.</w:t>
      </w:r>
    </w:p>
    <w:p w14:paraId="7CEDCCCC" w14:textId="283B4926" w:rsidR="00E008E0" w:rsidRPr="001629D4" w:rsidRDefault="00E008E0" w:rsidP="00E008E0">
      <w:pPr>
        <w:pStyle w:val="Bullet"/>
      </w:pPr>
      <w:r w:rsidRPr="001629D4">
        <w:t xml:space="preserve">Extra scanners can be ordered and stored at an alternate site as backups in case of a failure or disruption. For addition information on ordering extra scanners, </w:t>
      </w:r>
      <w:r w:rsidR="00392337">
        <w:t>c</w:t>
      </w:r>
      <w:r w:rsidRPr="001629D4">
        <w:t xml:space="preserve">ontact the Treasury OTC Support Center at (866) 945-7920, or 302-323-3159, or military DSN at 510-428-6824, option 1, option </w:t>
      </w:r>
      <w:r>
        <w:t>3</w:t>
      </w:r>
      <w:r w:rsidRPr="001629D4">
        <w:t>, option 4.</w:t>
      </w:r>
    </w:p>
    <w:p w14:paraId="49D6ACF6" w14:textId="045F200E" w:rsidR="00E008E0" w:rsidRPr="001629D4" w:rsidRDefault="00E008E0" w:rsidP="00E008E0">
      <w:pPr>
        <w:pStyle w:val="Bullet"/>
      </w:pPr>
      <w:r w:rsidRPr="001629D4">
        <w:t xml:space="preserve">In the event of a failure or disruption, scanners can be delivered overnight to endpoints within the 48 contiguous states. Delivery </w:t>
      </w:r>
      <w:r w:rsidR="006A0326">
        <w:t>t</w:t>
      </w:r>
      <w:r w:rsidRPr="001629D4">
        <w:t>ake</w:t>
      </w:r>
      <w:r w:rsidR="006A0326">
        <w:t>s</w:t>
      </w:r>
      <w:r w:rsidRPr="001629D4">
        <w:t xml:space="preserve"> longer for areas outside of this zone.</w:t>
      </w:r>
    </w:p>
    <w:p w14:paraId="20D1BA10" w14:textId="7B0F7F40" w:rsidR="00E008E0" w:rsidRDefault="00E008E0" w:rsidP="00E008E0">
      <w:pPr>
        <w:pStyle w:val="Bullet"/>
      </w:pPr>
      <w:r w:rsidRPr="001629D4">
        <w:t>Consider alternate processing sites.</w:t>
      </w:r>
    </w:p>
    <w:p w14:paraId="1C91B4E9" w14:textId="16A0424D" w:rsidR="00E008E0" w:rsidRDefault="00E008E0" w:rsidP="00E008E0">
      <w:pPr>
        <w:pStyle w:val="Heading3"/>
      </w:pPr>
      <w:bookmarkStart w:id="114" w:name="_Toc459827499"/>
      <w:bookmarkStart w:id="115" w:name="_Toc212641313"/>
      <w:r w:rsidRPr="001629D4">
        <w:t>Configuration Management</w:t>
      </w:r>
      <w:bookmarkEnd w:id="114"/>
      <w:bookmarkEnd w:id="115"/>
    </w:p>
    <w:p w14:paraId="5E9CFF0F"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1D1C42B1" w14:textId="400ABB4A" w:rsidR="00E008E0" w:rsidRDefault="00E008E0" w:rsidP="00E008E0">
      <w:pPr>
        <w:pStyle w:val="BodyText"/>
      </w:pPr>
      <w:r>
        <w:t>Organization develops, disseminates, and periodically reviews/updates:</w:t>
      </w:r>
    </w:p>
    <w:p w14:paraId="76BFD8D3" w14:textId="31998232" w:rsidR="00E008E0" w:rsidRDefault="00E008E0" w:rsidP="00E008E0">
      <w:pPr>
        <w:pStyle w:val="NumberedList"/>
        <w:numPr>
          <w:ilvl w:val="0"/>
          <w:numId w:val="23"/>
        </w:numPr>
      </w:pPr>
      <w:r>
        <w:t>A formal documented configuration management policy that addresses purpose, scope, roles, responsibilities, and compliance.</w:t>
      </w:r>
    </w:p>
    <w:p w14:paraId="6924900E" w14:textId="6AFC9E13" w:rsidR="00E008E0" w:rsidRDefault="00E008E0" w:rsidP="00E008E0">
      <w:pPr>
        <w:pStyle w:val="NumberedList"/>
        <w:numPr>
          <w:ilvl w:val="0"/>
          <w:numId w:val="23"/>
        </w:numPr>
      </w:pPr>
      <w:r>
        <w:t>Formal, documented procedures to facilitate the implementation of the configuration management policy and associated contingency planning policy controls.</w:t>
      </w:r>
    </w:p>
    <w:p w14:paraId="784931EA" w14:textId="1F7916E0" w:rsidR="00E008E0" w:rsidRDefault="00E008E0" w:rsidP="00E008E0">
      <w:pPr>
        <w:pStyle w:val="BodyText"/>
      </w:pPr>
      <w:r w:rsidRPr="001629D4">
        <w:t>The agency develops, documents, and maintains a current, baseline configuration of the OTCnet system and an inventory of the system’s constituent components.</w:t>
      </w:r>
    </w:p>
    <w:p w14:paraId="29ABBAFD" w14:textId="77777777" w:rsidR="00CC078D" w:rsidRDefault="00CC078D">
      <w:pPr>
        <w:autoSpaceDE/>
        <w:autoSpaceDN/>
        <w:adjustRightInd/>
      </w:pPr>
      <w:bookmarkStart w:id="116" w:name="_Toc459827500"/>
      <w:r>
        <w:br w:type="page"/>
      </w:r>
    </w:p>
    <w:p w14:paraId="036F621A" w14:textId="56C0488A" w:rsidR="00E008E0" w:rsidRDefault="00E008E0" w:rsidP="00E008E0">
      <w:pPr>
        <w:pStyle w:val="BodyText"/>
      </w:pPr>
      <w:r w:rsidRPr="001629D4">
        <w:lastRenderedPageBreak/>
        <w:t>Effects on OTCnet</w:t>
      </w:r>
      <w:bookmarkEnd w:id="116"/>
    </w:p>
    <w:p w14:paraId="3AC53F5E" w14:textId="682668D4" w:rsidR="00E008E0" w:rsidRPr="001629D4" w:rsidRDefault="00E008E0" w:rsidP="00E008E0">
      <w:pPr>
        <w:pStyle w:val="Bullet"/>
      </w:pPr>
      <w:r w:rsidRPr="001629D4">
        <w:t xml:space="preserve">Agencies </w:t>
      </w:r>
      <w:r w:rsidR="00F43AF6">
        <w:t>must</w:t>
      </w:r>
      <w:r w:rsidRPr="001629D4">
        <w:t xml:space="preserve"> keep an inventory of the OTCnet hardware and software. This inventory include</w:t>
      </w:r>
      <w:r w:rsidR="00EE640C">
        <w:t>s</w:t>
      </w:r>
      <w:r w:rsidRPr="001629D4">
        <w:t xml:space="preserve"> manufacturer, type, serial number, version number, and endpoint (physical and logical within the architecture). </w:t>
      </w:r>
      <w:r w:rsidR="00EE640C">
        <w:t>Keep t</w:t>
      </w:r>
      <w:r w:rsidRPr="001629D4">
        <w:t>his inventory current and</w:t>
      </w:r>
      <w:r w:rsidR="00E20060" w:rsidRPr="00E20060">
        <w:t xml:space="preserve"> </w:t>
      </w:r>
      <w:r w:rsidR="00E20060" w:rsidRPr="001629D4">
        <w:t>document</w:t>
      </w:r>
      <w:r w:rsidRPr="001629D4">
        <w:t xml:space="preserve"> changes.</w:t>
      </w:r>
    </w:p>
    <w:p w14:paraId="3C1CD4C9" w14:textId="2CA15066" w:rsidR="00E008E0" w:rsidRPr="001629D4" w:rsidRDefault="00E008E0" w:rsidP="00E008E0">
      <w:pPr>
        <w:pStyle w:val="Bullet"/>
      </w:pPr>
      <w:r w:rsidRPr="001629D4">
        <w:t xml:space="preserve">OTCnet security settings </w:t>
      </w:r>
      <w:r w:rsidR="003C6B42">
        <w:t xml:space="preserve">must </w:t>
      </w:r>
      <w:r w:rsidRPr="001629D4">
        <w:t>default to the most restrictive mode and should not be changed.</w:t>
      </w:r>
    </w:p>
    <w:p w14:paraId="1F434C49" w14:textId="08CF7BEB" w:rsidR="00E008E0" w:rsidRDefault="00E008E0" w:rsidP="00E008E0">
      <w:pPr>
        <w:pStyle w:val="Bullet"/>
      </w:pPr>
      <w:r w:rsidRPr="001629D4">
        <w:t>Agencies should restrict access to the configuration information to a select few authorized individuals.</w:t>
      </w:r>
    </w:p>
    <w:p w14:paraId="1AD1926E" w14:textId="5F295480" w:rsidR="00E008E0" w:rsidRDefault="00E008E0" w:rsidP="00E008E0">
      <w:pPr>
        <w:pStyle w:val="BodyText"/>
      </w:pPr>
      <w:bookmarkStart w:id="117" w:name="_Toc459827501"/>
      <w:r w:rsidRPr="001629D4">
        <w:t>In Summary</w:t>
      </w:r>
      <w:bookmarkEnd w:id="117"/>
    </w:p>
    <w:p w14:paraId="4CBE39F7" w14:textId="201B74CB" w:rsidR="00E008E0" w:rsidRPr="001629D4" w:rsidRDefault="00E008E0" w:rsidP="00E008E0">
      <w:pPr>
        <w:pStyle w:val="Bullet"/>
      </w:pPr>
      <w:r w:rsidRPr="001629D4">
        <w:t xml:space="preserve">Keep a list of all settings </w:t>
      </w:r>
      <w:r w:rsidR="00A314AE">
        <w:t xml:space="preserve">that are </w:t>
      </w:r>
      <w:r w:rsidRPr="001629D4">
        <w:t>set to the recommended defaults</w:t>
      </w:r>
      <w:r w:rsidR="00A314AE">
        <w:t>,</w:t>
      </w:r>
      <w:r w:rsidRPr="001629D4">
        <w:t xml:space="preserve"> as follows</w:t>
      </w:r>
      <w:r w:rsidR="00A314AE">
        <w:t>:</w:t>
      </w:r>
    </w:p>
    <w:p w14:paraId="38C294D1" w14:textId="0F6FB473" w:rsidR="00E008E0" w:rsidRPr="001629D4" w:rsidRDefault="00E008E0" w:rsidP="007A3EE6">
      <w:pPr>
        <w:pStyle w:val="Bullet"/>
        <w:numPr>
          <w:ilvl w:val="1"/>
          <w:numId w:val="31"/>
        </w:numPr>
      </w:pPr>
      <w:r w:rsidRPr="001629D4">
        <w:t>Only the designated Point of Contact</w:t>
      </w:r>
      <w:r w:rsidR="00BA4037">
        <w:t xml:space="preserve"> (</w:t>
      </w:r>
      <w:r w:rsidR="00BA4037" w:rsidRPr="001629D4">
        <w:t>POC</w:t>
      </w:r>
      <w:r w:rsidR="00BA4037">
        <w:t>)</w:t>
      </w:r>
      <w:r w:rsidR="00E70387">
        <w:t xml:space="preserve">, </w:t>
      </w:r>
      <w:r w:rsidRPr="001629D4">
        <w:t>or security contacts</w:t>
      </w:r>
      <w:r w:rsidR="00E70387">
        <w:t>,</w:t>
      </w:r>
      <w:r w:rsidRPr="001629D4">
        <w:t xml:space="preserve"> </w:t>
      </w:r>
      <w:r w:rsidR="00447E2E">
        <w:t>are</w:t>
      </w:r>
      <w:r w:rsidRPr="001629D4">
        <w:t xml:space="preserve"> be allowed access to the OTCnet SAT.</w:t>
      </w:r>
    </w:p>
    <w:p w14:paraId="4F9BAD4F" w14:textId="725DC813" w:rsidR="00E008E0" w:rsidRDefault="00E008E0" w:rsidP="007A3EE6">
      <w:pPr>
        <w:pStyle w:val="Bullet"/>
        <w:numPr>
          <w:ilvl w:val="1"/>
          <w:numId w:val="31"/>
        </w:numPr>
      </w:pPr>
      <w:r w:rsidRPr="001629D4">
        <w:t xml:space="preserve">The activity log </w:t>
      </w:r>
      <w:r w:rsidR="00ED0755">
        <w:t>must</w:t>
      </w:r>
      <w:r w:rsidRPr="001629D4">
        <w:t xml:space="preserve"> be regularly reviewed for suspicious activity.</w:t>
      </w:r>
      <w:r>
        <w:t xml:space="preserve"> </w:t>
      </w:r>
      <w:r w:rsidR="00ED6511">
        <w:t>You must respond to e</w:t>
      </w:r>
      <w:r w:rsidRPr="001629D4">
        <w:t>vidence or indicators of increased risks to the OTCnet system and associated information with aggressive audit monitoring, more frequent review</w:t>
      </w:r>
      <w:r w:rsidR="00EC0A41">
        <w:t>s</w:t>
      </w:r>
      <w:r w:rsidRPr="001629D4">
        <w:t xml:space="preserve"> of audit logs, and the use of additional monitoring tools</w:t>
      </w:r>
      <w:r w:rsidR="00EC0A41">
        <w:t>,</w:t>
      </w:r>
      <w:r w:rsidRPr="001629D4">
        <w:t xml:space="preserve"> as appropriate.</w:t>
      </w:r>
    </w:p>
    <w:p w14:paraId="4A88AC1A" w14:textId="7D5FAE6B" w:rsidR="00E008E0" w:rsidRDefault="00E008E0" w:rsidP="00E008E0">
      <w:pPr>
        <w:pStyle w:val="Heading3"/>
      </w:pPr>
      <w:bookmarkStart w:id="118" w:name="_Toc459827502"/>
      <w:bookmarkStart w:id="119" w:name="_Toc212641314"/>
      <w:r w:rsidRPr="001629D4">
        <w:t>System Maintenance</w:t>
      </w:r>
      <w:bookmarkEnd w:id="118"/>
      <w:bookmarkEnd w:id="119"/>
    </w:p>
    <w:p w14:paraId="6C2D9204"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5AB3406C" w14:textId="6456B26C" w:rsidR="00E008E0" w:rsidRDefault="00E008E0" w:rsidP="00E008E0">
      <w:pPr>
        <w:pStyle w:val="BodyText"/>
      </w:pPr>
      <w:r>
        <w:t>Organization develops, disseminates, and periodically reviews/updates:</w:t>
      </w:r>
    </w:p>
    <w:p w14:paraId="6D07D3D1" w14:textId="65C34CEE" w:rsidR="00E008E0" w:rsidRDefault="00E008E0" w:rsidP="00E008E0">
      <w:pPr>
        <w:pStyle w:val="NumberedList"/>
        <w:numPr>
          <w:ilvl w:val="0"/>
          <w:numId w:val="24"/>
        </w:numPr>
      </w:pPr>
      <w:r>
        <w:t>A formal documented system maintenance policy that addresses purpose, scope, roles, responsibilities, and compliance.</w:t>
      </w:r>
    </w:p>
    <w:p w14:paraId="106B2CD1" w14:textId="348AD6A7" w:rsidR="00E008E0" w:rsidRDefault="00E008E0" w:rsidP="00E008E0">
      <w:pPr>
        <w:pStyle w:val="NumberedList"/>
        <w:numPr>
          <w:ilvl w:val="0"/>
          <w:numId w:val="24"/>
        </w:numPr>
      </w:pPr>
      <w:r>
        <w:t>Formal, documented procedures to facilitate the implementation of the system maintenance policy and associated system maintenance policy controls.</w:t>
      </w:r>
    </w:p>
    <w:p w14:paraId="4D59A480" w14:textId="308F330A" w:rsidR="00E008E0" w:rsidRDefault="00E008E0" w:rsidP="00E008E0">
      <w:pPr>
        <w:pStyle w:val="BodyText"/>
      </w:pPr>
      <w:bookmarkStart w:id="120" w:name="_Toc459827503"/>
      <w:r w:rsidRPr="001629D4">
        <w:t>Effects on OTCnet</w:t>
      </w:r>
      <w:bookmarkEnd w:id="120"/>
    </w:p>
    <w:p w14:paraId="40518B64" w14:textId="77777777" w:rsidR="00E008E0" w:rsidRPr="001629D4" w:rsidRDefault="00E008E0" w:rsidP="00E008E0">
      <w:pPr>
        <w:pStyle w:val="Bullet"/>
      </w:pPr>
      <w:r w:rsidRPr="001629D4">
        <w:t>The system maintenance policy ensures that the agency schedules, performs, and documents routine preventative and regular maintenance on the OTCnet components in accordance with the manufacturer or vendor specifications and/or agency requirements.</w:t>
      </w:r>
    </w:p>
    <w:p w14:paraId="135D6162" w14:textId="77777777" w:rsidR="00E008E0" w:rsidRPr="001629D4" w:rsidRDefault="00E008E0" w:rsidP="00E008E0">
      <w:pPr>
        <w:pStyle w:val="Bullet"/>
      </w:pPr>
      <w:r w:rsidRPr="001629D4">
        <w:t>All maintenance activities are controlled whether the equipment is serviced on site or removed to another endpoint.</w:t>
      </w:r>
    </w:p>
    <w:p w14:paraId="006DAF38" w14:textId="00F80D16" w:rsidR="00E008E0" w:rsidRPr="001629D4" w:rsidRDefault="00E008E0" w:rsidP="00E008E0">
      <w:pPr>
        <w:pStyle w:val="Bullet"/>
      </w:pPr>
      <w:r w:rsidRPr="001629D4">
        <w:t>Remov</w:t>
      </w:r>
      <w:r w:rsidR="002F3F61">
        <w:t>ing</w:t>
      </w:r>
      <w:r w:rsidRPr="001629D4">
        <w:t xml:space="preserve"> sensitive information from the OTCnet system components (if feasible) </w:t>
      </w:r>
      <w:r w:rsidR="009618DF">
        <w:t xml:space="preserve">is required </w:t>
      </w:r>
      <w:r w:rsidRPr="001629D4">
        <w:t>when the components must be removed from the facility</w:t>
      </w:r>
      <w:r w:rsidR="00676658">
        <w:t>,</w:t>
      </w:r>
      <w:r w:rsidRPr="001629D4">
        <w:t xml:space="preserve"> wh</w:t>
      </w:r>
      <w:r w:rsidR="005B1087">
        <w:t>en</w:t>
      </w:r>
      <w:r w:rsidRPr="001629D4">
        <w:t xml:space="preserve"> repairs are necessary. This can be accomplished by backing up the OTCnet hard drive to another medium such a</w:t>
      </w:r>
      <w:r w:rsidR="00BA02CA">
        <w:t xml:space="preserve"> </w:t>
      </w:r>
      <w:r w:rsidRPr="001629D4">
        <w:t>CD or an external hard drive</w:t>
      </w:r>
      <w:r w:rsidR="009D30B3">
        <w:t>, and</w:t>
      </w:r>
      <w:r w:rsidRPr="001629D4">
        <w:t xml:space="preserve"> deleting OTCnet from the computer.</w:t>
      </w:r>
      <w:r>
        <w:t xml:space="preserve"> </w:t>
      </w:r>
      <w:r w:rsidR="009C786D">
        <w:t>Once</w:t>
      </w:r>
      <w:r w:rsidRPr="001629D4">
        <w:t xml:space="preserve"> repairs </w:t>
      </w:r>
      <w:r w:rsidR="009C786D">
        <w:t>are</w:t>
      </w:r>
      <w:r w:rsidRPr="001629D4">
        <w:t xml:space="preserve"> complete, the data can be restored. Secondary storage devices that contain sensitive data </w:t>
      </w:r>
      <w:r w:rsidR="000E1E99">
        <w:t>(</w:t>
      </w:r>
      <w:r w:rsidRPr="001629D4">
        <w:t>i.e., flash drives, zip disks, CD-ROMs, and smart cards</w:t>
      </w:r>
      <w:r w:rsidR="000E1E99">
        <w:t>)</w:t>
      </w:r>
      <w:r w:rsidR="00B37067">
        <w:t xml:space="preserve"> must</w:t>
      </w:r>
      <w:r w:rsidRPr="001629D4">
        <w:t xml:space="preserve"> be removed from the computer prior to servicing and stored in a secure endpoint.</w:t>
      </w:r>
    </w:p>
    <w:p w14:paraId="0AE796D1" w14:textId="77777777" w:rsidR="00E008E0" w:rsidRPr="001629D4" w:rsidRDefault="00E008E0" w:rsidP="00E008E0">
      <w:pPr>
        <w:pStyle w:val="Bullet"/>
      </w:pPr>
      <w:r w:rsidRPr="001629D4">
        <w:t>Agencies approve, control, and monitor the use of maintenance tools used on the OTCnet system, and maintain the tools on an ongoing basis.</w:t>
      </w:r>
    </w:p>
    <w:p w14:paraId="00A5D78F" w14:textId="0519DA4E" w:rsidR="00E008E0" w:rsidRDefault="00E008E0" w:rsidP="00E008E0">
      <w:pPr>
        <w:pStyle w:val="Bullet"/>
      </w:pPr>
      <w:r w:rsidRPr="001629D4">
        <w:lastRenderedPageBreak/>
        <w:t>Agencies maintain a list of personnel authorized to perform maintenance on the OTCnet system.</w:t>
      </w:r>
      <w:r>
        <w:t xml:space="preserve"> </w:t>
      </w:r>
      <w:r w:rsidRPr="001629D4">
        <w:t xml:space="preserve">Only authorized personnel </w:t>
      </w:r>
      <w:r w:rsidR="00133375">
        <w:t>are</w:t>
      </w:r>
      <w:r w:rsidRPr="001629D4">
        <w:t xml:space="preserve"> allowed access to perform </w:t>
      </w:r>
      <w:r w:rsidR="00C43D95">
        <w:t xml:space="preserve">system </w:t>
      </w:r>
      <w:r w:rsidRPr="001629D4">
        <w:t>maintenance.</w:t>
      </w:r>
    </w:p>
    <w:p w14:paraId="355DC5CD" w14:textId="2B3F4246" w:rsidR="00E008E0" w:rsidRDefault="00E008E0" w:rsidP="00E008E0">
      <w:pPr>
        <w:pStyle w:val="BodyText"/>
      </w:pPr>
      <w:bookmarkStart w:id="121" w:name="_Toc459827504"/>
      <w:r w:rsidRPr="001629D4">
        <w:t>In Summary</w:t>
      </w:r>
      <w:bookmarkEnd w:id="121"/>
    </w:p>
    <w:p w14:paraId="7B9F910A" w14:textId="68C192A4" w:rsidR="007F0F86" w:rsidRPr="001629D4" w:rsidRDefault="007F0F86" w:rsidP="007F0F86">
      <w:pPr>
        <w:pStyle w:val="Bullet"/>
      </w:pPr>
      <w:r w:rsidRPr="001629D4">
        <w:t xml:space="preserve">Regularly scheduled preventative maintenance </w:t>
      </w:r>
      <w:r w:rsidR="007400F6">
        <w:t xml:space="preserve">must </w:t>
      </w:r>
      <w:r w:rsidRPr="001629D4">
        <w:t xml:space="preserve">be performed </w:t>
      </w:r>
      <w:r w:rsidR="00782553">
        <w:t xml:space="preserve">on </w:t>
      </w:r>
      <w:r w:rsidRPr="001629D4">
        <w:t xml:space="preserve">each terminal </w:t>
      </w:r>
      <w:r w:rsidR="00113045">
        <w:t>(</w:t>
      </w:r>
      <w:r w:rsidRPr="001629D4">
        <w:t>i.e., disk optimization tools, virus checking tools, etc.</w:t>
      </w:r>
      <w:r w:rsidR="00113045">
        <w:t>)</w:t>
      </w:r>
      <w:r w:rsidRPr="001629D4">
        <w:t xml:space="preserve"> by authorized personnel only.</w:t>
      </w:r>
      <w:r>
        <w:t xml:space="preserve"> </w:t>
      </w:r>
      <w:r w:rsidRPr="001629D4">
        <w:t>Contact your local IT department for information on the tools authorized for use by your agency.</w:t>
      </w:r>
    </w:p>
    <w:p w14:paraId="338C165C" w14:textId="3187220C" w:rsidR="007F0F86" w:rsidRPr="001629D4" w:rsidRDefault="007F0F86" w:rsidP="007F0F86">
      <w:pPr>
        <w:pStyle w:val="Bullet"/>
      </w:pPr>
      <w:r w:rsidRPr="001629D4">
        <w:t xml:space="preserve">If a component needs to be removed for repairs, all sensitive information </w:t>
      </w:r>
      <w:r w:rsidR="00767368">
        <w:t>must</w:t>
      </w:r>
      <w:r w:rsidRPr="001629D4">
        <w:t xml:space="preserve"> be removed. PII may be contained in the form of names, account numbers, social security </w:t>
      </w:r>
      <w:r>
        <w:t>numbers, etc., within a batch.</w:t>
      </w:r>
    </w:p>
    <w:p w14:paraId="34DE431C" w14:textId="6F484429" w:rsidR="00E008E0" w:rsidRDefault="007F0F86" w:rsidP="007F0F86">
      <w:pPr>
        <w:pStyle w:val="Bullet"/>
      </w:pPr>
      <w:r w:rsidRPr="001629D4">
        <w:t xml:space="preserve">For agencies located in a dusty/sandy environment, OTCnet computer equipment (computers and scanners) </w:t>
      </w:r>
      <w:r w:rsidR="00CE700A">
        <w:t>must</w:t>
      </w:r>
      <w:r w:rsidRPr="001629D4">
        <w:t xml:space="preserve"> be regularly cleaned with canned air.</w:t>
      </w:r>
    </w:p>
    <w:p w14:paraId="782AAE4B" w14:textId="35607C73" w:rsidR="007F0F86" w:rsidRDefault="007F0F86" w:rsidP="007F0F86">
      <w:pPr>
        <w:pStyle w:val="Heading3"/>
      </w:pPr>
      <w:bookmarkStart w:id="122" w:name="_Toc459827505"/>
      <w:bookmarkStart w:id="123" w:name="_Toc212641315"/>
      <w:r w:rsidRPr="001629D4">
        <w:t>System and Information Integrity</w:t>
      </w:r>
      <w:bookmarkEnd w:id="122"/>
      <w:bookmarkEnd w:id="123"/>
    </w:p>
    <w:p w14:paraId="10BA8766" w14:textId="77777777" w:rsidR="007F0F86" w:rsidRPr="007F0F86" w:rsidRDefault="007F0F86" w:rsidP="007F0F86">
      <w:pPr>
        <w:pStyle w:val="BodyText"/>
        <w:rPr>
          <w:b/>
          <w:bCs/>
          <w:i/>
          <w:iCs/>
        </w:rPr>
      </w:pPr>
      <w:r w:rsidRPr="00CA6C39">
        <w:rPr>
          <w:b/>
          <w:bCs/>
          <w:i/>
          <w:iCs/>
        </w:rPr>
        <w:t>NIST</w:t>
      </w:r>
      <w:r w:rsidRPr="007F0F86">
        <w:rPr>
          <w:b/>
          <w:bCs/>
          <w:i/>
          <w:iCs/>
        </w:rPr>
        <w:t xml:space="preserve"> Special Publication 800-53 Guidance</w:t>
      </w:r>
    </w:p>
    <w:p w14:paraId="51930884" w14:textId="6AB1BB38" w:rsidR="007F0F86" w:rsidRDefault="007F0F86" w:rsidP="007F0F86">
      <w:pPr>
        <w:pStyle w:val="BodyText"/>
      </w:pPr>
      <w:r>
        <w:t>Organization develops, disseminates, and periodically reviews/updates:</w:t>
      </w:r>
    </w:p>
    <w:p w14:paraId="3F683CB2" w14:textId="0B40170B" w:rsidR="007F0F86" w:rsidRDefault="007F0F86" w:rsidP="007F0F86">
      <w:pPr>
        <w:pStyle w:val="NumberedList"/>
        <w:numPr>
          <w:ilvl w:val="0"/>
          <w:numId w:val="25"/>
        </w:numPr>
      </w:pPr>
      <w:r>
        <w:t>A formal documented system and information integrity policy that addresses purpose, scope, roles, responsibilities, and compliance.</w:t>
      </w:r>
    </w:p>
    <w:p w14:paraId="34C0C987" w14:textId="3E6D973F" w:rsidR="007F0F86" w:rsidRDefault="007F0F86" w:rsidP="007F0F86">
      <w:pPr>
        <w:pStyle w:val="NumberedList"/>
        <w:numPr>
          <w:ilvl w:val="0"/>
          <w:numId w:val="25"/>
        </w:numPr>
      </w:pPr>
      <w:r>
        <w:t>Formal, documented procedures to facilitate the implementation of the system and information integrity policy and associated system and information integrity policy controls.</w:t>
      </w:r>
    </w:p>
    <w:p w14:paraId="0D501DF0" w14:textId="0FE1B700" w:rsidR="007F0F86" w:rsidRDefault="007F0F86" w:rsidP="007F0F86">
      <w:pPr>
        <w:pStyle w:val="BodyText"/>
      </w:pPr>
      <w:bookmarkStart w:id="124" w:name="_Toc459827506"/>
      <w:r w:rsidRPr="001629D4">
        <w:t>Effects on OTCnet</w:t>
      </w:r>
      <w:bookmarkEnd w:id="124"/>
    </w:p>
    <w:p w14:paraId="47D89860" w14:textId="60D7FB69" w:rsidR="007F0F86" w:rsidRPr="001629D4" w:rsidRDefault="007F0F86" w:rsidP="007F0F86">
      <w:pPr>
        <w:pStyle w:val="Bullet"/>
      </w:pPr>
      <w:r w:rsidRPr="001629D4">
        <w:t xml:space="preserve">Agencies identify information systems containing proprietary or open source software affected by recently announced software flaws and potential vulnerabilities resulting from those flaws. The agency </w:t>
      </w:r>
      <w:r w:rsidR="00BC322E">
        <w:t>must</w:t>
      </w:r>
      <w:r w:rsidRPr="001629D4">
        <w:t xml:space="preserve"> promptly install new released security relevant patches, service packs, and hot fixes, and test patches, service packs, and hot fixes for effectiveness and potential side effects on the OTCnet before use (</w:t>
      </w:r>
      <w:r w:rsidRPr="00585C74">
        <w:rPr>
          <w:i/>
        </w:rPr>
        <w:t>NIST Special Publication 800-40</w:t>
      </w:r>
      <w:r w:rsidRPr="001629D4">
        <w:t xml:space="preserve"> provides guidance on security patch installation)</w:t>
      </w:r>
      <w:r w:rsidR="00DB3986">
        <w:t>.</w:t>
      </w:r>
    </w:p>
    <w:p w14:paraId="5B5A778F" w14:textId="215D7F5C" w:rsidR="007F0F86" w:rsidRPr="001629D4" w:rsidRDefault="007F0F86" w:rsidP="007F0F86">
      <w:pPr>
        <w:pStyle w:val="Bullet"/>
      </w:pPr>
      <w:r w:rsidRPr="001629D4">
        <w:t xml:space="preserve">Agencies implement malicious code protection on the OTCnet system that includes a capability for automatic updates. Agency employs virus protection mechanisms at critical information system entry and exit points </w:t>
      </w:r>
      <w:r w:rsidR="00462A17">
        <w:t>(</w:t>
      </w:r>
      <w:r w:rsidRPr="001629D4">
        <w:t>i.e., firewalls, electronic mail servers, remote-access servers at workstations, servers, or mobile computing devices</w:t>
      </w:r>
      <w:r w:rsidR="00462A17">
        <w:t>)</w:t>
      </w:r>
      <w:r w:rsidRPr="001629D4">
        <w:t xml:space="preserve"> on the network and uses the virus protection mechanisms to detect and eradicate malicious code </w:t>
      </w:r>
      <w:r w:rsidR="00462A17">
        <w:t>(</w:t>
      </w:r>
      <w:r w:rsidRPr="001629D4">
        <w:t>i.e., viruses, worms, Trojan horses that can be transported by email, email attachments, internet access, removable media such as diskettes, CDs or flash drives, or by exploiting vulnerabilities</w:t>
      </w:r>
      <w:r w:rsidR="00462A17">
        <w:t>)</w:t>
      </w:r>
      <w:r w:rsidRPr="001629D4">
        <w:t>.</w:t>
      </w:r>
    </w:p>
    <w:p w14:paraId="38A99D3D" w14:textId="4F8D73C2" w:rsidR="007F0F86" w:rsidRPr="001629D4" w:rsidRDefault="007F0F86" w:rsidP="007F0F86">
      <w:pPr>
        <w:pStyle w:val="Bullet"/>
      </w:pPr>
      <w:r w:rsidRPr="001629D4">
        <w:t xml:space="preserve">Virus protection mechanisms </w:t>
      </w:r>
      <w:r w:rsidR="002655A6">
        <w:t>must</w:t>
      </w:r>
      <w:r w:rsidRPr="001629D4">
        <w:t xml:space="preserve"> be updated when new updates are available.</w:t>
      </w:r>
    </w:p>
    <w:p w14:paraId="5E020367" w14:textId="009EBB56" w:rsidR="007F0F86" w:rsidRPr="001629D4" w:rsidRDefault="007F0F86" w:rsidP="007F0F86">
      <w:pPr>
        <w:pStyle w:val="Bullet"/>
      </w:pPr>
      <w:r w:rsidRPr="001629D4">
        <w:t>Agencies employ tools and techniques to monitor events on the OTCnet system, detect attacks and provide identification of u</w:t>
      </w:r>
      <w:r>
        <w:t>nauthorized use of the system.</w:t>
      </w:r>
    </w:p>
    <w:p w14:paraId="0E4962E2" w14:textId="77777777" w:rsidR="007F0F86" w:rsidRPr="001629D4" w:rsidRDefault="007F0F86" w:rsidP="007F0F86">
      <w:pPr>
        <w:pStyle w:val="Bullet"/>
      </w:pPr>
      <w:r w:rsidRPr="001629D4">
        <w:t>Agencies implement tools to prevent spam and spyware.</w:t>
      </w:r>
    </w:p>
    <w:p w14:paraId="30633120" w14:textId="77777777" w:rsidR="007F0F86" w:rsidRPr="001629D4" w:rsidRDefault="007F0F86" w:rsidP="007F0F86">
      <w:pPr>
        <w:pStyle w:val="Bullet"/>
      </w:pPr>
      <w:r w:rsidRPr="001629D4">
        <w:t>Agencies restrict information input to the OTCnet system to authorized personnel only.</w:t>
      </w:r>
    </w:p>
    <w:p w14:paraId="686054DD" w14:textId="577EA005" w:rsidR="007F0F86" w:rsidRPr="001629D4" w:rsidRDefault="007F0F86" w:rsidP="007F0F86">
      <w:pPr>
        <w:pStyle w:val="Bullet"/>
      </w:pPr>
      <w:r w:rsidRPr="001629D4">
        <w:lastRenderedPageBreak/>
        <w:t xml:space="preserve">Agencies </w:t>
      </w:r>
      <w:r w:rsidR="00E967E0">
        <w:t>verify</w:t>
      </w:r>
      <w:r w:rsidRPr="001629D4">
        <w:t xml:space="preserve"> the OTCnet information input for accuracy, completeness, and validity. OTCnet information includes the scanned check data, and all input fields such as the dollar amount and user defined fields.</w:t>
      </w:r>
    </w:p>
    <w:p w14:paraId="52A4A3FC" w14:textId="77777777" w:rsidR="007F0F86" w:rsidRPr="001629D4" w:rsidRDefault="007F0F86" w:rsidP="007F0F86">
      <w:pPr>
        <w:pStyle w:val="Bullet"/>
      </w:pPr>
      <w:r w:rsidRPr="001629D4">
        <w:t>The agencies identify and handle error conditions in an expeditious manner.</w:t>
      </w:r>
    </w:p>
    <w:p w14:paraId="61363B83" w14:textId="5C426DA6" w:rsidR="007F0F86" w:rsidRDefault="007F0F86" w:rsidP="007F0F86">
      <w:pPr>
        <w:pStyle w:val="Bullet"/>
      </w:pPr>
      <w:r w:rsidRPr="001629D4">
        <w:t xml:space="preserve">The agencies handle and retain output </w:t>
      </w:r>
      <w:r w:rsidR="00462A17">
        <w:t>(</w:t>
      </w:r>
      <w:r w:rsidRPr="001629D4">
        <w:t>e.g., reports, check images, etc.</w:t>
      </w:r>
      <w:r w:rsidR="00462A17">
        <w:t>)</w:t>
      </w:r>
      <w:r w:rsidRPr="001629D4">
        <w:t xml:space="preserve"> from OTCnet in accordance with policy and operational requirements.</w:t>
      </w:r>
    </w:p>
    <w:p w14:paraId="15DFD19E" w14:textId="52D93600" w:rsidR="007F0F86" w:rsidRDefault="007F0F86" w:rsidP="007F0F86">
      <w:pPr>
        <w:pStyle w:val="BodyText"/>
      </w:pPr>
      <w:bookmarkStart w:id="125" w:name="_Toc459827507"/>
      <w:r w:rsidRPr="001629D4">
        <w:t>In Summary</w:t>
      </w:r>
      <w:bookmarkEnd w:id="125"/>
    </w:p>
    <w:p w14:paraId="3E1FFD76" w14:textId="3278B27E" w:rsidR="007F0F86" w:rsidRPr="001629D4" w:rsidRDefault="007F0F86" w:rsidP="007F0F86">
      <w:pPr>
        <w:pStyle w:val="Bullet"/>
      </w:pPr>
      <w:r w:rsidRPr="001629D4">
        <w:t xml:space="preserve">Protection against viruses, spyware and all other forms of malicious code on both the </w:t>
      </w:r>
      <w:r w:rsidRPr="001629D4">
        <w:br/>
        <w:t xml:space="preserve">OTCnet computer and all removable media used on the OTCnet system (diskettes, CDs, flash drives) </w:t>
      </w:r>
      <w:r w:rsidR="00F66995">
        <w:t>must</w:t>
      </w:r>
      <w:r w:rsidRPr="001629D4">
        <w:t xml:space="preserve"> be in place.</w:t>
      </w:r>
    </w:p>
    <w:p w14:paraId="6C4B61F8" w14:textId="77777777" w:rsidR="007F0F86" w:rsidRPr="001629D4" w:rsidRDefault="007F0F86" w:rsidP="007F0F86">
      <w:pPr>
        <w:pStyle w:val="Bullet"/>
      </w:pPr>
      <w:r w:rsidRPr="001629D4">
        <w:t xml:space="preserve">Although the </w:t>
      </w:r>
      <w:r w:rsidRPr="00585C74">
        <w:rPr>
          <w:i/>
        </w:rPr>
        <w:t>NIST Special Publication 800-53</w:t>
      </w:r>
      <w:r w:rsidRPr="001629D4">
        <w:t xml:space="preserve"> document recommends keeping your computer up to date with the latest security patches, hot fixes and service packs, it is up to each agency to determine the feasibility of installing every patch or fix and installation may need to be consi</w:t>
      </w:r>
      <w:r>
        <w:t xml:space="preserve">dered on a case-by-case basis. </w:t>
      </w:r>
      <w:r w:rsidRPr="001629D4">
        <w:t xml:space="preserve">Consult your network support staff for more information. </w:t>
      </w:r>
    </w:p>
    <w:p w14:paraId="22FA5996" w14:textId="52BAFCB6" w:rsidR="007F0F86" w:rsidRPr="001629D4" w:rsidRDefault="007F0F86" w:rsidP="007F0F86">
      <w:pPr>
        <w:pStyle w:val="Bullet"/>
      </w:pPr>
      <w:r w:rsidRPr="001629D4">
        <w:t xml:space="preserve">Regular updates to the virus protection software </w:t>
      </w:r>
      <w:r w:rsidR="00F66995">
        <w:t>must</w:t>
      </w:r>
      <w:r w:rsidRPr="001629D4">
        <w:t xml:space="preserve"> be applied.</w:t>
      </w:r>
    </w:p>
    <w:p w14:paraId="794B97F2" w14:textId="0F1EFD72" w:rsidR="007F0F86" w:rsidRPr="001629D4" w:rsidRDefault="007F0F86" w:rsidP="007F0F86">
      <w:pPr>
        <w:pStyle w:val="Bullet"/>
      </w:pPr>
      <w:r w:rsidRPr="001629D4">
        <w:t xml:space="preserve">Only authorized personnel </w:t>
      </w:r>
      <w:r w:rsidR="00830613">
        <w:t>can</w:t>
      </w:r>
      <w:r w:rsidRPr="001629D4">
        <w:t xml:space="preserve"> have access to the OTCnet system.</w:t>
      </w:r>
      <w:r>
        <w:t xml:space="preserve"> </w:t>
      </w:r>
      <w:r w:rsidRPr="001629D4">
        <w:t xml:space="preserve">If using backup personnel to perform OTCnet duties, backups </w:t>
      </w:r>
      <w:r w:rsidR="001A2194">
        <w:t xml:space="preserve">must </w:t>
      </w:r>
      <w:r w:rsidRPr="001629D4">
        <w:t xml:space="preserve">be issued their own </w:t>
      </w:r>
      <w:r w:rsidRPr="009112DC">
        <w:t xml:space="preserve">unique </w:t>
      </w:r>
      <w:r w:rsidR="007E27CB" w:rsidRPr="009112DC">
        <w:t xml:space="preserve">email address </w:t>
      </w:r>
      <w:r w:rsidRPr="009112DC">
        <w:t xml:space="preserve">and password. </w:t>
      </w:r>
      <w:r w:rsidR="00FA68D9" w:rsidRPr="009112DC">
        <w:t>P</w:t>
      </w:r>
      <w:r w:rsidRPr="009112DC">
        <w:t>asswords should never be shared under any circumstances</w:t>
      </w:r>
      <w:r w:rsidRPr="001629D4">
        <w:t>.</w:t>
      </w:r>
    </w:p>
    <w:p w14:paraId="6411118D" w14:textId="374FE76A" w:rsidR="007F0F86" w:rsidRPr="001629D4" w:rsidRDefault="007F0F86" w:rsidP="007F0F86">
      <w:pPr>
        <w:pStyle w:val="Bullet"/>
      </w:pPr>
      <w:r w:rsidRPr="001629D4">
        <w:t xml:space="preserve">Verification practices </w:t>
      </w:r>
      <w:r w:rsidR="00D36107">
        <w:t>must</w:t>
      </w:r>
      <w:r w:rsidRPr="001629D4">
        <w:t xml:space="preserve"> be use</w:t>
      </w:r>
      <w:r>
        <w:t>d to ensure accuracy of input.</w:t>
      </w:r>
    </w:p>
    <w:p w14:paraId="71F97E48" w14:textId="4D63FEE7" w:rsidR="007F0F86" w:rsidRDefault="007F0F86" w:rsidP="007F0F86">
      <w:pPr>
        <w:pStyle w:val="Bullet"/>
      </w:pPr>
      <w:r w:rsidRPr="001629D4">
        <w:t xml:space="preserve">To prevent duplicate </w:t>
      </w:r>
      <w:r w:rsidR="00D36107">
        <w:t xml:space="preserve">check </w:t>
      </w:r>
      <w:r w:rsidRPr="001629D4">
        <w:t>processing, checks may be hand stamped with ‘Electronically Processed’ after the transaction is complete and the check has been scanned.</w:t>
      </w:r>
      <w:r>
        <w:t xml:space="preserve"> </w:t>
      </w:r>
      <w:r w:rsidRPr="001629D4">
        <w:t xml:space="preserve">The EC7000i </w:t>
      </w:r>
      <w:r>
        <w:t xml:space="preserve">and EC9100i </w:t>
      </w:r>
      <w:r w:rsidRPr="001629D4">
        <w:t>scanners can also be setup to automatically stamp the front of the check with the words, ‘Electronically Presented</w:t>
      </w:r>
      <w:r>
        <w:t>,</w:t>
      </w:r>
      <w:r w:rsidRPr="001629D4">
        <w:t>’ once the transaction is complete.</w:t>
      </w:r>
    </w:p>
    <w:p w14:paraId="58CA254A" w14:textId="5ABC19E9" w:rsidR="007F0F86" w:rsidRDefault="007F0F86" w:rsidP="007F0F86">
      <w:pPr>
        <w:pStyle w:val="Heading3"/>
      </w:pPr>
      <w:bookmarkStart w:id="126" w:name="_Toc459827508"/>
      <w:bookmarkStart w:id="127" w:name="_Toc212641316"/>
      <w:r w:rsidRPr="001629D4">
        <w:t>Media Protection</w:t>
      </w:r>
      <w:bookmarkEnd w:id="126"/>
      <w:bookmarkEnd w:id="127"/>
    </w:p>
    <w:p w14:paraId="1F651316" w14:textId="77777777" w:rsidR="007F0F86" w:rsidRPr="007F0F86" w:rsidRDefault="007F0F86" w:rsidP="007F0F86">
      <w:pPr>
        <w:pStyle w:val="BodyText"/>
        <w:rPr>
          <w:b/>
          <w:bCs/>
          <w:i/>
          <w:iCs/>
        </w:rPr>
      </w:pPr>
      <w:r w:rsidRPr="00CA6C39">
        <w:rPr>
          <w:b/>
          <w:bCs/>
          <w:i/>
          <w:iCs/>
        </w:rPr>
        <w:t>NIST</w:t>
      </w:r>
      <w:r w:rsidRPr="007F0F86">
        <w:rPr>
          <w:b/>
          <w:bCs/>
          <w:i/>
          <w:iCs/>
        </w:rPr>
        <w:t xml:space="preserve"> Special Publication 800-53 Guidance</w:t>
      </w:r>
    </w:p>
    <w:p w14:paraId="7D3AD955" w14:textId="06B30C53" w:rsidR="007F0F86" w:rsidRDefault="007F0F86" w:rsidP="007F0F86">
      <w:pPr>
        <w:pStyle w:val="BodyText"/>
      </w:pPr>
      <w:r>
        <w:t>Organization develops, disseminates, and periodically reviews/updates:</w:t>
      </w:r>
    </w:p>
    <w:p w14:paraId="1DEC77FD" w14:textId="0505ADD3" w:rsidR="007F0F86" w:rsidRDefault="007F0F86" w:rsidP="007F0F86">
      <w:pPr>
        <w:pStyle w:val="NumberedList"/>
        <w:numPr>
          <w:ilvl w:val="0"/>
          <w:numId w:val="26"/>
        </w:numPr>
      </w:pPr>
      <w:r>
        <w:t>A formal documented media protection policy that addresses purpose, scope, roles, responsibilities, and compliance.</w:t>
      </w:r>
    </w:p>
    <w:p w14:paraId="45EA346B" w14:textId="14EE21A0" w:rsidR="007F0F86" w:rsidRDefault="007F0F86" w:rsidP="007F0F86">
      <w:pPr>
        <w:pStyle w:val="NumberedList"/>
        <w:numPr>
          <w:ilvl w:val="0"/>
          <w:numId w:val="26"/>
        </w:numPr>
      </w:pPr>
      <w:r>
        <w:t>Formal, documented procedures to facilitate the implementation of the media protection policy and associated system and information integrity policy controls.</w:t>
      </w:r>
    </w:p>
    <w:p w14:paraId="0E8CA895" w14:textId="4ADDE4D5" w:rsidR="007F0F86" w:rsidRDefault="007F0F86" w:rsidP="007F0F86">
      <w:pPr>
        <w:pStyle w:val="BodyText"/>
      </w:pPr>
      <w:r w:rsidRPr="001629D4">
        <w:t>Due to the nature of the transaction information</w:t>
      </w:r>
      <w:r w:rsidR="007E3D1D">
        <w:t>,</w:t>
      </w:r>
      <w:r w:rsidRPr="001629D4">
        <w:t xml:space="preserve"> includ</w:t>
      </w:r>
      <w:r w:rsidR="005D0B3A">
        <w:t>ing</w:t>
      </w:r>
      <w:r w:rsidRPr="001629D4">
        <w:t xml:space="preserve"> check images, the OTCnet media that stores this information is considered PII and must be secured. The OTCnet media </w:t>
      </w:r>
      <w:r w:rsidR="002F7EEC">
        <w:t xml:space="preserve">that must </w:t>
      </w:r>
      <w:r w:rsidRPr="001629D4">
        <w:t xml:space="preserve">be protected includes digital media </w:t>
      </w:r>
      <w:r w:rsidR="00730E76">
        <w:t>(</w:t>
      </w:r>
      <w:r w:rsidRPr="001629D4">
        <w:t>i.e., diskettes, external/removable hard drives, LAN drives used for OTCnet data retention/storage, flash/thumb drives, compact disks, digital video disks</w:t>
      </w:r>
      <w:r w:rsidR="00EC1183">
        <w:t>)</w:t>
      </w:r>
      <w:r w:rsidRPr="001629D4">
        <w:t xml:space="preserve"> and non-digital media </w:t>
      </w:r>
      <w:r w:rsidR="00EC1183">
        <w:t>(</w:t>
      </w:r>
      <w:r w:rsidRPr="001629D4">
        <w:t>i.e., paper, microfilm and checks not</w:t>
      </w:r>
      <w:r>
        <w:t xml:space="preserve"> returned to the check writer</w:t>
      </w:r>
      <w:r w:rsidR="00EC1183">
        <w:t>)</w:t>
      </w:r>
      <w:r>
        <w:t xml:space="preserve">. </w:t>
      </w:r>
      <w:r w:rsidRPr="001629D4">
        <w:t xml:space="preserve">This control also applies to portable and mobile computing and communications devices with information storage capability </w:t>
      </w:r>
      <w:r w:rsidR="00EC1183">
        <w:t>(</w:t>
      </w:r>
      <w:r w:rsidRPr="001629D4">
        <w:t>i.e., notebook computers, personal digital media assistants, and cellular telephones</w:t>
      </w:r>
      <w:r w:rsidR="00EC1183">
        <w:t>)</w:t>
      </w:r>
      <w:r w:rsidRPr="001629D4">
        <w:t>.</w:t>
      </w:r>
    </w:p>
    <w:p w14:paraId="6BB47F11" w14:textId="2B4F0B75" w:rsidR="007F0F86" w:rsidRDefault="007F0F86" w:rsidP="007F0F86">
      <w:pPr>
        <w:pStyle w:val="BodyText"/>
      </w:pPr>
      <w:bookmarkStart w:id="128" w:name="_Toc459827509"/>
      <w:r w:rsidRPr="001629D4">
        <w:t>Effects on OTCnet</w:t>
      </w:r>
      <w:bookmarkEnd w:id="128"/>
    </w:p>
    <w:p w14:paraId="7F9DC6BD" w14:textId="77777777" w:rsidR="007F0F86" w:rsidRPr="001629D4" w:rsidRDefault="007F0F86" w:rsidP="007F0F86">
      <w:pPr>
        <w:pStyle w:val="Bullet"/>
      </w:pPr>
      <w:r w:rsidRPr="001629D4">
        <w:lastRenderedPageBreak/>
        <w:t>Agencies ensure that only authorized users have access to OTCnet information in printed form or on digital media removed from the information system.</w:t>
      </w:r>
    </w:p>
    <w:p w14:paraId="62DE455B" w14:textId="77777777" w:rsidR="007F0F86" w:rsidRPr="001629D4" w:rsidRDefault="007F0F86" w:rsidP="007F0F86">
      <w:pPr>
        <w:pStyle w:val="Bullet"/>
      </w:pPr>
      <w:r w:rsidRPr="001629D4">
        <w:t>Agencies affix external labels to removable OTCnet storage media and OTCnet system output indicating the distribution limitations and handli</w:t>
      </w:r>
      <w:r>
        <w:t xml:space="preserve">ng caveats of the information. </w:t>
      </w:r>
      <w:r w:rsidRPr="001629D4">
        <w:t>Certain media may be exempted from this labeling as long as they remain within a secure environment.</w:t>
      </w:r>
    </w:p>
    <w:p w14:paraId="0417A847" w14:textId="77777777" w:rsidR="007F0F86" w:rsidRPr="001629D4" w:rsidRDefault="007F0F86" w:rsidP="007F0F86">
      <w:pPr>
        <w:pStyle w:val="Bullet"/>
      </w:pPr>
      <w:r w:rsidRPr="001629D4">
        <w:t>Agencies physically control and securely store the OTCnet system media, both paper and digital, based on the highest FIPS 199 security category of the information recorded on the media.</w:t>
      </w:r>
    </w:p>
    <w:p w14:paraId="1A9F54B5" w14:textId="41C1FEC7" w:rsidR="007F0F86" w:rsidRPr="001629D4" w:rsidRDefault="007F0F86" w:rsidP="007F0F86">
      <w:pPr>
        <w:pStyle w:val="Bullet"/>
      </w:pPr>
      <w:r w:rsidRPr="001629D4">
        <w:t>Agencies sanitize OTCnet system digital media using approved equipment techniques and procedures.</w:t>
      </w:r>
      <w:r>
        <w:t xml:space="preserve"> </w:t>
      </w:r>
      <w:r w:rsidRPr="001629D4">
        <w:t xml:space="preserve">Sanitization is the process used to remove information from digital media </w:t>
      </w:r>
      <w:r w:rsidR="0001315B">
        <w:t>in the event</w:t>
      </w:r>
      <w:r w:rsidRPr="001629D4">
        <w:t xml:space="preserve"> that information recovery is not possible (</w:t>
      </w:r>
      <w:r w:rsidRPr="00585C74">
        <w:rPr>
          <w:i/>
        </w:rPr>
        <w:t>NIST Special Publication 800-36</w:t>
      </w:r>
      <w:r w:rsidRPr="001629D4">
        <w:t xml:space="preserve"> provides guidance on appropriate sanitization equipment, techniques, and procedures.)</w:t>
      </w:r>
    </w:p>
    <w:p w14:paraId="6D815DF9" w14:textId="54D9D3E8" w:rsidR="007F0F86" w:rsidRPr="001629D4" w:rsidRDefault="007F0F86" w:rsidP="007F0F86">
      <w:pPr>
        <w:pStyle w:val="Bullet"/>
      </w:pPr>
      <w:r w:rsidRPr="001629D4">
        <w:t>Agencies sanitize or destroy OTCnet digital media before its disposal or release for reuse, to prevent unauthorized individuals from gaining access to and using information contained on the media (</w:t>
      </w:r>
      <w:r w:rsidRPr="00585C74">
        <w:rPr>
          <w:i/>
        </w:rPr>
        <w:t>NIST Special Publication 800-36</w:t>
      </w:r>
      <w:r w:rsidRPr="001629D4">
        <w:t xml:space="preserve"> provides guidance on appropriate sanitization equipment, techniques, and procedures)</w:t>
      </w:r>
      <w:r w:rsidR="00A31F91">
        <w:t>.</w:t>
      </w:r>
    </w:p>
    <w:p w14:paraId="78202DE1" w14:textId="6F96E112" w:rsidR="007F0F86" w:rsidRDefault="007F0F86" w:rsidP="007F0F86">
      <w:pPr>
        <w:pStyle w:val="Bullet"/>
      </w:pPr>
      <w:r w:rsidRPr="001629D4">
        <w:t>Agencies physically control and securely store OTCnet system media within a controlled area.</w:t>
      </w:r>
    </w:p>
    <w:p w14:paraId="0A456CE6" w14:textId="5E995B8D" w:rsidR="007F0F86" w:rsidRDefault="007F0F86" w:rsidP="007F0F86">
      <w:pPr>
        <w:pStyle w:val="BodyText"/>
      </w:pPr>
      <w:r w:rsidRPr="001629D4">
        <w:t>In Summary</w:t>
      </w:r>
    </w:p>
    <w:p w14:paraId="7C77F2AF" w14:textId="0F0CF8CF" w:rsidR="00CA6C39" w:rsidRPr="001629D4" w:rsidRDefault="00CA6C39" w:rsidP="00CA6C39">
      <w:pPr>
        <w:pStyle w:val="Bullet"/>
      </w:pPr>
      <w:r w:rsidRPr="001629D4">
        <w:t>Only authorized users have access to printed and digital media used for OTCnet.</w:t>
      </w:r>
      <w:r>
        <w:t xml:space="preserve"> </w:t>
      </w:r>
      <w:r w:rsidRPr="001629D4">
        <w:t>This means all printouts, hard disks, LAN drives, external hard disks, diskettes, CDs, zip disks, smart cards, and USB flash drives.</w:t>
      </w:r>
    </w:p>
    <w:p w14:paraId="20A623EE" w14:textId="41FCEA9D" w:rsidR="00CA6C39" w:rsidRPr="001629D4" w:rsidRDefault="00CA6C39" w:rsidP="00CA6C39">
      <w:pPr>
        <w:pStyle w:val="Bullet"/>
      </w:pPr>
      <w:r w:rsidRPr="001629D4">
        <w:t>Store and label all removable media (both digital and paper) in a secured endpoint. Labeling c</w:t>
      </w:r>
      <w:r w:rsidR="000E10A0">
        <w:t>an</w:t>
      </w:r>
      <w:r w:rsidRPr="001629D4">
        <w:t xml:space="preserve"> include the restrictions on distributing the media and warnings on handling of the media.</w:t>
      </w:r>
    </w:p>
    <w:p w14:paraId="20BD1AC9" w14:textId="6BB07839" w:rsidR="00CA6C39" w:rsidRPr="001629D4" w:rsidRDefault="00CA6C39" w:rsidP="00CA6C39">
      <w:pPr>
        <w:pStyle w:val="Bullet"/>
      </w:pPr>
      <w:r w:rsidRPr="001629D4">
        <w:t xml:space="preserve">Properly remove all OTCnet related data prior to destruction or reuse. Information stored on </w:t>
      </w:r>
      <w:r w:rsidR="00895240">
        <w:t xml:space="preserve">the </w:t>
      </w:r>
      <w:r w:rsidRPr="001629D4">
        <w:t>OTCnet hard drive, secondary storage drive, and printed media may contain personally identifiable information (PII) in the form of names, account numbers, social security numbers</w:t>
      </w:r>
      <w:r>
        <w:t>, etc. within an OTCnet batch.</w:t>
      </w:r>
    </w:p>
    <w:p w14:paraId="11B942C6" w14:textId="77777777" w:rsidR="00CA6C39" w:rsidRPr="001629D4" w:rsidRDefault="00CA6C39" w:rsidP="00CA6C39">
      <w:pPr>
        <w:pStyle w:val="Bullet"/>
      </w:pPr>
      <w:r w:rsidRPr="001629D4">
        <w:t>OTCnet paper output such as batch lists, report printouts, and scanned checks not returned to customers contain PII information and must be destroyed by shredding.</w:t>
      </w:r>
      <w:r>
        <w:t xml:space="preserve"> </w:t>
      </w:r>
      <w:r w:rsidRPr="001629D4">
        <w:t>This type of output should never be thrown away with other office trash without shredding.</w:t>
      </w:r>
    </w:p>
    <w:p w14:paraId="3C5A17C6" w14:textId="0AD71187" w:rsidR="007F0F86" w:rsidRDefault="00CA6C39" w:rsidP="00CA6C39">
      <w:pPr>
        <w:pStyle w:val="Bullet"/>
      </w:pPr>
      <w:r w:rsidRPr="001629D4">
        <w:t>Consider additional encryption protection of the information that is contained on the secondary storage drive. OTCnet provides a minimum level of encryption to the data on the secondary storage drive but additional encryption protection may be used. If additional levels of encryption are used, agencies must ensure that the data can be decrypted in the event that the data needs to be restored using the OTCnet ‘Batch Recover’ function.</w:t>
      </w:r>
      <w:r>
        <w:t xml:space="preserve"> </w:t>
      </w:r>
      <w:r w:rsidRPr="001629D4">
        <w:t>Decryption typically involve</w:t>
      </w:r>
      <w:r w:rsidR="00817B91">
        <w:t>s</w:t>
      </w:r>
      <w:r w:rsidRPr="001629D4">
        <w:t xml:space="preserve"> the use of a password.</w:t>
      </w:r>
      <w:r>
        <w:t xml:space="preserve"> </w:t>
      </w:r>
      <w:r w:rsidRPr="001629D4">
        <w:t xml:space="preserve">If the additional level of encryption cannot be removed, OTCnet </w:t>
      </w:r>
      <w:r w:rsidR="00817B91">
        <w:t>is</w:t>
      </w:r>
      <w:r w:rsidRPr="001629D4">
        <w:t xml:space="preserve"> unable to read the batch data and the batch recovery function fail</w:t>
      </w:r>
      <w:r w:rsidR="00817B91">
        <w:t>s</w:t>
      </w:r>
      <w:r w:rsidRPr="001629D4">
        <w:t>.</w:t>
      </w:r>
    </w:p>
    <w:p w14:paraId="27E77DF3" w14:textId="77777777" w:rsidR="00130EE6" w:rsidRDefault="00130EE6">
      <w:pPr>
        <w:autoSpaceDE/>
        <w:autoSpaceDN/>
        <w:adjustRightInd/>
        <w:rPr>
          <w:rFonts w:cs="Univers LT Std 45 Light"/>
          <w:b/>
          <w:bCs/>
          <w:color w:val="595959" w:themeColor="text1" w:themeTint="A6"/>
          <w:sz w:val="28"/>
          <w:szCs w:val="26"/>
        </w:rPr>
      </w:pPr>
      <w:bookmarkStart w:id="129" w:name="_Toc459827511"/>
      <w:r>
        <w:br w:type="page"/>
      </w:r>
    </w:p>
    <w:p w14:paraId="4F0CFE13" w14:textId="361D94F0" w:rsidR="00CA6C39" w:rsidRDefault="00CA6C39" w:rsidP="00CA6C39">
      <w:pPr>
        <w:pStyle w:val="Heading3"/>
      </w:pPr>
      <w:bookmarkStart w:id="130" w:name="_Toc212641317"/>
      <w:r w:rsidRPr="001629D4">
        <w:lastRenderedPageBreak/>
        <w:t>Incident Response</w:t>
      </w:r>
      <w:bookmarkEnd w:id="129"/>
      <w:bookmarkEnd w:id="130"/>
    </w:p>
    <w:p w14:paraId="0759F794" w14:textId="77777777" w:rsidR="00CA6C39" w:rsidRPr="009C72FC" w:rsidRDefault="00CA6C39" w:rsidP="00CA6C39">
      <w:pPr>
        <w:pStyle w:val="BodyText"/>
      </w:pPr>
      <w:r w:rsidRPr="00CA6C39">
        <w:rPr>
          <w:b/>
          <w:i/>
          <w:iCs/>
        </w:rPr>
        <w:t>NIST</w:t>
      </w:r>
      <w:r w:rsidRPr="009C72FC">
        <w:t xml:space="preserve"> </w:t>
      </w:r>
      <w:r w:rsidRPr="00CA6C39">
        <w:rPr>
          <w:b/>
          <w:bCs/>
          <w:i/>
          <w:iCs/>
        </w:rPr>
        <w:t>Special Publication 800-53 Guidance</w:t>
      </w:r>
    </w:p>
    <w:p w14:paraId="150EAB5C" w14:textId="72EDFB15" w:rsidR="00CA6C39" w:rsidRDefault="00CA6C39" w:rsidP="00CA6C39">
      <w:pPr>
        <w:pStyle w:val="BodyText"/>
      </w:pPr>
      <w:r>
        <w:t>Organization develops, disseminates, and periodically reviews/updates:</w:t>
      </w:r>
    </w:p>
    <w:p w14:paraId="2EC64253" w14:textId="3A282BF2" w:rsidR="00CA6C39" w:rsidRDefault="00CA6C39" w:rsidP="00CA6C39">
      <w:pPr>
        <w:pStyle w:val="NumberedList"/>
        <w:numPr>
          <w:ilvl w:val="0"/>
          <w:numId w:val="27"/>
        </w:numPr>
      </w:pPr>
      <w:r>
        <w:t>A formal documented incident response policy that addresses purpose, scope, roles, responsibilities, and compliance.</w:t>
      </w:r>
    </w:p>
    <w:p w14:paraId="322AB197" w14:textId="1A631D94" w:rsidR="00CA6C39" w:rsidRDefault="00CA6C39" w:rsidP="00CA6C39">
      <w:pPr>
        <w:pStyle w:val="NumberedList"/>
        <w:numPr>
          <w:ilvl w:val="0"/>
          <w:numId w:val="27"/>
        </w:numPr>
      </w:pPr>
      <w:r>
        <w:t>Formal, documented procedures to facilitate the implementation of the incident response policy and associated system and incident response policy controls.</w:t>
      </w:r>
    </w:p>
    <w:p w14:paraId="67727900" w14:textId="752EF836" w:rsidR="00CA6C39" w:rsidRDefault="00CA6C39" w:rsidP="00CA6C39">
      <w:pPr>
        <w:pStyle w:val="BodyText"/>
      </w:pPr>
      <w:bookmarkStart w:id="131" w:name="_Toc459827512"/>
      <w:r w:rsidRPr="001629D4">
        <w:t>Effects on OTCnet</w:t>
      </w:r>
      <w:bookmarkEnd w:id="131"/>
    </w:p>
    <w:p w14:paraId="58A8543E" w14:textId="77777777" w:rsidR="00CA6C39" w:rsidRPr="001629D4" w:rsidRDefault="00CA6C39" w:rsidP="00CA6C39">
      <w:pPr>
        <w:pStyle w:val="Bullet"/>
      </w:pPr>
      <w:r w:rsidRPr="001629D4">
        <w:t>Agencies train personnel in their security incident response roles and responsibilities with respect to the OTCnet system and provide refresher training.</w:t>
      </w:r>
    </w:p>
    <w:p w14:paraId="25F5257B" w14:textId="7A9AF9A8" w:rsidR="00CA6C39" w:rsidRDefault="00CA6C39" w:rsidP="00CA6C39">
      <w:pPr>
        <w:pStyle w:val="Bullet"/>
      </w:pPr>
      <w:r w:rsidRPr="001629D4">
        <w:t>Agencies track and document OTCnet system security incidents on an ongoing basis.</w:t>
      </w:r>
    </w:p>
    <w:p w14:paraId="2668A203" w14:textId="17C95FA5" w:rsidR="00CA6C39" w:rsidRDefault="00CA6C39" w:rsidP="00CA6C39">
      <w:pPr>
        <w:pStyle w:val="BodyText"/>
      </w:pPr>
      <w:r w:rsidRPr="001629D4">
        <w:t xml:space="preserve">Agencies expeditiously report all OTCnet system security incidents of theft, loss, or data/PII compromise (known or suspected) to the Treasury OTC Support Center at (866)945-7920, or 302-323-3159, or military DSN at 510-428-6824, option 1, option </w:t>
      </w:r>
      <w:r>
        <w:t>3</w:t>
      </w:r>
      <w:r w:rsidRPr="001629D4">
        <w:t>, option 4, and their own internal authorized security personnel.</w:t>
      </w:r>
    </w:p>
    <w:p w14:paraId="2366F9B6" w14:textId="01591A8F" w:rsidR="00CA6C39" w:rsidRDefault="00CA6C39" w:rsidP="00CA6C39">
      <w:pPr>
        <w:pStyle w:val="BodyText"/>
      </w:pPr>
      <w:bookmarkStart w:id="132" w:name="_Toc459827513"/>
      <w:r w:rsidRPr="001629D4">
        <w:t>In Summary</w:t>
      </w:r>
      <w:bookmarkEnd w:id="132"/>
    </w:p>
    <w:p w14:paraId="525CA3E9" w14:textId="1F1D801E" w:rsidR="00CA6C39" w:rsidRDefault="00CA6C39" w:rsidP="00CA6C39">
      <w:pPr>
        <w:pStyle w:val="BodyText"/>
      </w:pPr>
      <w:r w:rsidRPr="001629D4">
        <w:t xml:space="preserve">OTCnet Point-of-Contacts and users should monitor the OTCnet system for possible security incidents and report any suspected incidents to the Treasury OTC Support Center at (866)945-7920, or 302-323-3159, or military DSN at 510-428-6824, option 1, option </w:t>
      </w:r>
      <w:r>
        <w:t>3</w:t>
      </w:r>
      <w:r w:rsidRPr="001629D4">
        <w:t>, option 4 or via email at fiscalservice.OTCChannel@citi.com.</w:t>
      </w:r>
    </w:p>
    <w:p w14:paraId="49C8C721" w14:textId="3DFE94DE" w:rsidR="00CA6C39" w:rsidRDefault="00CA6C39" w:rsidP="00CA6C39">
      <w:pPr>
        <w:pStyle w:val="Heading3"/>
      </w:pPr>
      <w:bookmarkStart w:id="133" w:name="_Toc459827514"/>
      <w:bookmarkStart w:id="134" w:name="_Toc212641318"/>
      <w:r w:rsidRPr="001629D4">
        <w:t>Awareness and Training</w:t>
      </w:r>
      <w:bookmarkEnd w:id="133"/>
      <w:bookmarkEnd w:id="134"/>
    </w:p>
    <w:p w14:paraId="45E03E7D" w14:textId="77777777" w:rsidR="00CA6C39" w:rsidRPr="00CA6C39" w:rsidRDefault="00CA6C39" w:rsidP="00CA6C39">
      <w:pPr>
        <w:pStyle w:val="BodyText"/>
        <w:rPr>
          <w:b/>
          <w:bCs/>
          <w:i/>
          <w:iCs/>
        </w:rPr>
      </w:pPr>
      <w:r w:rsidRPr="00CA6C39">
        <w:rPr>
          <w:b/>
          <w:bCs/>
          <w:i/>
          <w:iCs/>
        </w:rPr>
        <w:t>NIST Special Publication 800-53 Guidance</w:t>
      </w:r>
    </w:p>
    <w:p w14:paraId="79CAF0A1" w14:textId="7B21881E" w:rsidR="00CA6C39" w:rsidRDefault="00CA6C39" w:rsidP="00CA6C39">
      <w:pPr>
        <w:pStyle w:val="BodyText"/>
      </w:pPr>
      <w:r>
        <w:t>Organization develops, disseminates, and periodically reviews/updates:</w:t>
      </w:r>
    </w:p>
    <w:p w14:paraId="506FDFE8" w14:textId="1B793121" w:rsidR="00CA6C39" w:rsidRDefault="00CA6C39" w:rsidP="00CA6C39">
      <w:pPr>
        <w:pStyle w:val="NumberedList"/>
        <w:numPr>
          <w:ilvl w:val="0"/>
          <w:numId w:val="28"/>
        </w:numPr>
      </w:pPr>
      <w:r>
        <w:t>A formal documented security awareness and training policy that addresses purpose, scope, roles, responsibilities, and compliance.</w:t>
      </w:r>
    </w:p>
    <w:p w14:paraId="135E9156" w14:textId="7F2BF116" w:rsidR="00CA6C39" w:rsidRDefault="00CA6C39" w:rsidP="00CA6C39">
      <w:pPr>
        <w:pStyle w:val="NumberedList"/>
        <w:numPr>
          <w:ilvl w:val="0"/>
          <w:numId w:val="28"/>
        </w:numPr>
      </w:pPr>
      <w:r>
        <w:t>Formal, documented procedures to facilitate the implementation of the security awareness and training policy and associated security awareness and training policy controls.</w:t>
      </w:r>
    </w:p>
    <w:p w14:paraId="53CCE3FC" w14:textId="42530D90" w:rsidR="00CA6C39" w:rsidRDefault="00CA6C39" w:rsidP="00CA6C39">
      <w:pPr>
        <w:pStyle w:val="BodyText"/>
      </w:pPr>
      <w:r w:rsidRPr="001629D4">
        <w:t xml:space="preserve">Security awareness and training ensures that all users (including managers and senior executives) are exposed to basic information system security awareness materials before authorizing access to OTCnet system and thereafter, at least yearly. Appropriate content of security awareness must be determined and based on the specific requirements of the OTCnet system. The Agency’s security awareness program should be consistent with the requirements contained in </w:t>
      </w:r>
      <w:r w:rsidRPr="00585C74">
        <w:rPr>
          <w:i/>
        </w:rPr>
        <w:t>5 CFR Part 930.301</w:t>
      </w:r>
      <w:r w:rsidRPr="001629D4">
        <w:t xml:space="preserve"> and with the guidance in </w:t>
      </w:r>
      <w:r w:rsidRPr="00585C74">
        <w:rPr>
          <w:i/>
        </w:rPr>
        <w:t>NIST Special Publication 800-50</w:t>
      </w:r>
      <w:r w:rsidRPr="001629D4">
        <w:t>.</w:t>
      </w:r>
    </w:p>
    <w:p w14:paraId="073C346B" w14:textId="3E998116" w:rsidR="00CA6C39" w:rsidRDefault="00CA6C39" w:rsidP="00CA6C39">
      <w:pPr>
        <w:pStyle w:val="BodyText"/>
      </w:pPr>
      <w:bookmarkStart w:id="135" w:name="_Toc459827515"/>
      <w:r w:rsidRPr="001629D4">
        <w:t>Effects on OTCnet</w:t>
      </w:r>
      <w:bookmarkEnd w:id="135"/>
    </w:p>
    <w:p w14:paraId="2BAF1C65" w14:textId="38C5A803" w:rsidR="00CA6C39" w:rsidRPr="001629D4" w:rsidRDefault="00CA6C39" w:rsidP="00CA6C39">
      <w:pPr>
        <w:pStyle w:val="Bullet"/>
      </w:pPr>
      <w:r w:rsidRPr="001629D4">
        <w:t xml:space="preserve">Users </w:t>
      </w:r>
      <w:r w:rsidR="006701CA">
        <w:t>must</w:t>
      </w:r>
      <w:r w:rsidRPr="001629D4">
        <w:t xml:space="preserve"> be familiar with the password requirements.</w:t>
      </w:r>
    </w:p>
    <w:p w14:paraId="21FA0861" w14:textId="393A9B5B" w:rsidR="00CA6C39" w:rsidRDefault="00CA6C39" w:rsidP="00CA6C39">
      <w:pPr>
        <w:pStyle w:val="Bullet"/>
      </w:pPr>
      <w:r w:rsidRPr="001629D4">
        <w:t xml:space="preserve">Users </w:t>
      </w:r>
      <w:r w:rsidR="006701CA">
        <w:t>must</w:t>
      </w:r>
      <w:r w:rsidRPr="001629D4">
        <w:t xml:space="preserve"> be familiar with the OTCnet Security Guidelines.</w:t>
      </w:r>
    </w:p>
    <w:p w14:paraId="381E9D81" w14:textId="297B97C8" w:rsidR="00CA6C39" w:rsidRDefault="00CA6C39" w:rsidP="00CA6C39">
      <w:pPr>
        <w:pStyle w:val="BodyText"/>
      </w:pPr>
      <w:r>
        <w:lastRenderedPageBreak/>
        <w:t>In Summary</w:t>
      </w:r>
    </w:p>
    <w:p w14:paraId="057A8C75" w14:textId="32DC9A93" w:rsidR="00CA6C39" w:rsidRDefault="00CA6C39" w:rsidP="00CA6C39">
      <w:pPr>
        <w:pStyle w:val="BodyText"/>
      </w:pPr>
      <w:r w:rsidRPr="001629D4">
        <w:t>Information that is covered in the OTCnet Security Awareness Training</w:t>
      </w:r>
      <w:r w:rsidR="0051400F">
        <w:t xml:space="preserve"> </w:t>
      </w:r>
      <w:r w:rsidR="006701CA">
        <w:t>must</w:t>
      </w:r>
      <w:r w:rsidRPr="001629D4">
        <w:t xml:space="preserve"> include:</w:t>
      </w:r>
    </w:p>
    <w:p w14:paraId="4F9ABBE3" w14:textId="269135B2" w:rsidR="00B9525F" w:rsidRPr="001629D4" w:rsidRDefault="00DB6E8A" w:rsidP="00B9525F">
      <w:pPr>
        <w:pStyle w:val="Bullet"/>
      </w:pPr>
      <w:r>
        <w:t xml:space="preserve">Entering new </w:t>
      </w:r>
      <w:r w:rsidR="00B9525F" w:rsidRPr="001629D4">
        <w:t xml:space="preserve">passwords </w:t>
      </w:r>
      <w:r>
        <w:t>- p</w:t>
      </w:r>
      <w:r w:rsidRPr="001629D4">
        <w:t>revent others from watching</w:t>
      </w:r>
      <w:r w:rsidR="00B9525F" w:rsidRPr="001629D4">
        <w:t>.</w:t>
      </w:r>
      <w:r w:rsidR="00B9525F">
        <w:t xml:space="preserve"> </w:t>
      </w:r>
      <w:r w:rsidR="00B9525F" w:rsidRPr="001629D4">
        <w:t>Prevent others from guessing your password - do not use names of persons, places, or things that can be easily identified with you.</w:t>
      </w:r>
    </w:p>
    <w:p w14:paraId="7E26E56D" w14:textId="7767ED59" w:rsidR="00B9525F" w:rsidRPr="001629D4" w:rsidRDefault="001E2024" w:rsidP="00B9525F">
      <w:pPr>
        <w:pStyle w:val="Bullet"/>
      </w:pPr>
      <w:r w:rsidRPr="009112DC">
        <w:t>P</w:t>
      </w:r>
      <w:r w:rsidR="00B9525F" w:rsidRPr="009112DC">
        <w:t>asswords</w:t>
      </w:r>
      <w:r w:rsidR="00FA6FEF" w:rsidRPr="009112DC">
        <w:t xml:space="preserve"> - they</w:t>
      </w:r>
      <w:r w:rsidR="00FA6FEF">
        <w:t xml:space="preserve"> must</w:t>
      </w:r>
      <w:r w:rsidR="00B9525F" w:rsidRPr="001629D4">
        <w:t xml:space="preserve"> never be shared.</w:t>
      </w:r>
    </w:p>
    <w:p w14:paraId="353C915E" w14:textId="7D380D40" w:rsidR="00B9525F" w:rsidRPr="001629D4" w:rsidRDefault="00FA6FEF" w:rsidP="00B9525F">
      <w:pPr>
        <w:pStyle w:val="Bullet"/>
      </w:pPr>
      <w:r>
        <w:t>C</w:t>
      </w:r>
      <w:r w:rsidRPr="001629D4">
        <w:t xml:space="preserve">ompromised </w:t>
      </w:r>
      <w:r w:rsidR="00B9525F" w:rsidRPr="001629D4">
        <w:t>password</w:t>
      </w:r>
      <w:r>
        <w:t xml:space="preserve">s - </w:t>
      </w:r>
      <w:r w:rsidR="00B9525F" w:rsidRPr="001629D4">
        <w:t>must be changed immediately.</w:t>
      </w:r>
    </w:p>
    <w:p w14:paraId="6FA185E8" w14:textId="77777777" w:rsidR="00B9525F" w:rsidRPr="001629D4" w:rsidRDefault="00B9525F" w:rsidP="00B9525F">
      <w:pPr>
        <w:pStyle w:val="Bullet"/>
      </w:pPr>
      <w:r w:rsidRPr="001629D4">
        <w:t xml:space="preserve">Unauthorized use of the system must be reported to Treasury OTC Support Center at (866)945-7920, or 302-323-3159, or military DSN at 510-428-6824, option 1, option </w:t>
      </w:r>
      <w:r>
        <w:t>3</w:t>
      </w:r>
      <w:r w:rsidRPr="001629D4">
        <w:t>, option 4 or via email at fiscalservice.OTCChannel@citi.com.</w:t>
      </w:r>
    </w:p>
    <w:p w14:paraId="229B0F6B" w14:textId="26921745" w:rsidR="00B9525F" w:rsidRPr="001629D4" w:rsidRDefault="00B9525F" w:rsidP="00B9525F">
      <w:pPr>
        <w:pStyle w:val="Bullet"/>
      </w:pPr>
      <w:r w:rsidRPr="001629D4">
        <w:t>Log</w:t>
      </w:r>
      <w:r w:rsidR="0026358E">
        <w:t>ging</w:t>
      </w:r>
      <w:r w:rsidRPr="001629D4">
        <w:t xml:space="preserve"> off </w:t>
      </w:r>
      <w:r w:rsidR="0026358E">
        <w:t xml:space="preserve">from </w:t>
      </w:r>
      <w:r w:rsidRPr="001629D4">
        <w:t xml:space="preserve">the system </w:t>
      </w:r>
      <w:r w:rsidR="0026358E">
        <w:t xml:space="preserve">must be completed </w:t>
      </w:r>
      <w:r w:rsidRPr="001629D4">
        <w:t>when you leave your computer unattended</w:t>
      </w:r>
      <w:r w:rsidR="00611B0F">
        <w:t>.</w:t>
      </w:r>
      <w:r w:rsidRPr="001629D4">
        <w:t xml:space="preserve"> </w:t>
      </w:r>
      <w:r w:rsidR="00611B0F">
        <w:t>Click</w:t>
      </w:r>
      <w:r w:rsidRPr="001629D4">
        <w:t xml:space="preserve"> on the ‘Logout’ button on the menu or click the ‘X’ at the upper right corner of the screen to prevent unauthorized access to the system.</w:t>
      </w:r>
    </w:p>
    <w:p w14:paraId="24466168" w14:textId="16F0D964" w:rsidR="00B9525F" w:rsidRDefault="00B9525F" w:rsidP="00B9525F">
      <w:pPr>
        <w:pStyle w:val="Bullet"/>
      </w:pPr>
      <w:r w:rsidRPr="001629D4">
        <w:t>Security contacts or POC</w:t>
      </w:r>
      <w:r w:rsidR="00B86A6F">
        <w:t>s</w:t>
      </w:r>
      <w:r w:rsidRPr="001629D4">
        <w:t xml:space="preserve"> </w:t>
      </w:r>
      <w:r w:rsidR="00611B0F">
        <w:t>must</w:t>
      </w:r>
      <w:r w:rsidRPr="001629D4">
        <w:t xml:space="preserve"> be kept current.</w:t>
      </w:r>
      <w:r>
        <w:t xml:space="preserve"> </w:t>
      </w:r>
      <w:r w:rsidRPr="001629D4">
        <w:t>As soon as an agency is aware of a change in personnel, a new person should be assigned the duties of the security contact to take the place of the exiting person.</w:t>
      </w:r>
      <w:r>
        <w:t xml:space="preserve"> </w:t>
      </w:r>
      <w:r w:rsidRPr="001629D4">
        <w:t>The exiting person’s access should be deleted.</w:t>
      </w:r>
    </w:p>
    <w:p w14:paraId="06C19C55" w14:textId="1B63F89F" w:rsidR="00B9525F" w:rsidRPr="001629D4" w:rsidRDefault="00B9525F" w:rsidP="00B9525F">
      <w:pPr>
        <w:pStyle w:val="Bullet"/>
      </w:pPr>
      <w:r w:rsidRPr="001629D4">
        <w:t xml:space="preserve">OTCnet security personnel, or POC’s </w:t>
      </w:r>
      <w:r w:rsidR="00611B0F">
        <w:t>must</w:t>
      </w:r>
      <w:r w:rsidRPr="001629D4">
        <w:t xml:space="preserve"> be trained on the proper handling of a user and its associated password. Proper handling includes writing down the password and locking it up. It should onl</w:t>
      </w:r>
      <w:r>
        <w:t>y be available to the POC.</w:t>
      </w:r>
    </w:p>
    <w:p w14:paraId="223243FC" w14:textId="3B104BE5" w:rsidR="00D44D4E" w:rsidRDefault="00B9525F" w:rsidP="005F7379">
      <w:pPr>
        <w:pStyle w:val="Bullet"/>
      </w:pPr>
      <w:r w:rsidRPr="001629D4">
        <w:t xml:space="preserve">Users </w:t>
      </w:r>
      <w:r w:rsidR="007C561C">
        <w:t>must</w:t>
      </w:r>
      <w:r w:rsidRPr="001629D4">
        <w:t xml:space="preserve"> be familiar with the Rules of Behavior, Privacy Statement, and Accessibility Statement prior to using the system.</w:t>
      </w:r>
      <w:r>
        <w:t xml:space="preserve"> </w:t>
      </w:r>
      <w:r w:rsidRPr="001629D4">
        <w:t>The</w:t>
      </w:r>
      <w:r w:rsidR="007C561C">
        <w:t xml:space="preserve">y </w:t>
      </w:r>
      <w:r w:rsidRPr="001629D4">
        <w:t>can be found as links on OTCnet.</w:t>
      </w:r>
    </w:p>
    <w:p w14:paraId="00F028CB" w14:textId="6173707D" w:rsidR="00507E1B" w:rsidRDefault="00507E1B" w:rsidP="00507E1B">
      <w:pPr>
        <w:pStyle w:val="Heading2"/>
        <w:rPr>
          <w:noProof/>
        </w:rPr>
      </w:pPr>
      <w:bookmarkStart w:id="136" w:name="_Toc39584137"/>
      <w:bookmarkStart w:id="137" w:name="_Toc212641319"/>
      <w:r>
        <w:rPr>
          <w:noProof/>
        </w:rPr>
        <w:lastRenderedPageBreak/>
        <w:t>Summary</w:t>
      </w:r>
      <w:bookmarkEnd w:id="136"/>
      <w:bookmarkEnd w:id="137"/>
    </w:p>
    <w:p w14:paraId="1859A341" w14:textId="0DEF6836" w:rsidR="00507E1B" w:rsidRDefault="00507E1B" w:rsidP="00507E1B">
      <w:pPr>
        <w:pStyle w:val="BodyText"/>
      </w:pPr>
      <w:r w:rsidRPr="00CE7E2F">
        <w:t xml:space="preserve">In this chapter, you learned: </w:t>
      </w:r>
    </w:p>
    <w:p w14:paraId="272D09CE" w14:textId="77777777" w:rsidR="00A43702" w:rsidRPr="001629D4" w:rsidRDefault="00A43702" w:rsidP="00A43702">
      <w:pPr>
        <w:pStyle w:val="Bullet"/>
      </w:pPr>
      <w:r w:rsidRPr="001629D4">
        <w:t>Administrative details for costs, paperwork, policy, training and customer service</w:t>
      </w:r>
    </w:p>
    <w:p w14:paraId="05DDF9DC" w14:textId="77777777" w:rsidR="00A43702" w:rsidRPr="001629D4" w:rsidRDefault="00A43702" w:rsidP="00A43702">
      <w:pPr>
        <w:pStyle w:val="Bullet"/>
      </w:pPr>
      <w:r w:rsidRPr="001629D4">
        <w:t xml:space="preserve">Password requirements </w:t>
      </w:r>
    </w:p>
    <w:p w14:paraId="2FC70E1E" w14:textId="77777777" w:rsidR="00A43702" w:rsidRPr="001629D4" w:rsidRDefault="00A43702" w:rsidP="00A43702">
      <w:pPr>
        <w:pStyle w:val="Bullet"/>
      </w:pPr>
      <w:r w:rsidRPr="001629D4">
        <w:t>How to resolve check Image quality</w:t>
      </w:r>
    </w:p>
    <w:p w14:paraId="02755A49" w14:textId="52E77F47" w:rsidR="00A43702" w:rsidRDefault="00A43702" w:rsidP="00A43702">
      <w:pPr>
        <w:pStyle w:val="Bullet"/>
      </w:pPr>
      <w:r w:rsidRPr="001629D4">
        <w:t xml:space="preserve">How to query within CIRA </w:t>
      </w:r>
    </w:p>
    <w:p w14:paraId="6B155DA3" w14:textId="77777777" w:rsidR="00A43702" w:rsidRPr="001629D4" w:rsidRDefault="00A43702" w:rsidP="00A43702">
      <w:pPr>
        <w:pStyle w:val="Bullet"/>
      </w:pPr>
      <w:r>
        <w:t xml:space="preserve">How to access </w:t>
      </w:r>
      <w:r w:rsidRPr="001629D4">
        <w:t>the CIRA CSV File</w:t>
      </w:r>
    </w:p>
    <w:p w14:paraId="2DB61C1F" w14:textId="1D257B7A" w:rsidR="00A43702" w:rsidRPr="001629D4" w:rsidRDefault="00AE5313" w:rsidP="00A43702">
      <w:pPr>
        <w:pStyle w:val="Bullet"/>
      </w:pPr>
      <w:r>
        <w:t>How to access t</w:t>
      </w:r>
      <w:r w:rsidR="00A43702" w:rsidRPr="001629D4">
        <w:t>he MVD</w:t>
      </w:r>
    </w:p>
    <w:p w14:paraId="3E619D04" w14:textId="77777777" w:rsidR="00A43702" w:rsidRPr="001629D4" w:rsidRDefault="00A43702" w:rsidP="00A43702">
      <w:pPr>
        <w:pStyle w:val="Bullet"/>
      </w:pPr>
      <w:r w:rsidRPr="001629D4">
        <w:t>How to establish check representments</w:t>
      </w:r>
    </w:p>
    <w:p w14:paraId="41D16E6E" w14:textId="67CF4D54" w:rsidR="00A43702" w:rsidRPr="001629D4" w:rsidRDefault="006A3A4B" w:rsidP="00A43702">
      <w:pPr>
        <w:pStyle w:val="Bullet"/>
      </w:pPr>
      <w:r>
        <w:t xml:space="preserve">The procedure for </w:t>
      </w:r>
      <w:r w:rsidR="00337B51">
        <w:t>r</w:t>
      </w:r>
      <w:r w:rsidR="00A43702" w:rsidRPr="001629D4">
        <w:t>eturn</w:t>
      </w:r>
      <w:r>
        <w:t>ing</w:t>
      </w:r>
      <w:r w:rsidR="00A43702" w:rsidRPr="001629D4">
        <w:t xml:space="preserve"> equipment</w:t>
      </w:r>
    </w:p>
    <w:p w14:paraId="1A8652D9" w14:textId="611FB6D0" w:rsidR="00A43702" w:rsidRPr="001629D4" w:rsidRDefault="00337B51" w:rsidP="00A43702">
      <w:pPr>
        <w:pStyle w:val="Bullet"/>
      </w:pPr>
      <w:r>
        <w:t>How to verify c</w:t>
      </w:r>
      <w:r w:rsidR="00A43702" w:rsidRPr="001629D4">
        <w:t>heck capture return codes</w:t>
      </w:r>
    </w:p>
    <w:p w14:paraId="2B2EE8B0" w14:textId="74F2CB25" w:rsidR="00507E1B" w:rsidRDefault="00F42787" w:rsidP="00A43702">
      <w:pPr>
        <w:pStyle w:val="Bullet"/>
      </w:pPr>
      <w:r>
        <w:t xml:space="preserve">Security best practices for the </w:t>
      </w:r>
      <w:r w:rsidR="00A43702" w:rsidRPr="001629D4">
        <w:t xml:space="preserve">OTCnet </w:t>
      </w:r>
      <w:r>
        <w:t>system</w:t>
      </w:r>
    </w:p>
    <w:p w14:paraId="7AE07436" w14:textId="77777777" w:rsidR="006A3A4B" w:rsidRPr="00507E1B" w:rsidRDefault="006A3A4B" w:rsidP="006A3A4B">
      <w:pPr>
        <w:pStyle w:val="Bullet"/>
      </w:pPr>
      <w:r w:rsidRPr="001629D4">
        <w:t>Guidance for OTCnet Security</w:t>
      </w:r>
    </w:p>
    <w:p w14:paraId="3F8560D4" w14:textId="77777777" w:rsidR="006A3A4B" w:rsidRDefault="006A3A4B" w:rsidP="006A3A4B">
      <w:pPr>
        <w:pStyle w:val="Bullet"/>
        <w:numPr>
          <w:ilvl w:val="0"/>
          <w:numId w:val="0"/>
        </w:numPr>
        <w:ind w:left="360"/>
      </w:pPr>
    </w:p>
    <w:p w14:paraId="357256D1" w14:textId="77777777" w:rsidR="00F42787" w:rsidRDefault="00F42787" w:rsidP="003F5449">
      <w:pPr>
        <w:pStyle w:val="Bullet"/>
        <w:numPr>
          <w:ilvl w:val="0"/>
          <w:numId w:val="0"/>
        </w:numPr>
        <w:ind w:left="360"/>
      </w:pPr>
    </w:p>
    <w:sectPr w:rsidR="00F42787"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0EF3" w14:textId="77777777" w:rsidR="00A326C4" w:rsidRDefault="00A326C4" w:rsidP="002B5215">
      <w:r>
        <w:separator/>
      </w:r>
    </w:p>
  </w:endnote>
  <w:endnote w:type="continuationSeparator" w:id="0">
    <w:p w14:paraId="0A5DC139" w14:textId="77777777" w:rsidR="00A326C4" w:rsidRDefault="00A326C4" w:rsidP="002B5215">
      <w:r>
        <w:continuationSeparator/>
      </w:r>
    </w:p>
  </w:endnote>
  <w:endnote w:type="continuationNotice" w:id="1">
    <w:p w14:paraId="75AB2E21" w14:textId="77777777" w:rsidR="00A326C4" w:rsidRDefault="00A3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2176D8" w:rsidRDefault="002176D8" w:rsidP="002F667B">
    <w:pPr>
      <w:pStyle w:val="Footer"/>
      <w:rPr>
        <w:rStyle w:val="PageNumber"/>
      </w:rPr>
    </w:pPr>
  </w:p>
  <w:p w14:paraId="00945DD6" w14:textId="0C385EA3" w:rsidR="002176D8" w:rsidRDefault="002176D8"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2176D8" w:rsidRPr="002F667B" w:rsidRDefault="002176D8" w:rsidP="00724C25">
                          <w:pPr>
                            <w:pStyle w:val="Footer"/>
                            <w:jc w:val="left"/>
                            <w:rPr>
                              <w:rStyle w:val="PageNumber"/>
                            </w:rPr>
                          </w:pPr>
                          <w:r w:rsidRPr="000B16BC">
                            <w:t>Check Capture and Check Processing</w:t>
                          </w:r>
                        </w:p>
                        <w:p w14:paraId="058BA807" w14:textId="77777777" w:rsidR="002176D8" w:rsidRPr="00532429" w:rsidRDefault="002176D8"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2176D8" w:rsidRPr="002F667B" w:rsidRDefault="002176D8" w:rsidP="00724C25">
                    <w:pPr>
                      <w:pStyle w:val="Footer"/>
                      <w:jc w:val="left"/>
                      <w:rPr>
                        <w:rStyle w:val="PageNumber"/>
                      </w:rPr>
                    </w:pPr>
                    <w:r w:rsidRPr="000B16BC">
                      <w:t>Check Capture and Check Processing</w:t>
                    </w:r>
                  </w:p>
                  <w:p w14:paraId="058BA807" w14:textId="77777777" w:rsidR="002176D8" w:rsidRPr="00532429" w:rsidRDefault="002176D8"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2176D8" w:rsidRDefault="002176D8"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2176D8" w:rsidRPr="002F667B" w:rsidRDefault="002176D8"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2176D8" w:rsidRPr="00532429" w:rsidRDefault="002176D8"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2176D8" w:rsidRPr="002F667B" w:rsidRDefault="002176D8"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2176D8" w:rsidRPr="00532429" w:rsidRDefault="002176D8"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2176D8" w:rsidRDefault="002176D8"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63CD" id="Rectangle 11" o:spid="_x0000_s1026" alt="&quot;&quot;" style="position:absolute;margin-left:0;margin-top:0;width:612pt;height:36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2176D8" w:rsidRDefault="002176D8" w:rsidP="002F667B">
    <w:pPr>
      <w:pStyle w:val="Footer"/>
      <w:rPr>
        <w:rStyle w:val="PageNumber"/>
      </w:rPr>
    </w:pPr>
  </w:p>
  <w:p w14:paraId="0F04B90B" w14:textId="77777777" w:rsidR="002176D8" w:rsidRDefault="002176D8"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2176D8" w:rsidRPr="002F667B" w:rsidRDefault="002176D8"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2176D8" w:rsidRPr="00532429" w:rsidRDefault="002176D8"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2176D8" w:rsidRPr="002F667B" w:rsidRDefault="002176D8"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2176D8" w:rsidRPr="00532429" w:rsidRDefault="002176D8"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2176D8" w:rsidRDefault="002176D8"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1C9A53BD" w:rsidR="002176D8" w:rsidRDefault="002176D8" w:rsidP="002A69F8">
    <w:pPr>
      <w:pStyle w:val="FooterBlock"/>
    </w:pPr>
    <w:r>
      <w:tab/>
    </w:r>
    <w:r w:rsidR="00737A2B" w:rsidRPr="00737A2B">
      <w:t>Check Capture and Check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E962" w14:textId="77777777" w:rsidR="00A326C4" w:rsidRDefault="00A326C4" w:rsidP="002B5215">
      <w:r>
        <w:separator/>
      </w:r>
    </w:p>
  </w:footnote>
  <w:footnote w:type="continuationSeparator" w:id="0">
    <w:p w14:paraId="2E88B601" w14:textId="77777777" w:rsidR="00A326C4" w:rsidRDefault="00A326C4" w:rsidP="002B5215">
      <w:r>
        <w:continuationSeparator/>
      </w:r>
    </w:p>
  </w:footnote>
  <w:footnote w:type="continuationNotice" w:id="1">
    <w:p w14:paraId="1D6BAF1C" w14:textId="77777777" w:rsidR="00A326C4" w:rsidRDefault="00A32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2176D8" w:rsidRDefault="002176D8">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2176D8" w:rsidRPr="00532429" w:rsidRDefault="002176D8"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2176D8" w:rsidRPr="00532429" w:rsidRDefault="002176D8"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2176D8" w:rsidRPr="002516BF" w:rsidRDefault="002176D8" w:rsidP="00933D5D">
                          <w:pPr>
                            <w:jc w:val="right"/>
                          </w:pPr>
                          <w:r>
                            <w:t>Bureau of the Fiscal Service</w:t>
                          </w:r>
                        </w:p>
                        <w:p w14:paraId="38C27131" w14:textId="77777777" w:rsidR="002176D8" w:rsidRPr="00A91EFB" w:rsidRDefault="002176D8"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2176D8" w:rsidRPr="002516BF" w:rsidRDefault="002176D8" w:rsidP="00933D5D">
                    <w:pPr>
                      <w:jc w:val="right"/>
                    </w:pPr>
                    <w:r>
                      <w:t>Bureau of the Fiscal Service</w:t>
                    </w:r>
                  </w:p>
                  <w:p w14:paraId="38C27131" w14:textId="77777777" w:rsidR="002176D8" w:rsidRPr="00A91EFB" w:rsidRDefault="002176D8"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2176D8" w:rsidRPr="00687F06" w:rsidRDefault="002176D8" w:rsidP="002A69F8">
    <w:pPr>
      <w:pStyle w:val="HeaderBlock"/>
    </w:pPr>
    <w:r>
      <w:tab/>
    </w:r>
    <w:r w:rsidRPr="00687F06">
      <w:t>Bureau of the Fiscal Service</w:t>
    </w:r>
  </w:p>
  <w:p w14:paraId="30AF872D" w14:textId="3DA0ADE6" w:rsidR="002176D8" w:rsidRDefault="002176D8" w:rsidP="002A69F8">
    <w:pPr>
      <w:pStyle w:val="Header"/>
    </w:pPr>
    <w:fldSimple w:instr=" TITLE   \* MERGEFORMAT ">
      <w:r>
        <w:t xml:space="preserve">Chapter </w:t>
      </w:r>
      <w:r w:rsidR="00EF125C">
        <w:t>8</w:t>
      </w:r>
      <w:r>
        <w:t xml:space="preserve"> Appendix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2176D8" w:rsidRDefault="002176D8"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7469" id="Rectangle 7" o:spid="_x0000_s1026" alt="&quot;&quot;" style="position:absolute;margin-left:0;margin-top:0;width:612pt;height:36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7B5"/>
    <w:multiLevelType w:val="hybridMultilevel"/>
    <w:tmpl w:val="1F72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3F74"/>
    <w:multiLevelType w:val="hybridMultilevel"/>
    <w:tmpl w:val="B942B7F0"/>
    <w:lvl w:ilvl="0" w:tplc="62E2F5DE">
      <w:start w:val="1"/>
      <w:numFmt w:val="bullet"/>
      <w:pStyle w:val="coldash"/>
      <w:lvlText w:val=""/>
      <w:lvlJc w:val="left"/>
      <w:pPr>
        <w:tabs>
          <w:tab w:val="num" w:pos="634"/>
        </w:tabs>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71C70"/>
    <w:multiLevelType w:val="multilevel"/>
    <w:tmpl w:val="66FC58E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040668"/>
    <w:multiLevelType w:val="multilevel"/>
    <w:tmpl w:val="9D0ECF5E"/>
    <w:lvl w:ilvl="0">
      <w:start w:val="1"/>
      <w:numFmt w:val="decimal"/>
      <w:lvlText w:val="%1.0"/>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 w15:restartNumberingAfterBreak="0">
    <w:nsid w:val="438A3E70"/>
    <w:multiLevelType w:val="multilevel"/>
    <w:tmpl w:val="1DC209D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555FC"/>
    <w:multiLevelType w:val="hybridMultilevel"/>
    <w:tmpl w:val="C5D05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E067A1"/>
    <w:multiLevelType w:val="hybridMultilevel"/>
    <w:tmpl w:val="AFFC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11" w15:restartNumberingAfterBreak="0">
    <w:nsid w:val="636E410F"/>
    <w:multiLevelType w:val="hybridMultilevel"/>
    <w:tmpl w:val="57BE7638"/>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503BEB"/>
    <w:multiLevelType w:val="multilevel"/>
    <w:tmpl w:val="EDEC2D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4F40C1F"/>
    <w:multiLevelType w:val="hybridMultilevel"/>
    <w:tmpl w:val="4A7AB20A"/>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F495948"/>
    <w:multiLevelType w:val="hybridMultilevel"/>
    <w:tmpl w:val="D6146718"/>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6235A1"/>
    <w:multiLevelType w:val="multilevel"/>
    <w:tmpl w:val="2B4E9BF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32868213">
    <w:abstractNumId w:val="6"/>
  </w:num>
  <w:num w:numId="2" w16cid:durableId="1515027939">
    <w:abstractNumId w:val="4"/>
  </w:num>
  <w:num w:numId="3" w16cid:durableId="898636560">
    <w:abstractNumId w:val="15"/>
  </w:num>
  <w:num w:numId="4" w16cid:durableId="1055542846">
    <w:abstractNumId w:val="4"/>
    <w:lvlOverride w:ilvl="0">
      <w:startOverride w:val="1"/>
    </w:lvlOverride>
  </w:num>
  <w:num w:numId="5" w16cid:durableId="1008486259">
    <w:abstractNumId w:val="4"/>
    <w:lvlOverride w:ilvl="0">
      <w:startOverride w:val="1"/>
    </w:lvlOverride>
  </w:num>
  <w:num w:numId="6" w16cid:durableId="606619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343373">
    <w:abstractNumId w:val="10"/>
  </w:num>
  <w:num w:numId="8" w16cid:durableId="1845899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036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7253">
    <w:abstractNumId w:val="12"/>
  </w:num>
  <w:num w:numId="11" w16cid:durableId="2010593773">
    <w:abstractNumId w:val="1"/>
  </w:num>
  <w:num w:numId="12" w16cid:durableId="557862920">
    <w:abstractNumId w:val="3"/>
  </w:num>
  <w:num w:numId="13" w16cid:durableId="1327712878">
    <w:abstractNumId w:val="9"/>
  </w:num>
  <w:num w:numId="14" w16cid:durableId="1925336488">
    <w:abstractNumId w:val="11"/>
  </w:num>
  <w:num w:numId="15" w16cid:durableId="915745293">
    <w:abstractNumId w:val="14"/>
  </w:num>
  <w:num w:numId="16" w16cid:durableId="1321040421">
    <w:abstractNumId w:val="13"/>
  </w:num>
  <w:num w:numId="17" w16cid:durableId="129517828">
    <w:abstractNumId w:val="16"/>
  </w:num>
  <w:num w:numId="18" w16cid:durableId="1727992363">
    <w:abstractNumId w:val="2"/>
  </w:num>
  <w:num w:numId="19" w16cid:durableId="1890608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251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5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444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43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3951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82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4818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644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4659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455100">
    <w:abstractNumId w:val="17"/>
  </w:num>
  <w:num w:numId="31" w16cid:durableId="146215423">
    <w:abstractNumId w:val="5"/>
  </w:num>
  <w:num w:numId="32" w16cid:durableId="1071196080">
    <w:abstractNumId w:val="8"/>
  </w:num>
  <w:num w:numId="33" w16cid:durableId="545602507">
    <w:abstractNumId w:val="0"/>
  </w:num>
  <w:num w:numId="34" w16cid:durableId="921718627">
    <w:abstractNumId w:val="7"/>
  </w:num>
  <w:num w:numId="35" w16cid:durableId="20306433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AUyEnDu08BQfXiU8akuNcoBcUcH5NdxPYmEpj6l8Iqb7Pn9k1U/e4ikwaw4JONz/nBrP1f1dKxmM/Ul5VtLh1w==" w:salt="5zrJ5vObWBnAG45bGAUs/A=="/>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315B"/>
    <w:rsid w:val="00015DCB"/>
    <w:rsid w:val="00021DF5"/>
    <w:rsid w:val="00022170"/>
    <w:rsid w:val="00025AE3"/>
    <w:rsid w:val="00030B10"/>
    <w:rsid w:val="00033AB8"/>
    <w:rsid w:val="0003484C"/>
    <w:rsid w:val="00045C52"/>
    <w:rsid w:val="0004728B"/>
    <w:rsid w:val="000553D6"/>
    <w:rsid w:val="00056D29"/>
    <w:rsid w:val="00057603"/>
    <w:rsid w:val="000604E0"/>
    <w:rsid w:val="00062DC2"/>
    <w:rsid w:val="0007241D"/>
    <w:rsid w:val="00080CE8"/>
    <w:rsid w:val="00082FB2"/>
    <w:rsid w:val="00083803"/>
    <w:rsid w:val="00091BBC"/>
    <w:rsid w:val="000B16BC"/>
    <w:rsid w:val="000B40E8"/>
    <w:rsid w:val="000D0BD1"/>
    <w:rsid w:val="000D622C"/>
    <w:rsid w:val="000D64D0"/>
    <w:rsid w:val="000E10A0"/>
    <w:rsid w:val="000E1E99"/>
    <w:rsid w:val="000E78C4"/>
    <w:rsid w:val="000F254C"/>
    <w:rsid w:val="000F6AA5"/>
    <w:rsid w:val="001003D4"/>
    <w:rsid w:val="0011198F"/>
    <w:rsid w:val="00113045"/>
    <w:rsid w:val="00114593"/>
    <w:rsid w:val="00115634"/>
    <w:rsid w:val="001274F1"/>
    <w:rsid w:val="00130EE6"/>
    <w:rsid w:val="00133375"/>
    <w:rsid w:val="001354BF"/>
    <w:rsid w:val="00143EC3"/>
    <w:rsid w:val="00146934"/>
    <w:rsid w:val="00151898"/>
    <w:rsid w:val="00153614"/>
    <w:rsid w:val="00155301"/>
    <w:rsid w:val="00164ECF"/>
    <w:rsid w:val="001749EC"/>
    <w:rsid w:val="00176179"/>
    <w:rsid w:val="00185D67"/>
    <w:rsid w:val="001951BD"/>
    <w:rsid w:val="001A2194"/>
    <w:rsid w:val="001A3450"/>
    <w:rsid w:val="001A39E5"/>
    <w:rsid w:val="001A468A"/>
    <w:rsid w:val="001A4FD3"/>
    <w:rsid w:val="001A72A6"/>
    <w:rsid w:val="001B180B"/>
    <w:rsid w:val="001B35AB"/>
    <w:rsid w:val="001C1707"/>
    <w:rsid w:val="001C42F3"/>
    <w:rsid w:val="001D42B9"/>
    <w:rsid w:val="001D7862"/>
    <w:rsid w:val="001E2024"/>
    <w:rsid w:val="001E7025"/>
    <w:rsid w:val="001F43BD"/>
    <w:rsid w:val="001F47E2"/>
    <w:rsid w:val="001F4F6B"/>
    <w:rsid w:val="001F5C69"/>
    <w:rsid w:val="001F6FB7"/>
    <w:rsid w:val="00200EF6"/>
    <w:rsid w:val="00203A9A"/>
    <w:rsid w:val="00204E36"/>
    <w:rsid w:val="00206C8B"/>
    <w:rsid w:val="00211689"/>
    <w:rsid w:val="002135BA"/>
    <w:rsid w:val="00213A63"/>
    <w:rsid w:val="0021527C"/>
    <w:rsid w:val="002162CA"/>
    <w:rsid w:val="002167B4"/>
    <w:rsid w:val="00217225"/>
    <w:rsid w:val="002176D8"/>
    <w:rsid w:val="00221E23"/>
    <w:rsid w:val="0023002E"/>
    <w:rsid w:val="00233AC6"/>
    <w:rsid w:val="00234B98"/>
    <w:rsid w:val="00234C96"/>
    <w:rsid w:val="00244D69"/>
    <w:rsid w:val="00247558"/>
    <w:rsid w:val="00250478"/>
    <w:rsid w:val="002518C7"/>
    <w:rsid w:val="0026358E"/>
    <w:rsid w:val="002655A6"/>
    <w:rsid w:val="00267E93"/>
    <w:rsid w:val="002741A0"/>
    <w:rsid w:val="00281A12"/>
    <w:rsid w:val="002A11C5"/>
    <w:rsid w:val="002A69F8"/>
    <w:rsid w:val="002A771B"/>
    <w:rsid w:val="002B5215"/>
    <w:rsid w:val="002B7AA5"/>
    <w:rsid w:val="002C7C24"/>
    <w:rsid w:val="002E423C"/>
    <w:rsid w:val="002F3F61"/>
    <w:rsid w:val="002F5AB2"/>
    <w:rsid w:val="002F667B"/>
    <w:rsid w:val="002F7051"/>
    <w:rsid w:val="002F7EEC"/>
    <w:rsid w:val="0030141B"/>
    <w:rsid w:val="00303BBA"/>
    <w:rsid w:val="0030535E"/>
    <w:rsid w:val="003056A6"/>
    <w:rsid w:val="0031301E"/>
    <w:rsid w:val="00316C84"/>
    <w:rsid w:val="003175EA"/>
    <w:rsid w:val="00320B86"/>
    <w:rsid w:val="003219A5"/>
    <w:rsid w:val="00324A7B"/>
    <w:rsid w:val="00331529"/>
    <w:rsid w:val="00333784"/>
    <w:rsid w:val="0033628A"/>
    <w:rsid w:val="00336F28"/>
    <w:rsid w:val="00337B51"/>
    <w:rsid w:val="0034275B"/>
    <w:rsid w:val="0035181F"/>
    <w:rsid w:val="00374346"/>
    <w:rsid w:val="00390701"/>
    <w:rsid w:val="00392337"/>
    <w:rsid w:val="00396655"/>
    <w:rsid w:val="00396776"/>
    <w:rsid w:val="003A4626"/>
    <w:rsid w:val="003A46D1"/>
    <w:rsid w:val="003A6BF0"/>
    <w:rsid w:val="003B2F0A"/>
    <w:rsid w:val="003C6354"/>
    <w:rsid w:val="003C6B42"/>
    <w:rsid w:val="003D2E8E"/>
    <w:rsid w:val="003D3375"/>
    <w:rsid w:val="003D3A2B"/>
    <w:rsid w:val="003D3BAB"/>
    <w:rsid w:val="003E6378"/>
    <w:rsid w:val="003E75A7"/>
    <w:rsid w:val="003F0C31"/>
    <w:rsid w:val="003F5449"/>
    <w:rsid w:val="004006F0"/>
    <w:rsid w:val="004030A2"/>
    <w:rsid w:val="0040425F"/>
    <w:rsid w:val="00412F2F"/>
    <w:rsid w:val="00420D09"/>
    <w:rsid w:val="00423438"/>
    <w:rsid w:val="004249BB"/>
    <w:rsid w:val="0042741F"/>
    <w:rsid w:val="0043273C"/>
    <w:rsid w:val="00434EFC"/>
    <w:rsid w:val="0043600F"/>
    <w:rsid w:val="0044280C"/>
    <w:rsid w:val="00443F7F"/>
    <w:rsid w:val="00447E2E"/>
    <w:rsid w:val="00462A17"/>
    <w:rsid w:val="004665D9"/>
    <w:rsid w:val="00466960"/>
    <w:rsid w:val="004714AE"/>
    <w:rsid w:val="004736B8"/>
    <w:rsid w:val="00476181"/>
    <w:rsid w:val="0047619C"/>
    <w:rsid w:val="00476EC7"/>
    <w:rsid w:val="00482305"/>
    <w:rsid w:val="004A72AA"/>
    <w:rsid w:val="004B5C33"/>
    <w:rsid w:val="004C0446"/>
    <w:rsid w:val="004C48FD"/>
    <w:rsid w:val="004D1A8E"/>
    <w:rsid w:val="004D219A"/>
    <w:rsid w:val="004E28AC"/>
    <w:rsid w:val="004E6002"/>
    <w:rsid w:val="004F18B2"/>
    <w:rsid w:val="0050002D"/>
    <w:rsid w:val="005001BD"/>
    <w:rsid w:val="00502565"/>
    <w:rsid w:val="00507E1B"/>
    <w:rsid w:val="0051389A"/>
    <w:rsid w:val="0051400F"/>
    <w:rsid w:val="00526790"/>
    <w:rsid w:val="0053092F"/>
    <w:rsid w:val="00532429"/>
    <w:rsid w:val="005331DF"/>
    <w:rsid w:val="00535B6B"/>
    <w:rsid w:val="00537C4C"/>
    <w:rsid w:val="00541A78"/>
    <w:rsid w:val="00544BFF"/>
    <w:rsid w:val="005472E9"/>
    <w:rsid w:val="005516B5"/>
    <w:rsid w:val="00554EE4"/>
    <w:rsid w:val="00560167"/>
    <w:rsid w:val="005739F3"/>
    <w:rsid w:val="0057594E"/>
    <w:rsid w:val="00577C03"/>
    <w:rsid w:val="0058344B"/>
    <w:rsid w:val="0059732A"/>
    <w:rsid w:val="00597B3F"/>
    <w:rsid w:val="005B1087"/>
    <w:rsid w:val="005B3511"/>
    <w:rsid w:val="005B7B87"/>
    <w:rsid w:val="005C40D7"/>
    <w:rsid w:val="005C7268"/>
    <w:rsid w:val="005D0B3A"/>
    <w:rsid w:val="005D45E1"/>
    <w:rsid w:val="005E6C1F"/>
    <w:rsid w:val="005E6EB9"/>
    <w:rsid w:val="005F03DA"/>
    <w:rsid w:val="005F38CA"/>
    <w:rsid w:val="005F3C94"/>
    <w:rsid w:val="005F4719"/>
    <w:rsid w:val="005F482D"/>
    <w:rsid w:val="005F7379"/>
    <w:rsid w:val="00610BCF"/>
    <w:rsid w:val="00611B0F"/>
    <w:rsid w:val="00617649"/>
    <w:rsid w:val="00623E44"/>
    <w:rsid w:val="0062627D"/>
    <w:rsid w:val="006300F2"/>
    <w:rsid w:val="0063205A"/>
    <w:rsid w:val="00635D78"/>
    <w:rsid w:val="0063648B"/>
    <w:rsid w:val="00641BF5"/>
    <w:rsid w:val="00643D32"/>
    <w:rsid w:val="0066491A"/>
    <w:rsid w:val="00667238"/>
    <w:rsid w:val="006675B0"/>
    <w:rsid w:val="006701CA"/>
    <w:rsid w:val="00673289"/>
    <w:rsid w:val="00674052"/>
    <w:rsid w:val="00676658"/>
    <w:rsid w:val="006821E1"/>
    <w:rsid w:val="00685239"/>
    <w:rsid w:val="00687F06"/>
    <w:rsid w:val="00693FCC"/>
    <w:rsid w:val="00695DA6"/>
    <w:rsid w:val="006A0326"/>
    <w:rsid w:val="006A3A4B"/>
    <w:rsid w:val="006A60D4"/>
    <w:rsid w:val="006A74E7"/>
    <w:rsid w:val="006B01D9"/>
    <w:rsid w:val="006B0FB5"/>
    <w:rsid w:val="006B376F"/>
    <w:rsid w:val="006B3C90"/>
    <w:rsid w:val="006C2BD5"/>
    <w:rsid w:val="006C6ABF"/>
    <w:rsid w:val="006D1ABC"/>
    <w:rsid w:val="006D523B"/>
    <w:rsid w:val="006D68AF"/>
    <w:rsid w:val="006F2200"/>
    <w:rsid w:val="007146A3"/>
    <w:rsid w:val="00717989"/>
    <w:rsid w:val="0072119B"/>
    <w:rsid w:val="0072160B"/>
    <w:rsid w:val="00724C25"/>
    <w:rsid w:val="00730E76"/>
    <w:rsid w:val="00731E64"/>
    <w:rsid w:val="00733929"/>
    <w:rsid w:val="00733CF6"/>
    <w:rsid w:val="007370B2"/>
    <w:rsid w:val="00737A2B"/>
    <w:rsid w:val="007400F6"/>
    <w:rsid w:val="00741580"/>
    <w:rsid w:val="00742B69"/>
    <w:rsid w:val="00750F61"/>
    <w:rsid w:val="00753A61"/>
    <w:rsid w:val="00755ED9"/>
    <w:rsid w:val="00760774"/>
    <w:rsid w:val="00767368"/>
    <w:rsid w:val="007728C0"/>
    <w:rsid w:val="00773FB1"/>
    <w:rsid w:val="00774E05"/>
    <w:rsid w:val="00775642"/>
    <w:rsid w:val="00782553"/>
    <w:rsid w:val="00787906"/>
    <w:rsid w:val="00791105"/>
    <w:rsid w:val="00795F32"/>
    <w:rsid w:val="00797B11"/>
    <w:rsid w:val="007A17B5"/>
    <w:rsid w:val="007A3B2F"/>
    <w:rsid w:val="007A3EE6"/>
    <w:rsid w:val="007A7024"/>
    <w:rsid w:val="007B0D43"/>
    <w:rsid w:val="007B37ED"/>
    <w:rsid w:val="007B39E7"/>
    <w:rsid w:val="007B62AD"/>
    <w:rsid w:val="007B6D83"/>
    <w:rsid w:val="007B7E9A"/>
    <w:rsid w:val="007C34AC"/>
    <w:rsid w:val="007C4ED3"/>
    <w:rsid w:val="007C561C"/>
    <w:rsid w:val="007C5E29"/>
    <w:rsid w:val="007D5018"/>
    <w:rsid w:val="007E27CB"/>
    <w:rsid w:val="007E3291"/>
    <w:rsid w:val="007E3D1D"/>
    <w:rsid w:val="007E5B6C"/>
    <w:rsid w:val="007E679F"/>
    <w:rsid w:val="007E79EF"/>
    <w:rsid w:val="007F0F86"/>
    <w:rsid w:val="007F103D"/>
    <w:rsid w:val="00804331"/>
    <w:rsid w:val="00805266"/>
    <w:rsid w:val="00813740"/>
    <w:rsid w:val="0081642C"/>
    <w:rsid w:val="00817B91"/>
    <w:rsid w:val="00830613"/>
    <w:rsid w:val="00831749"/>
    <w:rsid w:val="0086027A"/>
    <w:rsid w:val="008705C9"/>
    <w:rsid w:val="008838ED"/>
    <w:rsid w:val="008846F4"/>
    <w:rsid w:val="0089074A"/>
    <w:rsid w:val="00890C83"/>
    <w:rsid w:val="00893129"/>
    <w:rsid w:val="00895240"/>
    <w:rsid w:val="008A4951"/>
    <w:rsid w:val="008C4E66"/>
    <w:rsid w:val="008D27D0"/>
    <w:rsid w:val="008E1084"/>
    <w:rsid w:val="008E1513"/>
    <w:rsid w:val="008E2376"/>
    <w:rsid w:val="008E56E4"/>
    <w:rsid w:val="008E61F8"/>
    <w:rsid w:val="008E6AB4"/>
    <w:rsid w:val="008E7933"/>
    <w:rsid w:val="008F1B56"/>
    <w:rsid w:val="008F2AF8"/>
    <w:rsid w:val="008F3195"/>
    <w:rsid w:val="008F47BF"/>
    <w:rsid w:val="008F64B5"/>
    <w:rsid w:val="008F654D"/>
    <w:rsid w:val="008F772E"/>
    <w:rsid w:val="009112DC"/>
    <w:rsid w:val="00912880"/>
    <w:rsid w:val="00913ECC"/>
    <w:rsid w:val="00920A94"/>
    <w:rsid w:val="009212F3"/>
    <w:rsid w:val="009259EB"/>
    <w:rsid w:val="00926A20"/>
    <w:rsid w:val="00933D5D"/>
    <w:rsid w:val="00936218"/>
    <w:rsid w:val="00944948"/>
    <w:rsid w:val="00950167"/>
    <w:rsid w:val="00956299"/>
    <w:rsid w:val="00956417"/>
    <w:rsid w:val="009570F1"/>
    <w:rsid w:val="00960FC8"/>
    <w:rsid w:val="009618DF"/>
    <w:rsid w:val="00964AEF"/>
    <w:rsid w:val="00970C8E"/>
    <w:rsid w:val="00975C48"/>
    <w:rsid w:val="00980B2F"/>
    <w:rsid w:val="00985E81"/>
    <w:rsid w:val="009922E2"/>
    <w:rsid w:val="009970F4"/>
    <w:rsid w:val="009979D8"/>
    <w:rsid w:val="009A0965"/>
    <w:rsid w:val="009A27C7"/>
    <w:rsid w:val="009A37E1"/>
    <w:rsid w:val="009A5460"/>
    <w:rsid w:val="009B14DD"/>
    <w:rsid w:val="009B234C"/>
    <w:rsid w:val="009C2ABA"/>
    <w:rsid w:val="009C786D"/>
    <w:rsid w:val="009C7F05"/>
    <w:rsid w:val="009D12BA"/>
    <w:rsid w:val="009D30B3"/>
    <w:rsid w:val="009D4377"/>
    <w:rsid w:val="009D46EA"/>
    <w:rsid w:val="009F7A4D"/>
    <w:rsid w:val="00A01B51"/>
    <w:rsid w:val="00A031B1"/>
    <w:rsid w:val="00A07487"/>
    <w:rsid w:val="00A2511A"/>
    <w:rsid w:val="00A264FC"/>
    <w:rsid w:val="00A30906"/>
    <w:rsid w:val="00A314AE"/>
    <w:rsid w:val="00A31F91"/>
    <w:rsid w:val="00A326C4"/>
    <w:rsid w:val="00A33A30"/>
    <w:rsid w:val="00A43702"/>
    <w:rsid w:val="00A51356"/>
    <w:rsid w:val="00A529AA"/>
    <w:rsid w:val="00A55B1F"/>
    <w:rsid w:val="00A65A32"/>
    <w:rsid w:val="00A65A3B"/>
    <w:rsid w:val="00A75DF2"/>
    <w:rsid w:val="00A82AF3"/>
    <w:rsid w:val="00A90301"/>
    <w:rsid w:val="00A91EFB"/>
    <w:rsid w:val="00A93AD5"/>
    <w:rsid w:val="00A95306"/>
    <w:rsid w:val="00A97F48"/>
    <w:rsid w:val="00AA145B"/>
    <w:rsid w:val="00AA2065"/>
    <w:rsid w:val="00AA21D2"/>
    <w:rsid w:val="00AA5FD3"/>
    <w:rsid w:val="00AB6E6D"/>
    <w:rsid w:val="00AC09D2"/>
    <w:rsid w:val="00AC23B3"/>
    <w:rsid w:val="00AC441A"/>
    <w:rsid w:val="00AC6D0F"/>
    <w:rsid w:val="00AD72EC"/>
    <w:rsid w:val="00AD7500"/>
    <w:rsid w:val="00AE50AB"/>
    <w:rsid w:val="00AE5313"/>
    <w:rsid w:val="00AE7976"/>
    <w:rsid w:val="00AF21D5"/>
    <w:rsid w:val="00B10DB9"/>
    <w:rsid w:val="00B12185"/>
    <w:rsid w:val="00B15047"/>
    <w:rsid w:val="00B15D4C"/>
    <w:rsid w:val="00B17BAC"/>
    <w:rsid w:val="00B17F5E"/>
    <w:rsid w:val="00B25619"/>
    <w:rsid w:val="00B2782E"/>
    <w:rsid w:val="00B32C45"/>
    <w:rsid w:val="00B32C68"/>
    <w:rsid w:val="00B36799"/>
    <w:rsid w:val="00B36931"/>
    <w:rsid w:val="00B37067"/>
    <w:rsid w:val="00B43FAE"/>
    <w:rsid w:val="00B46552"/>
    <w:rsid w:val="00B5006C"/>
    <w:rsid w:val="00B52CD0"/>
    <w:rsid w:val="00B55AC4"/>
    <w:rsid w:val="00B61CE8"/>
    <w:rsid w:val="00B63CB8"/>
    <w:rsid w:val="00B74E68"/>
    <w:rsid w:val="00B81324"/>
    <w:rsid w:val="00B8298C"/>
    <w:rsid w:val="00B836DB"/>
    <w:rsid w:val="00B86586"/>
    <w:rsid w:val="00B86A6F"/>
    <w:rsid w:val="00B91A33"/>
    <w:rsid w:val="00B91AC9"/>
    <w:rsid w:val="00B9525F"/>
    <w:rsid w:val="00B975E8"/>
    <w:rsid w:val="00BA02CA"/>
    <w:rsid w:val="00BA37A5"/>
    <w:rsid w:val="00BA4037"/>
    <w:rsid w:val="00BA4314"/>
    <w:rsid w:val="00BA7D57"/>
    <w:rsid w:val="00BB33BA"/>
    <w:rsid w:val="00BB67AB"/>
    <w:rsid w:val="00BC322E"/>
    <w:rsid w:val="00BD7D4D"/>
    <w:rsid w:val="00BE1038"/>
    <w:rsid w:val="00BE394C"/>
    <w:rsid w:val="00BF0973"/>
    <w:rsid w:val="00BF2421"/>
    <w:rsid w:val="00C034CB"/>
    <w:rsid w:val="00C2105E"/>
    <w:rsid w:val="00C21F93"/>
    <w:rsid w:val="00C24A12"/>
    <w:rsid w:val="00C2610C"/>
    <w:rsid w:val="00C26633"/>
    <w:rsid w:val="00C2799C"/>
    <w:rsid w:val="00C3253B"/>
    <w:rsid w:val="00C33A57"/>
    <w:rsid w:val="00C37272"/>
    <w:rsid w:val="00C37C57"/>
    <w:rsid w:val="00C43D95"/>
    <w:rsid w:val="00C643CF"/>
    <w:rsid w:val="00C70A7D"/>
    <w:rsid w:val="00C710C5"/>
    <w:rsid w:val="00C71253"/>
    <w:rsid w:val="00C7388D"/>
    <w:rsid w:val="00C81258"/>
    <w:rsid w:val="00C871EA"/>
    <w:rsid w:val="00C87751"/>
    <w:rsid w:val="00C909CB"/>
    <w:rsid w:val="00C93903"/>
    <w:rsid w:val="00C9417D"/>
    <w:rsid w:val="00C94805"/>
    <w:rsid w:val="00C94807"/>
    <w:rsid w:val="00C95115"/>
    <w:rsid w:val="00C96A35"/>
    <w:rsid w:val="00CA54FA"/>
    <w:rsid w:val="00CA5630"/>
    <w:rsid w:val="00CA6C39"/>
    <w:rsid w:val="00CB094F"/>
    <w:rsid w:val="00CB3171"/>
    <w:rsid w:val="00CB3E34"/>
    <w:rsid w:val="00CC078D"/>
    <w:rsid w:val="00CC5C7D"/>
    <w:rsid w:val="00CD72B2"/>
    <w:rsid w:val="00CE13C0"/>
    <w:rsid w:val="00CE1761"/>
    <w:rsid w:val="00CE571E"/>
    <w:rsid w:val="00CE700A"/>
    <w:rsid w:val="00CE7E2F"/>
    <w:rsid w:val="00CF115D"/>
    <w:rsid w:val="00CF2612"/>
    <w:rsid w:val="00CF32C6"/>
    <w:rsid w:val="00CF54BD"/>
    <w:rsid w:val="00CF5C74"/>
    <w:rsid w:val="00CF6E0A"/>
    <w:rsid w:val="00CF7AB1"/>
    <w:rsid w:val="00D069F8"/>
    <w:rsid w:val="00D07C26"/>
    <w:rsid w:val="00D119DA"/>
    <w:rsid w:val="00D11EBD"/>
    <w:rsid w:val="00D15BD4"/>
    <w:rsid w:val="00D26506"/>
    <w:rsid w:val="00D36107"/>
    <w:rsid w:val="00D376D2"/>
    <w:rsid w:val="00D419C9"/>
    <w:rsid w:val="00D44D4E"/>
    <w:rsid w:val="00D46633"/>
    <w:rsid w:val="00D565F2"/>
    <w:rsid w:val="00D66229"/>
    <w:rsid w:val="00D77884"/>
    <w:rsid w:val="00D81D8E"/>
    <w:rsid w:val="00D858FF"/>
    <w:rsid w:val="00D8654A"/>
    <w:rsid w:val="00D869F3"/>
    <w:rsid w:val="00D97CB4"/>
    <w:rsid w:val="00DA13FD"/>
    <w:rsid w:val="00DA2E94"/>
    <w:rsid w:val="00DA6B46"/>
    <w:rsid w:val="00DA6FCE"/>
    <w:rsid w:val="00DB3986"/>
    <w:rsid w:val="00DB6E8A"/>
    <w:rsid w:val="00DC0271"/>
    <w:rsid w:val="00DC5DC3"/>
    <w:rsid w:val="00DD6DA3"/>
    <w:rsid w:val="00DE09BA"/>
    <w:rsid w:val="00DE43F7"/>
    <w:rsid w:val="00DE5C08"/>
    <w:rsid w:val="00DF66A3"/>
    <w:rsid w:val="00E008E0"/>
    <w:rsid w:val="00E02681"/>
    <w:rsid w:val="00E027D3"/>
    <w:rsid w:val="00E20060"/>
    <w:rsid w:val="00E2750E"/>
    <w:rsid w:val="00E30119"/>
    <w:rsid w:val="00E40D2D"/>
    <w:rsid w:val="00E44263"/>
    <w:rsid w:val="00E4562C"/>
    <w:rsid w:val="00E464D4"/>
    <w:rsid w:val="00E47DCB"/>
    <w:rsid w:val="00E50D0D"/>
    <w:rsid w:val="00E571D9"/>
    <w:rsid w:val="00E57A18"/>
    <w:rsid w:val="00E603A4"/>
    <w:rsid w:val="00E65F58"/>
    <w:rsid w:val="00E674C2"/>
    <w:rsid w:val="00E70387"/>
    <w:rsid w:val="00E73977"/>
    <w:rsid w:val="00E777B1"/>
    <w:rsid w:val="00E92AE8"/>
    <w:rsid w:val="00E94221"/>
    <w:rsid w:val="00E95110"/>
    <w:rsid w:val="00E967E0"/>
    <w:rsid w:val="00EB072C"/>
    <w:rsid w:val="00EB2679"/>
    <w:rsid w:val="00EC0A41"/>
    <w:rsid w:val="00EC1183"/>
    <w:rsid w:val="00EC1732"/>
    <w:rsid w:val="00EC3725"/>
    <w:rsid w:val="00ED0755"/>
    <w:rsid w:val="00ED313B"/>
    <w:rsid w:val="00ED5523"/>
    <w:rsid w:val="00ED6511"/>
    <w:rsid w:val="00EE2ACD"/>
    <w:rsid w:val="00EE4448"/>
    <w:rsid w:val="00EE640C"/>
    <w:rsid w:val="00EF125C"/>
    <w:rsid w:val="00EF4099"/>
    <w:rsid w:val="00EF59BA"/>
    <w:rsid w:val="00EF74C8"/>
    <w:rsid w:val="00F02373"/>
    <w:rsid w:val="00F029C2"/>
    <w:rsid w:val="00F037D5"/>
    <w:rsid w:val="00F10330"/>
    <w:rsid w:val="00F156A2"/>
    <w:rsid w:val="00F30254"/>
    <w:rsid w:val="00F32857"/>
    <w:rsid w:val="00F40DCF"/>
    <w:rsid w:val="00F42787"/>
    <w:rsid w:val="00F43AF6"/>
    <w:rsid w:val="00F520B1"/>
    <w:rsid w:val="00F55D49"/>
    <w:rsid w:val="00F64DA8"/>
    <w:rsid w:val="00F6637B"/>
    <w:rsid w:val="00F66995"/>
    <w:rsid w:val="00F77F71"/>
    <w:rsid w:val="00F9055B"/>
    <w:rsid w:val="00F921C8"/>
    <w:rsid w:val="00FA34A7"/>
    <w:rsid w:val="00FA5E09"/>
    <w:rsid w:val="00FA68D9"/>
    <w:rsid w:val="00FA6FEF"/>
    <w:rsid w:val="00FC0633"/>
    <w:rsid w:val="00FD1D0E"/>
    <w:rsid w:val="00FD2C25"/>
    <w:rsid w:val="00FD694C"/>
    <w:rsid w:val="00FD7834"/>
    <w:rsid w:val="00FE476D"/>
    <w:rsid w:val="00FE5051"/>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50BFB36B-5230-4043-AE6E-AE00EFBB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aliases w:val="h4,4 dash,3"/>
    <w:basedOn w:val="Normal"/>
    <w:next w:val="BodyText"/>
    <w:link w:val="Heading4Char"/>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aliases w:val="h5,5 sub-bullet,sb,4"/>
    <w:basedOn w:val="Normal"/>
    <w:next w:val="Normal"/>
    <w:link w:val="Heading5Char"/>
    <w:qFormat/>
    <w:rsid w:val="001F4F6B"/>
    <w:pPr>
      <w:keepNext/>
      <w:keepLines/>
      <w:spacing w:before="40"/>
      <w:outlineLvl w:val="4"/>
    </w:pPr>
    <w:rPr>
      <w:rFonts w:eastAsiaTheme="majorEastAsia" w:cstheme="majorBidi"/>
      <w:b/>
      <w:color w:val="7F7F7F" w:themeColor="text1" w:themeTint="80"/>
      <w:sz w:val="24"/>
    </w:rPr>
  </w:style>
  <w:style w:type="paragraph" w:styleId="Heading6">
    <w:name w:val="heading 6"/>
    <w:aliases w:val="h6,sub-dash,sd,5"/>
    <w:basedOn w:val="Normal"/>
    <w:link w:val="Heading6Char"/>
    <w:qFormat/>
    <w:rsid w:val="009C7F05"/>
    <w:pPr>
      <w:tabs>
        <w:tab w:val="num" w:pos="1152"/>
      </w:tabs>
      <w:autoSpaceDE/>
      <w:autoSpaceDN/>
      <w:adjustRightInd/>
      <w:ind w:left="1152" w:right="2160" w:hanging="1152"/>
      <w:outlineLvl w:val="5"/>
    </w:pPr>
    <w:rPr>
      <w:rFonts w:eastAsia="Times New Roman" w:cs="Arial"/>
      <w:color w:val="auto"/>
    </w:rPr>
  </w:style>
  <w:style w:type="paragraph" w:styleId="Heading7">
    <w:name w:val="heading 7"/>
    <w:aliases w:val="appendix"/>
    <w:basedOn w:val="Normal"/>
    <w:next w:val="Normal"/>
    <w:link w:val="Heading7Char"/>
    <w:qFormat/>
    <w:rsid w:val="009C7F05"/>
    <w:pPr>
      <w:tabs>
        <w:tab w:val="num" w:pos="1296"/>
      </w:tabs>
      <w:autoSpaceDE/>
      <w:autoSpaceDN/>
      <w:adjustRightInd/>
      <w:spacing w:before="240" w:after="60"/>
      <w:ind w:left="1296" w:hanging="1296"/>
      <w:outlineLvl w:val="6"/>
    </w:pPr>
    <w:rPr>
      <w:rFonts w:eastAsia="Times New Roman" w:cs="Arial"/>
      <w:color w:val="auto"/>
      <w:sz w:val="24"/>
      <w:szCs w:val="24"/>
    </w:rPr>
  </w:style>
  <w:style w:type="paragraph" w:styleId="Heading8">
    <w:name w:val="heading 8"/>
    <w:basedOn w:val="Normal"/>
    <w:next w:val="Normal"/>
    <w:link w:val="Heading8Char"/>
    <w:qFormat/>
    <w:rsid w:val="009C7F05"/>
    <w:pPr>
      <w:tabs>
        <w:tab w:val="num" w:pos="1440"/>
      </w:tabs>
      <w:autoSpaceDE/>
      <w:autoSpaceDN/>
      <w:adjustRightInd/>
      <w:spacing w:before="240" w:after="60"/>
      <w:ind w:left="1440" w:hanging="1440"/>
      <w:outlineLvl w:val="7"/>
    </w:pPr>
    <w:rPr>
      <w:rFonts w:eastAsia="Times New Roman" w:cs="Arial"/>
      <w:i/>
      <w:iCs/>
      <w:color w:val="auto"/>
      <w:sz w:val="24"/>
      <w:szCs w:val="24"/>
    </w:rPr>
  </w:style>
  <w:style w:type="paragraph" w:styleId="Heading9">
    <w:name w:val="heading 9"/>
    <w:basedOn w:val="Normal"/>
    <w:next w:val="Normal"/>
    <w:link w:val="Heading9Char"/>
    <w:qFormat/>
    <w:rsid w:val="009C7F05"/>
    <w:pPr>
      <w:tabs>
        <w:tab w:val="num" w:pos="1584"/>
      </w:tabs>
      <w:autoSpaceDE/>
      <w:autoSpaceDN/>
      <w:adjustRightInd/>
      <w:spacing w:before="240" w:after="60"/>
      <w:ind w:left="1584" w:hanging="1584"/>
      <w:outlineLvl w:val="8"/>
    </w:pPr>
    <w:rPr>
      <w:rFonts w:eastAsia="Times New Roman"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dash Char,3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aliases w:val="h5 Char,5 sub-bullet Char,sb Char,4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basedOn w:val="Normal"/>
    <w:next w:val="Normal"/>
    <w:uiPriority w:val="6"/>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34"/>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unhideWhenUsed/>
    <w:rsid w:val="00BB33BA"/>
    <w:rPr>
      <w:color w:val="605E5C"/>
      <w:shd w:val="clear" w:color="auto" w:fill="E1DFDD"/>
    </w:rPr>
  </w:style>
  <w:style w:type="paragraph" w:customStyle="1" w:styleId="qual">
    <w:name w:val="qual"/>
    <w:aliases w:val="q"/>
    <w:basedOn w:val="Normal"/>
    <w:next w:val="Normal"/>
    <w:rsid w:val="00A43702"/>
    <w:pPr>
      <w:keepNext/>
      <w:tabs>
        <w:tab w:val="num" w:pos="360"/>
      </w:tabs>
      <w:autoSpaceDE/>
      <w:autoSpaceDN/>
      <w:adjustRightInd/>
      <w:jc w:val="center"/>
    </w:pPr>
    <w:rPr>
      <w:rFonts w:eastAsia="Times New Roman" w:cs="Arial"/>
      <w:b/>
      <w:bCs/>
      <w:smallCaps/>
      <w:color w:val="FFFFFF"/>
    </w:rPr>
  </w:style>
  <w:style w:type="paragraph" w:customStyle="1" w:styleId="coldash">
    <w:name w:val="col dash"/>
    <w:aliases w:val="cd"/>
    <w:basedOn w:val="Normal"/>
    <w:rsid w:val="00A43702"/>
    <w:pPr>
      <w:numPr>
        <w:numId w:val="11"/>
      </w:numPr>
      <w:tabs>
        <w:tab w:val="clear" w:pos="634"/>
        <w:tab w:val="num" w:pos="360"/>
      </w:tabs>
      <w:autoSpaceDE/>
      <w:autoSpaceDN/>
      <w:adjustRightInd/>
      <w:ind w:left="374" w:hanging="187"/>
    </w:pPr>
    <w:rPr>
      <w:rFonts w:eastAsia="Times New Roman" w:cs="Arial"/>
      <w:color w:val="auto"/>
      <w:sz w:val="18"/>
    </w:rPr>
  </w:style>
  <w:style w:type="character" w:customStyle="1" w:styleId="CommentTextChar1">
    <w:name w:val="Comment Text Char1"/>
    <w:rsid w:val="00A43702"/>
    <w:rPr>
      <w:rFonts w:ascii="Arial" w:hAnsi="Arial" w:cs="Arial"/>
      <w:szCs w:val="22"/>
      <w:lang w:val="en-US" w:eastAsia="en-US" w:bidi="ar-SA"/>
    </w:rPr>
  </w:style>
  <w:style w:type="character" w:customStyle="1" w:styleId="Heading6Char">
    <w:name w:val="Heading 6 Char"/>
    <w:aliases w:val="h6 Char,sub-dash Char,sd Char,5 Char"/>
    <w:basedOn w:val="DefaultParagraphFont"/>
    <w:link w:val="Heading6"/>
    <w:rsid w:val="009C7F05"/>
    <w:rPr>
      <w:rFonts w:ascii="Arial" w:eastAsia="Times New Roman" w:hAnsi="Arial" w:cs="Arial"/>
      <w:sz w:val="22"/>
      <w:szCs w:val="22"/>
    </w:rPr>
  </w:style>
  <w:style w:type="character" w:customStyle="1" w:styleId="Heading7Char">
    <w:name w:val="Heading 7 Char"/>
    <w:aliases w:val="appendix Char"/>
    <w:basedOn w:val="DefaultParagraphFont"/>
    <w:link w:val="Heading7"/>
    <w:rsid w:val="009C7F05"/>
    <w:rPr>
      <w:rFonts w:ascii="Arial" w:eastAsia="Times New Roman" w:hAnsi="Arial" w:cs="Arial"/>
    </w:rPr>
  </w:style>
  <w:style w:type="character" w:customStyle="1" w:styleId="Heading8Char">
    <w:name w:val="Heading 8 Char"/>
    <w:basedOn w:val="DefaultParagraphFont"/>
    <w:link w:val="Heading8"/>
    <w:rsid w:val="009C7F05"/>
    <w:rPr>
      <w:rFonts w:ascii="Arial" w:eastAsia="Times New Roman" w:hAnsi="Arial" w:cs="Arial"/>
      <w:i/>
      <w:iCs/>
    </w:rPr>
  </w:style>
  <w:style w:type="character" w:customStyle="1" w:styleId="Heading9Char">
    <w:name w:val="Heading 9 Char"/>
    <w:basedOn w:val="DefaultParagraphFont"/>
    <w:link w:val="Heading9"/>
    <w:rsid w:val="009C7F05"/>
    <w:rPr>
      <w:rFonts w:ascii="Arial" w:eastAsia="Times New Roman" w:hAnsi="Arial" w:cs="Arial"/>
      <w:sz w:val="22"/>
      <w:szCs w:val="22"/>
    </w:rPr>
  </w:style>
  <w:style w:type="paragraph" w:customStyle="1" w:styleId="TableBullet">
    <w:name w:val="Table Bullet"/>
    <w:basedOn w:val="ListParagraph"/>
    <w:uiPriority w:val="1"/>
    <w:qFormat/>
    <w:rsid w:val="0081642C"/>
    <w:pPr>
      <w:numPr>
        <w:numId w:val="13"/>
      </w:numPr>
      <w:ind w:left="216" w:hanging="216"/>
    </w:pPr>
    <w:rPr>
      <w:sz w:val="18"/>
      <w:szCs w:val="18"/>
    </w:rPr>
  </w:style>
  <w:style w:type="paragraph" w:customStyle="1" w:styleId="TableHeader">
    <w:name w:val="Table Header"/>
    <w:basedOn w:val="Normal"/>
    <w:uiPriority w:val="1"/>
    <w:qFormat/>
    <w:rsid w:val="0081642C"/>
    <w:pPr>
      <w:keepNext/>
      <w:keepLines/>
      <w:jc w:val="center"/>
    </w:pPr>
    <w:rPr>
      <w:b/>
      <w:color w:val="FFFFFF" w:themeColor="background1"/>
      <w:sz w:val="18"/>
      <w:szCs w:val="18"/>
    </w:rPr>
  </w:style>
  <w:style w:type="character" w:styleId="Strong">
    <w:name w:val="Strong"/>
    <w:uiPriority w:val="22"/>
    <w:qFormat/>
    <w:rsid w:val="002741A0"/>
    <w:rPr>
      <w:b/>
      <w:bCs/>
    </w:rPr>
  </w:style>
  <w:style w:type="character" w:styleId="Mention">
    <w:name w:val="Mention"/>
    <w:basedOn w:val="DefaultParagraphFont"/>
    <w:uiPriority w:val="99"/>
    <w:unhideWhenUsed/>
    <w:rsid w:val="00EB26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1914772256">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826671807">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247616830">
          <w:marLeft w:val="547"/>
          <w:marRight w:val="0"/>
          <w:marTop w:val="0"/>
          <w:marBottom w:val="0"/>
          <w:divBdr>
            <w:top w:val="none" w:sz="0" w:space="0" w:color="auto"/>
            <w:left w:val="none" w:sz="0" w:space="0" w:color="auto"/>
            <w:bottom w:val="none" w:sz="0" w:space="0" w:color="auto"/>
            <w:right w:val="none" w:sz="0" w:space="0" w:color="auto"/>
          </w:divBdr>
        </w:div>
      </w:divsChild>
    </w:div>
    <w:div w:id="1477991922">
      <w:bodyDiv w:val="1"/>
      <w:marLeft w:val="0"/>
      <w:marRight w:val="0"/>
      <w:marTop w:val="0"/>
      <w:marBottom w:val="0"/>
      <w:divBdr>
        <w:top w:val="none" w:sz="0" w:space="0" w:color="auto"/>
        <w:left w:val="none" w:sz="0" w:space="0" w:color="auto"/>
        <w:bottom w:val="none" w:sz="0" w:space="0" w:color="auto"/>
        <w:right w:val="none" w:sz="0" w:space="0" w:color="auto"/>
      </w:divBdr>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 w:id="15747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iscal.treasury.gov/otcnet/training/wbt/content/course_OTC/glossary.ht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fiscalservice.OTCChannel@citi.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mailto:fiscalservice.otcdeployment@cit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fiscalservice.OTCChannel@citi.com"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34" ma:contentTypeDescription="Create a new document." ma:contentTypeScope="" ma:versionID="99856adf3a2b476d1c82d1f6ee0db1b6">
  <xsd:schema xmlns:xsd="http://www.w3.org/2001/XMLSchema" xmlns:xs="http://www.w3.org/2001/XMLSchema" xmlns:p="http://schemas.microsoft.com/office/2006/metadata/properties" xmlns:ns2="c818ce53-0798-43a3-8b30-5f09e365d45f" xmlns:ns3="ef38bea1-4332-4a23-a562-da8299840792" targetNamespace="http://schemas.microsoft.com/office/2006/metadata/properties" ma:root="true" ma:fieldsID="06455de9ef9aab7211d174c2c463d541" ns2:_="" ns3:_="">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36d16e4-7a63-4abd-97fd-d0955cfa5efc}" ma:internalName="TaxCatchAll"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665A8-45BE-43BC-9E7D-DDBA5CBC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3.xml><?xml version="1.0" encoding="utf-8"?>
<ds:datastoreItem xmlns:ds="http://schemas.openxmlformats.org/officeDocument/2006/customXml" ds:itemID="{37D45867-A249-46AF-8DDB-B1A49AEC9F29}">
  <ds:schemaRefs>
    <ds:schemaRef ds:uri="http://schemas.microsoft.com/sharepoint/v3/contenttype/forms"/>
  </ds:schemaRefs>
</ds:datastoreItem>
</file>

<file path=customXml/itemProps4.xml><?xml version="1.0" encoding="utf-8"?>
<ds:datastoreItem xmlns:ds="http://schemas.openxmlformats.org/officeDocument/2006/customXml" ds:itemID="{ECC0D119-F98B-409D-AA2B-19968371559F}">
  <ds:schemaRefs>
    <ds:schemaRef ds:uri="http://schemas.microsoft.com/office/2006/metadata/properties"/>
    <ds:schemaRef ds:uri="http://schemas.microsoft.com/office/infopath/2007/PartnerControls"/>
    <ds:schemaRef ds:uri="c818ce53-0798-43a3-8b30-5f09e365d45f"/>
    <ds:schemaRef ds:uri="ef38bea1-4332-4a23-a562-da8299840792"/>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224</TotalTime>
  <Pages>39</Pages>
  <Words>10107</Words>
  <Characters>57616</Characters>
  <Application>Microsoft Office Word</Application>
  <DocSecurity>8</DocSecurity>
  <Lines>480</Lines>
  <Paragraphs>135</Paragraphs>
  <ScaleCrop>false</ScaleCrop>
  <HeadingPairs>
    <vt:vector size="2" baseType="variant">
      <vt:variant>
        <vt:lpstr>Title</vt:lpstr>
      </vt:variant>
      <vt:variant>
        <vt:i4>1</vt:i4>
      </vt:variant>
    </vt:vector>
  </HeadingPairs>
  <TitlesOfParts>
    <vt:vector size="1" baseType="lpstr">
      <vt:lpstr>Chapter 9. Appendix</vt:lpstr>
    </vt:vector>
  </TitlesOfParts>
  <Company/>
  <LinksUpToDate>false</LinksUpToDate>
  <CharactersWithSpaces>67588</CharactersWithSpaces>
  <SharedDoc>false</SharedDoc>
  <HLinks>
    <vt:vector size="366" baseType="variant">
      <vt:variant>
        <vt:i4>2097245</vt:i4>
      </vt:variant>
      <vt:variant>
        <vt:i4>404</vt:i4>
      </vt:variant>
      <vt:variant>
        <vt:i4>0</vt:i4>
      </vt:variant>
      <vt:variant>
        <vt:i4>5</vt:i4>
      </vt:variant>
      <vt:variant>
        <vt:lpwstr>mailto:fiscalservice.otcdeployment@citi.com</vt:lpwstr>
      </vt:variant>
      <vt:variant>
        <vt:lpwstr/>
      </vt:variant>
      <vt:variant>
        <vt:i4>3801168</vt:i4>
      </vt:variant>
      <vt:variant>
        <vt:i4>360</vt:i4>
      </vt:variant>
      <vt:variant>
        <vt:i4>0</vt:i4>
      </vt:variant>
      <vt:variant>
        <vt:i4>5</vt:i4>
      </vt:variant>
      <vt:variant>
        <vt:lpwstr>mailto:fiscalservice.OTCChannel@citi.com</vt:lpwstr>
      </vt:variant>
      <vt:variant>
        <vt:lpwstr/>
      </vt:variant>
      <vt:variant>
        <vt:i4>3801168</vt:i4>
      </vt:variant>
      <vt:variant>
        <vt:i4>357</vt:i4>
      </vt:variant>
      <vt:variant>
        <vt:i4>0</vt:i4>
      </vt:variant>
      <vt:variant>
        <vt:i4>5</vt:i4>
      </vt:variant>
      <vt:variant>
        <vt:lpwstr>mailto:fiscalservice.OTCChannel@citi.com</vt:lpwstr>
      </vt:variant>
      <vt:variant>
        <vt:lpwstr/>
      </vt:variant>
      <vt:variant>
        <vt:i4>3014678</vt:i4>
      </vt:variant>
      <vt:variant>
        <vt:i4>354</vt:i4>
      </vt:variant>
      <vt:variant>
        <vt:i4>0</vt:i4>
      </vt:variant>
      <vt:variant>
        <vt:i4>5</vt:i4>
      </vt:variant>
      <vt:variant>
        <vt:lpwstr>https://www.fiscal.treasury.gov/otcnet/training/wbt/course_OTC/library.htm</vt:lpwstr>
      </vt:variant>
      <vt:variant>
        <vt:lpwstr/>
      </vt:variant>
      <vt:variant>
        <vt:i4>1900603</vt:i4>
      </vt:variant>
      <vt:variant>
        <vt:i4>347</vt:i4>
      </vt:variant>
      <vt:variant>
        <vt:i4>0</vt:i4>
      </vt:variant>
      <vt:variant>
        <vt:i4>5</vt:i4>
      </vt:variant>
      <vt:variant>
        <vt:lpwstr/>
      </vt:variant>
      <vt:variant>
        <vt:lpwstr>_Toc89434636</vt:lpwstr>
      </vt:variant>
      <vt:variant>
        <vt:i4>1966139</vt:i4>
      </vt:variant>
      <vt:variant>
        <vt:i4>341</vt:i4>
      </vt:variant>
      <vt:variant>
        <vt:i4>0</vt:i4>
      </vt:variant>
      <vt:variant>
        <vt:i4>5</vt:i4>
      </vt:variant>
      <vt:variant>
        <vt:lpwstr/>
      </vt:variant>
      <vt:variant>
        <vt:lpwstr>_Toc89434635</vt:lpwstr>
      </vt:variant>
      <vt:variant>
        <vt:i4>2031675</vt:i4>
      </vt:variant>
      <vt:variant>
        <vt:i4>335</vt:i4>
      </vt:variant>
      <vt:variant>
        <vt:i4>0</vt:i4>
      </vt:variant>
      <vt:variant>
        <vt:i4>5</vt:i4>
      </vt:variant>
      <vt:variant>
        <vt:lpwstr/>
      </vt:variant>
      <vt:variant>
        <vt:lpwstr>_Toc89434634</vt:lpwstr>
      </vt:variant>
      <vt:variant>
        <vt:i4>1572923</vt:i4>
      </vt:variant>
      <vt:variant>
        <vt:i4>329</vt:i4>
      </vt:variant>
      <vt:variant>
        <vt:i4>0</vt:i4>
      </vt:variant>
      <vt:variant>
        <vt:i4>5</vt:i4>
      </vt:variant>
      <vt:variant>
        <vt:lpwstr/>
      </vt:variant>
      <vt:variant>
        <vt:lpwstr>_Toc89434633</vt:lpwstr>
      </vt:variant>
      <vt:variant>
        <vt:i4>1638459</vt:i4>
      </vt:variant>
      <vt:variant>
        <vt:i4>323</vt:i4>
      </vt:variant>
      <vt:variant>
        <vt:i4>0</vt:i4>
      </vt:variant>
      <vt:variant>
        <vt:i4>5</vt:i4>
      </vt:variant>
      <vt:variant>
        <vt:lpwstr/>
      </vt:variant>
      <vt:variant>
        <vt:lpwstr>_Toc89434632</vt:lpwstr>
      </vt:variant>
      <vt:variant>
        <vt:i4>1703995</vt:i4>
      </vt:variant>
      <vt:variant>
        <vt:i4>314</vt:i4>
      </vt:variant>
      <vt:variant>
        <vt:i4>0</vt:i4>
      </vt:variant>
      <vt:variant>
        <vt:i4>5</vt:i4>
      </vt:variant>
      <vt:variant>
        <vt:lpwstr/>
      </vt:variant>
      <vt:variant>
        <vt:lpwstr>_Toc89434631</vt:lpwstr>
      </vt:variant>
      <vt:variant>
        <vt:i4>1769531</vt:i4>
      </vt:variant>
      <vt:variant>
        <vt:i4>308</vt:i4>
      </vt:variant>
      <vt:variant>
        <vt:i4>0</vt:i4>
      </vt:variant>
      <vt:variant>
        <vt:i4>5</vt:i4>
      </vt:variant>
      <vt:variant>
        <vt:lpwstr/>
      </vt:variant>
      <vt:variant>
        <vt:lpwstr>_Toc89434630</vt:lpwstr>
      </vt:variant>
      <vt:variant>
        <vt:i4>1179706</vt:i4>
      </vt:variant>
      <vt:variant>
        <vt:i4>302</vt:i4>
      </vt:variant>
      <vt:variant>
        <vt:i4>0</vt:i4>
      </vt:variant>
      <vt:variant>
        <vt:i4>5</vt:i4>
      </vt:variant>
      <vt:variant>
        <vt:lpwstr/>
      </vt:variant>
      <vt:variant>
        <vt:lpwstr>_Toc89434629</vt:lpwstr>
      </vt:variant>
      <vt:variant>
        <vt:i4>1245242</vt:i4>
      </vt:variant>
      <vt:variant>
        <vt:i4>296</vt:i4>
      </vt:variant>
      <vt:variant>
        <vt:i4>0</vt:i4>
      </vt:variant>
      <vt:variant>
        <vt:i4>5</vt:i4>
      </vt:variant>
      <vt:variant>
        <vt:lpwstr/>
      </vt:variant>
      <vt:variant>
        <vt:lpwstr>_Toc89434628</vt:lpwstr>
      </vt:variant>
      <vt:variant>
        <vt:i4>1835066</vt:i4>
      </vt:variant>
      <vt:variant>
        <vt:i4>290</vt:i4>
      </vt:variant>
      <vt:variant>
        <vt:i4>0</vt:i4>
      </vt:variant>
      <vt:variant>
        <vt:i4>5</vt:i4>
      </vt:variant>
      <vt:variant>
        <vt:lpwstr/>
      </vt:variant>
      <vt:variant>
        <vt:lpwstr>_Toc89434627</vt:lpwstr>
      </vt:variant>
      <vt:variant>
        <vt:i4>1900602</vt:i4>
      </vt:variant>
      <vt:variant>
        <vt:i4>284</vt:i4>
      </vt:variant>
      <vt:variant>
        <vt:i4>0</vt:i4>
      </vt:variant>
      <vt:variant>
        <vt:i4>5</vt:i4>
      </vt:variant>
      <vt:variant>
        <vt:lpwstr/>
      </vt:variant>
      <vt:variant>
        <vt:lpwstr>_Toc89434626</vt:lpwstr>
      </vt:variant>
      <vt:variant>
        <vt:i4>1966138</vt:i4>
      </vt:variant>
      <vt:variant>
        <vt:i4>275</vt:i4>
      </vt:variant>
      <vt:variant>
        <vt:i4>0</vt:i4>
      </vt:variant>
      <vt:variant>
        <vt:i4>5</vt:i4>
      </vt:variant>
      <vt:variant>
        <vt:lpwstr/>
      </vt:variant>
      <vt:variant>
        <vt:lpwstr>_Toc89434625</vt:lpwstr>
      </vt:variant>
      <vt:variant>
        <vt:i4>2031674</vt:i4>
      </vt:variant>
      <vt:variant>
        <vt:i4>269</vt:i4>
      </vt:variant>
      <vt:variant>
        <vt:i4>0</vt:i4>
      </vt:variant>
      <vt:variant>
        <vt:i4>5</vt:i4>
      </vt:variant>
      <vt:variant>
        <vt:lpwstr/>
      </vt:variant>
      <vt:variant>
        <vt:lpwstr>_Toc89434624</vt:lpwstr>
      </vt:variant>
      <vt:variant>
        <vt:i4>1572922</vt:i4>
      </vt:variant>
      <vt:variant>
        <vt:i4>263</vt:i4>
      </vt:variant>
      <vt:variant>
        <vt:i4>0</vt:i4>
      </vt:variant>
      <vt:variant>
        <vt:i4>5</vt:i4>
      </vt:variant>
      <vt:variant>
        <vt:lpwstr/>
      </vt:variant>
      <vt:variant>
        <vt:lpwstr>_Toc89434623</vt:lpwstr>
      </vt:variant>
      <vt:variant>
        <vt:i4>1638458</vt:i4>
      </vt:variant>
      <vt:variant>
        <vt:i4>257</vt:i4>
      </vt:variant>
      <vt:variant>
        <vt:i4>0</vt:i4>
      </vt:variant>
      <vt:variant>
        <vt:i4>5</vt:i4>
      </vt:variant>
      <vt:variant>
        <vt:lpwstr/>
      </vt:variant>
      <vt:variant>
        <vt:lpwstr>_Toc89434622</vt:lpwstr>
      </vt:variant>
      <vt:variant>
        <vt:i4>1703994</vt:i4>
      </vt:variant>
      <vt:variant>
        <vt:i4>251</vt:i4>
      </vt:variant>
      <vt:variant>
        <vt:i4>0</vt:i4>
      </vt:variant>
      <vt:variant>
        <vt:i4>5</vt:i4>
      </vt:variant>
      <vt:variant>
        <vt:lpwstr/>
      </vt:variant>
      <vt:variant>
        <vt:lpwstr>_Toc89434621</vt:lpwstr>
      </vt:variant>
      <vt:variant>
        <vt:i4>1769530</vt:i4>
      </vt:variant>
      <vt:variant>
        <vt:i4>245</vt:i4>
      </vt:variant>
      <vt:variant>
        <vt:i4>0</vt:i4>
      </vt:variant>
      <vt:variant>
        <vt:i4>5</vt:i4>
      </vt:variant>
      <vt:variant>
        <vt:lpwstr/>
      </vt:variant>
      <vt:variant>
        <vt:lpwstr>_Toc89434620</vt:lpwstr>
      </vt:variant>
      <vt:variant>
        <vt:i4>1179705</vt:i4>
      </vt:variant>
      <vt:variant>
        <vt:i4>239</vt:i4>
      </vt:variant>
      <vt:variant>
        <vt:i4>0</vt:i4>
      </vt:variant>
      <vt:variant>
        <vt:i4>5</vt:i4>
      </vt:variant>
      <vt:variant>
        <vt:lpwstr/>
      </vt:variant>
      <vt:variant>
        <vt:lpwstr>_Toc89434619</vt:lpwstr>
      </vt:variant>
      <vt:variant>
        <vt:i4>1245241</vt:i4>
      </vt:variant>
      <vt:variant>
        <vt:i4>233</vt:i4>
      </vt:variant>
      <vt:variant>
        <vt:i4>0</vt:i4>
      </vt:variant>
      <vt:variant>
        <vt:i4>5</vt:i4>
      </vt:variant>
      <vt:variant>
        <vt:lpwstr/>
      </vt:variant>
      <vt:variant>
        <vt:lpwstr>_Toc89434618</vt:lpwstr>
      </vt:variant>
      <vt:variant>
        <vt:i4>1835065</vt:i4>
      </vt:variant>
      <vt:variant>
        <vt:i4>227</vt:i4>
      </vt:variant>
      <vt:variant>
        <vt:i4>0</vt:i4>
      </vt:variant>
      <vt:variant>
        <vt:i4>5</vt:i4>
      </vt:variant>
      <vt:variant>
        <vt:lpwstr/>
      </vt:variant>
      <vt:variant>
        <vt:lpwstr>_Toc89434617</vt:lpwstr>
      </vt:variant>
      <vt:variant>
        <vt:i4>1900601</vt:i4>
      </vt:variant>
      <vt:variant>
        <vt:i4>221</vt:i4>
      </vt:variant>
      <vt:variant>
        <vt:i4>0</vt:i4>
      </vt:variant>
      <vt:variant>
        <vt:i4>5</vt:i4>
      </vt:variant>
      <vt:variant>
        <vt:lpwstr/>
      </vt:variant>
      <vt:variant>
        <vt:lpwstr>_Toc89434616</vt:lpwstr>
      </vt:variant>
      <vt:variant>
        <vt:i4>1966137</vt:i4>
      </vt:variant>
      <vt:variant>
        <vt:i4>215</vt:i4>
      </vt:variant>
      <vt:variant>
        <vt:i4>0</vt:i4>
      </vt:variant>
      <vt:variant>
        <vt:i4>5</vt:i4>
      </vt:variant>
      <vt:variant>
        <vt:lpwstr/>
      </vt:variant>
      <vt:variant>
        <vt:lpwstr>_Toc89434615</vt:lpwstr>
      </vt:variant>
      <vt:variant>
        <vt:i4>2031673</vt:i4>
      </vt:variant>
      <vt:variant>
        <vt:i4>209</vt:i4>
      </vt:variant>
      <vt:variant>
        <vt:i4>0</vt:i4>
      </vt:variant>
      <vt:variant>
        <vt:i4>5</vt:i4>
      </vt:variant>
      <vt:variant>
        <vt:lpwstr/>
      </vt:variant>
      <vt:variant>
        <vt:lpwstr>_Toc89434614</vt:lpwstr>
      </vt:variant>
      <vt:variant>
        <vt:i4>1572921</vt:i4>
      </vt:variant>
      <vt:variant>
        <vt:i4>203</vt:i4>
      </vt:variant>
      <vt:variant>
        <vt:i4>0</vt:i4>
      </vt:variant>
      <vt:variant>
        <vt:i4>5</vt:i4>
      </vt:variant>
      <vt:variant>
        <vt:lpwstr/>
      </vt:variant>
      <vt:variant>
        <vt:lpwstr>_Toc89434613</vt:lpwstr>
      </vt:variant>
      <vt:variant>
        <vt:i4>1638457</vt:i4>
      </vt:variant>
      <vt:variant>
        <vt:i4>197</vt:i4>
      </vt:variant>
      <vt:variant>
        <vt:i4>0</vt:i4>
      </vt:variant>
      <vt:variant>
        <vt:i4>5</vt:i4>
      </vt:variant>
      <vt:variant>
        <vt:lpwstr/>
      </vt:variant>
      <vt:variant>
        <vt:lpwstr>_Toc89434612</vt:lpwstr>
      </vt:variant>
      <vt:variant>
        <vt:i4>1703993</vt:i4>
      </vt:variant>
      <vt:variant>
        <vt:i4>191</vt:i4>
      </vt:variant>
      <vt:variant>
        <vt:i4>0</vt:i4>
      </vt:variant>
      <vt:variant>
        <vt:i4>5</vt:i4>
      </vt:variant>
      <vt:variant>
        <vt:lpwstr/>
      </vt:variant>
      <vt:variant>
        <vt:lpwstr>_Toc89434611</vt:lpwstr>
      </vt:variant>
      <vt:variant>
        <vt:i4>1769529</vt:i4>
      </vt:variant>
      <vt:variant>
        <vt:i4>185</vt:i4>
      </vt:variant>
      <vt:variant>
        <vt:i4>0</vt:i4>
      </vt:variant>
      <vt:variant>
        <vt:i4>5</vt:i4>
      </vt:variant>
      <vt:variant>
        <vt:lpwstr/>
      </vt:variant>
      <vt:variant>
        <vt:lpwstr>_Toc89434610</vt:lpwstr>
      </vt:variant>
      <vt:variant>
        <vt:i4>1179704</vt:i4>
      </vt:variant>
      <vt:variant>
        <vt:i4>179</vt:i4>
      </vt:variant>
      <vt:variant>
        <vt:i4>0</vt:i4>
      </vt:variant>
      <vt:variant>
        <vt:i4>5</vt:i4>
      </vt:variant>
      <vt:variant>
        <vt:lpwstr/>
      </vt:variant>
      <vt:variant>
        <vt:lpwstr>_Toc89434609</vt:lpwstr>
      </vt:variant>
      <vt:variant>
        <vt:i4>1245240</vt:i4>
      </vt:variant>
      <vt:variant>
        <vt:i4>173</vt:i4>
      </vt:variant>
      <vt:variant>
        <vt:i4>0</vt:i4>
      </vt:variant>
      <vt:variant>
        <vt:i4>5</vt:i4>
      </vt:variant>
      <vt:variant>
        <vt:lpwstr/>
      </vt:variant>
      <vt:variant>
        <vt:lpwstr>_Toc89434608</vt:lpwstr>
      </vt:variant>
      <vt:variant>
        <vt:i4>1835064</vt:i4>
      </vt:variant>
      <vt:variant>
        <vt:i4>167</vt:i4>
      </vt:variant>
      <vt:variant>
        <vt:i4>0</vt:i4>
      </vt:variant>
      <vt:variant>
        <vt:i4>5</vt:i4>
      </vt:variant>
      <vt:variant>
        <vt:lpwstr/>
      </vt:variant>
      <vt:variant>
        <vt:lpwstr>_Toc89434607</vt:lpwstr>
      </vt:variant>
      <vt:variant>
        <vt:i4>1900600</vt:i4>
      </vt:variant>
      <vt:variant>
        <vt:i4>161</vt:i4>
      </vt:variant>
      <vt:variant>
        <vt:i4>0</vt:i4>
      </vt:variant>
      <vt:variant>
        <vt:i4>5</vt:i4>
      </vt:variant>
      <vt:variant>
        <vt:lpwstr/>
      </vt:variant>
      <vt:variant>
        <vt:lpwstr>_Toc89434606</vt:lpwstr>
      </vt:variant>
      <vt:variant>
        <vt:i4>1966136</vt:i4>
      </vt:variant>
      <vt:variant>
        <vt:i4>155</vt:i4>
      </vt:variant>
      <vt:variant>
        <vt:i4>0</vt:i4>
      </vt:variant>
      <vt:variant>
        <vt:i4>5</vt:i4>
      </vt:variant>
      <vt:variant>
        <vt:lpwstr/>
      </vt:variant>
      <vt:variant>
        <vt:lpwstr>_Toc89434605</vt:lpwstr>
      </vt:variant>
      <vt:variant>
        <vt:i4>2031672</vt:i4>
      </vt:variant>
      <vt:variant>
        <vt:i4>149</vt:i4>
      </vt:variant>
      <vt:variant>
        <vt:i4>0</vt:i4>
      </vt:variant>
      <vt:variant>
        <vt:i4>5</vt:i4>
      </vt:variant>
      <vt:variant>
        <vt:lpwstr/>
      </vt:variant>
      <vt:variant>
        <vt:lpwstr>_Toc89434604</vt:lpwstr>
      </vt:variant>
      <vt:variant>
        <vt:i4>1572920</vt:i4>
      </vt:variant>
      <vt:variant>
        <vt:i4>143</vt:i4>
      </vt:variant>
      <vt:variant>
        <vt:i4>0</vt:i4>
      </vt:variant>
      <vt:variant>
        <vt:i4>5</vt:i4>
      </vt:variant>
      <vt:variant>
        <vt:lpwstr/>
      </vt:variant>
      <vt:variant>
        <vt:lpwstr>_Toc89434603</vt:lpwstr>
      </vt:variant>
      <vt:variant>
        <vt:i4>1638456</vt:i4>
      </vt:variant>
      <vt:variant>
        <vt:i4>137</vt:i4>
      </vt:variant>
      <vt:variant>
        <vt:i4>0</vt:i4>
      </vt:variant>
      <vt:variant>
        <vt:i4>5</vt:i4>
      </vt:variant>
      <vt:variant>
        <vt:lpwstr/>
      </vt:variant>
      <vt:variant>
        <vt:lpwstr>_Toc89434602</vt:lpwstr>
      </vt:variant>
      <vt:variant>
        <vt:i4>1703992</vt:i4>
      </vt:variant>
      <vt:variant>
        <vt:i4>131</vt:i4>
      </vt:variant>
      <vt:variant>
        <vt:i4>0</vt:i4>
      </vt:variant>
      <vt:variant>
        <vt:i4>5</vt:i4>
      </vt:variant>
      <vt:variant>
        <vt:lpwstr/>
      </vt:variant>
      <vt:variant>
        <vt:lpwstr>_Toc89434601</vt:lpwstr>
      </vt:variant>
      <vt:variant>
        <vt:i4>1769528</vt:i4>
      </vt:variant>
      <vt:variant>
        <vt:i4>125</vt:i4>
      </vt:variant>
      <vt:variant>
        <vt:i4>0</vt:i4>
      </vt:variant>
      <vt:variant>
        <vt:i4>5</vt:i4>
      </vt:variant>
      <vt:variant>
        <vt:lpwstr/>
      </vt:variant>
      <vt:variant>
        <vt:lpwstr>_Toc89434600</vt:lpwstr>
      </vt:variant>
      <vt:variant>
        <vt:i4>1114161</vt:i4>
      </vt:variant>
      <vt:variant>
        <vt:i4>119</vt:i4>
      </vt:variant>
      <vt:variant>
        <vt:i4>0</vt:i4>
      </vt:variant>
      <vt:variant>
        <vt:i4>5</vt:i4>
      </vt:variant>
      <vt:variant>
        <vt:lpwstr/>
      </vt:variant>
      <vt:variant>
        <vt:lpwstr>_Toc89434599</vt:lpwstr>
      </vt:variant>
      <vt:variant>
        <vt:i4>1048625</vt:i4>
      </vt:variant>
      <vt:variant>
        <vt:i4>113</vt:i4>
      </vt:variant>
      <vt:variant>
        <vt:i4>0</vt:i4>
      </vt:variant>
      <vt:variant>
        <vt:i4>5</vt:i4>
      </vt:variant>
      <vt:variant>
        <vt:lpwstr/>
      </vt:variant>
      <vt:variant>
        <vt:lpwstr>_Toc89434598</vt:lpwstr>
      </vt:variant>
      <vt:variant>
        <vt:i4>2031665</vt:i4>
      </vt:variant>
      <vt:variant>
        <vt:i4>107</vt:i4>
      </vt:variant>
      <vt:variant>
        <vt:i4>0</vt:i4>
      </vt:variant>
      <vt:variant>
        <vt:i4>5</vt:i4>
      </vt:variant>
      <vt:variant>
        <vt:lpwstr/>
      </vt:variant>
      <vt:variant>
        <vt:lpwstr>_Toc89434597</vt:lpwstr>
      </vt:variant>
      <vt:variant>
        <vt:i4>1966129</vt:i4>
      </vt:variant>
      <vt:variant>
        <vt:i4>101</vt:i4>
      </vt:variant>
      <vt:variant>
        <vt:i4>0</vt:i4>
      </vt:variant>
      <vt:variant>
        <vt:i4>5</vt:i4>
      </vt:variant>
      <vt:variant>
        <vt:lpwstr/>
      </vt:variant>
      <vt:variant>
        <vt:lpwstr>_Toc89434596</vt:lpwstr>
      </vt:variant>
      <vt:variant>
        <vt:i4>1900593</vt:i4>
      </vt:variant>
      <vt:variant>
        <vt:i4>95</vt:i4>
      </vt:variant>
      <vt:variant>
        <vt:i4>0</vt:i4>
      </vt:variant>
      <vt:variant>
        <vt:i4>5</vt:i4>
      </vt:variant>
      <vt:variant>
        <vt:lpwstr/>
      </vt:variant>
      <vt:variant>
        <vt:lpwstr>_Toc89434595</vt:lpwstr>
      </vt:variant>
      <vt:variant>
        <vt:i4>1835057</vt:i4>
      </vt:variant>
      <vt:variant>
        <vt:i4>89</vt:i4>
      </vt:variant>
      <vt:variant>
        <vt:i4>0</vt:i4>
      </vt:variant>
      <vt:variant>
        <vt:i4>5</vt:i4>
      </vt:variant>
      <vt:variant>
        <vt:lpwstr/>
      </vt:variant>
      <vt:variant>
        <vt:lpwstr>_Toc89434594</vt:lpwstr>
      </vt:variant>
      <vt:variant>
        <vt:i4>1769521</vt:i4>
      </vt:variant>
      <vt:variant>
        <vt:i4>83</vt:i4>
      </vt:variant>
      <vt:variant>
        <vt:i4>0</vt:i4>
      </vt:variant>
      <vt:variant>
        <vt:i4>5</vt:i4>
      </vt:variant>
      <vt:variant>
        <vt:lpwstr/>
      </vt:variant>
      <vt:variant>
        <vt:lpwstr>_Toc89434593</vt:lpwstr>
      </vt:variant>
      <vt:variant>
        <vt:i4>1703985</vt:i4>
      </vt:variant>
      <vt:variant>
        <vt:i4>77</vt:i4>
      </vt:variant>
      <vt:variant>
        <vt:i4>0</vt:i4>
      </vt:variant>
      <vt:variant>
        <vt:i4>5</vt:i4>
      </vt:variant>
      <vt:variant>
        <vt:lpwstr/>
      </vt:variant>
      <vt:variant>
        <vt:lpwstr>_Toc89434592</vt:lpwstr>
      </vt:variant>
      <vt:variant>
        <vt:i4>1638449</vt:i4>
      </vt:variant>
      <vt:variant>
        <vt:i4>71</vt:i4>
      </vt:variant>
      <vt:variant>
        <vt:i4>0</vt:i4>
      </vt:variant>
      <vt:variant>
        <vt:i4>5</vt:i4>
      </vt:variant>
      <vt:variant>
        <vt:lpwstr/>
      </vt:variant>
      <vt:variant>
        <vt:lpwstr>_Toc89434591</vt:lpwstr>
      </vt:variant>
      <vt:variant>
        <vt:i4>1572913</vt:i4>
      </vt:variant>
      <vt:variant>
        <vt:i4>65</vt:i4>
      </vt:variant>
      <vt:variant>
        <vt:i4>0</vt:i4>
      </vt:variant>
      <vt:variant>
        <vt:i4>5</vt:i4>
      </vt:variant>
      <vt:variant>
        <vt:lpwstr/>
      </vt:variant>
      <vt:variant>
        <vt:lpwstr>_Toc89434590</vt:lpwstr>
      </vt:variant>
      <vt:variant>
        <vt:i4>1114160</vt:i4>
      </vt:variant>
      <vt:variant>
        <vt:i4>59</vt:i4>
      </vt:variant>
      <vt:variant>
        <vt:i4>0</vt:i4>
      </vt:variant>
      <vt:variant>
        <vt:i4>5</vt:i4>
      </vt:variant>
      <vt:variant>
        <vt:lpwstr/>
      </vt:variant>
      <vt:variant>
        <vt:lpwstr>_Toc89434589</vt:lpwstr>
      </vt:variant>
      <vt:variant>
        <vt:i4>1048624</vt:i4>
      </vt:variant>
      <vt:variant>
        <vt:i4>53</vt:i4>
      </vt:variant>
      <vt:variant>
        <vt:i4>0</vt:i4>
      </vt:variant>
      <vt:variant>
        <vt:i4>5</vt:i4>
      </vt:variant>
      <vt:variant>
        <vt:lpwstr/>
      </vt:variant>
      <vt:variant>
        <vt:lpwstr>_Toc89434588</vt:lpwstr>
      </vt:variant>
      <vt:variant>
        <vt:i4>2031664</vt:i4>
      </vt:variant>
      <vt:variant>
        <vt:i4>47</vt:i4>
      </vt:variant>
      <vt:variant>
        <vt:i4>0</vt:i4>
      </vt:variant>
      <vt:variant>
        <vt:i4>5</vt:i4>
      </vt:variant>
      <vt:variant>
        <vt:lpwstr/>
      </vt:variant>
      <vt:variant>
        <vt:lpwstr>_Toc89434587</vt:lpwstr>
      </vt:variant>
      <vt:variant>
        <vt:i4>1966128</vt:i4>
      </vt:variant>
      <vt:variant>
        <vt:i4>41</vt:i4>
      </vt:variant>
      <vt:variant>
        <vt:i4>0</vt:i4>
      </vt:variant>
      <vt:variant>
        <vt:i4>5</vt:i4>
      </vt:variant>
      <vt:variant>
        <vt:lpwstr/>
      </vt:variant>
      <vt:variant>
        <vt:lpwstr>_Toc89434586</vt:lpwstr>
      </vt:variant>
      <vt:variant>
        <vt:i4>1900592</vt:i4>
      </vt:variant>
      <vt:variant>
        <vt:i4>35</vt:i4>
      </vt:variant>
      <vt:variant>
        <vt:i4>0</vt:i4>
      </vt:variant>
      <vt:variant>
        <vt:i4>5</vt:i4>
      </vt:variant>
      <vt:variant>
        <vt:lpwstr/>
      </vt:variant>
      <vt:variant>
        <vt:lpwstr>_Toc89434585</vt:lpwstr>
      </vt:variant>
      <vt:variant>
        <vt:i4>1835056</vt:i4>
      </vt:variant>
      <vt:variant>
        <vt:i4>29</vt:i4>
      </vt:variant>
      <vt:variant>
        <vt:i4>0</vt:i4>
      </vt:variant>
      <vt:variant>
        <vt:i4>5</vt:i4>
      </vt:variant>
      <vt:variant>
        <vt:lpwstr/>
      </vt:variant>
      <vt:variant>
        <vt:lpwstr>_Toc89434584</vt:lpwstr>
      </vt:variant>
      <vt:variant>
        <vt:i4>1769520</vt:i4>
      </vt:variant>
      <vt:variant>
        <vt:i4>23</vt:i4>
      </vt:variant>
      <vt:variant>
        <vt:i4>0</vt:i4>
      </vt:variant>
      <vt:variant>
        <vt:i4>5</vt:i4>
      </vt:variant>
      <vt:variant>
        <vt:lpwstr/>
      </vt:variant>
      <vt:variant>
        <vt:lpwstr>_Toc89434583</vt:lpwstr>
      </vt:variant>
      <vt:variant>
        <vt:i4>1703984</vt:i4>
      </vt:variant>
      <vt:variant>
        <vt:i4>17</vt:i4>
      </vt:variant>
      <vt:variant>
        <vt:i4>0</vt:i4>
      </vt:variant>
      <vt:variant>
        <vt:i4>5</vt:i4>
      </vt:variant>
      <vt:variant>
        <vt:lpwstr/>
      </vt:variant>
      <vt:variant>
        <vt:lpwstr>_Toc89434582</vt:lpwstr>
      </vt:variant>
      <vt:variant>
        <vt:i4>1638448</vt:i4>
      </vt:variant>
      <vt:variant>
        <vt:i4>11</vt:i4>
      </vt:variant>
      <vt:variant>
        <vt:i4>0</vt:i4>
      </vt:variant>
      <vt:variant>
        <vt:i4>5</vt:i4>
      </vt:variant>
      <vt:variant>
        <vt:lpwstr/>
      </vt:variant>
      <vt:variant>
        <vt:lpwstr>_Toc89434581</vt:lpwstr>
      </vt:variant>
      <vt:variant>
        <vt:i4>1572912</vt:i4>
      </vt:variant>
      <vt:variant>
        <vt:i4>5</vt:i4>
      </vt:variant>
      <vt:variant>
        <vt:i4>0</vt:i4>
      </vt:variant>
      <vt:variant>
        <vt:i4>5</vt:i4>
      </vt:variant>
      <vt:variant>
        <vt:lpwstr/>
      </vt:variant>
      <vt:variant>
        <vt:lpwstr>_Toc89434580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Appendix</dc:title>
  <dc:subject>OTCnet Participant User Guide</dc:subject>
  <dc:creator>Bureau of the Fiscal Service: U.S. Department of the Treasury</dc:creator>
  <cp:keywords>OTCnet Participant User Guide, Chapter 09, Appendix, Check Processing</cp:keywords>
  <dc:description/>
  <cp:lastModifiedBy>Nikolova, Valya [USA]</cp:lastModifiedBy>
  <cp:revision>119</cp:revision>
  <cp:lastPrinted>2021-09-12T23:06:00Z</cp:lastPrinted>
  <dcterms:created xsi:type="dcterms:W3CDTF">2023-01-31T19:32:00Z</dcterms:created>
  <dcterms:modified xsi:type="dcterms:W3CDTF">2025-11-20T21:04:00Z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