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 Balance With Treasury While Awaiting a Warrant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53" w:footer="1427" w:top="1880" w:bottom="1620" w:left="1320" w:right="1300"/>
          <w:pgNumType w:start="1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Undeposited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Imprest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U.S. Debit Card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Budgetary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B150R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Held Outside of Treasury - Non-Budgetary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Cash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119305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Letter of Credit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119306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Receivable/Payable Currency Valuation Adjustment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119307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Dollar Deposits With the IMF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119309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Currency Holdings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119333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Monetary Fund - Reserve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Exchange Stabilization Fund (ESF) Assets - Holdings of Special Drawing Rights (SDR)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Monetary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Currency Denominated Equivalent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Uninvested Foreign Currency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Accounts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 Employment Benefit Contributions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Contributions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Taxes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Taxes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for Transfers of Currently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on Special Drawing Rights (SDR)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78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Receivable - Non-Credit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C151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135990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Loans Receivable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Penalties and Fines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Loans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137800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Administrative Fees Receivable - Taxes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Loans Receivable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Loans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- Foreign Currency Denominated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Loss on Interest Receivable - Loans - Troubled Assets Relief Program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138900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 - Loans - Troubled Assets Relief Program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Subsidy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Advances and Prepayments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in Reserve for Future Use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Excess, Obsolete, and Unserviceable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Held for Repair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in Development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Materials and Supplies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Purchased for Resale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in Reserve for Future Sale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Held for Repair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Excess, Obsolete, and Unserviceable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Raw Materials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Work-in-Process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Finished Goods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Inventory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D540R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 Monetary Instruments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Seized Cash Deposited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Held for Donation or Use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Forfeited Property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Foreclosed Property - Allowance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32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Held Under Price Support and Stabilization Support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156900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Commodities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in Reserve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Stockpile Materials Held for Sale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Related Property - Allowance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Securities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7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U.S. Treasury Securities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and Premium on Securities Other Than the Bureau of the Fiscal Service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Investments in U.S. Treasury Zero Coupon Bonds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U.S. Treasury Zero Coupon Bonds Issued by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U.S. Treasury Zero Coupon Bonds Issued by the Bureau of the Fiscal Service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55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Accounted for Under the Provisions of the Federal Credit Reform Act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Account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8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Preferred Stock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6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Senior Preferred Stock in Federal Government Sponsored Enterprise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Common Stock Warrants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2"/>
              <w:rPr>
                <w:b/>
                <w:sz w:val="20"/>
              </w:rPr>
            </w:pPr>
            <w:r>
              <w:rPr>
                <w:b/>
                <w:sz w:val="20"/>
              </w:rPr>
              <w:t>Market Adjustment - Common Stock Warrants in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Premium on Foreign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167900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Foreign Exchange Rate Revalue Adjustments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Land and Land Rights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Improvements to Land</w:t>
            </w:r>
          </w:p>
        </w:tc>
      </w:tr>
      <w:tr>
        <w:trPr>
          <w:trHeight w:val="295" w:hRule="atLeast"/>
        </w:trPr>
        <w:tc>
          <w:tcPr>
            <w:tcW w:w="4680" w:type="dxa"/>
            <w:gridSpan w:val="5"/>
            <w:tcBorders>
              <w:bottom w:val="single" w:sz="24" w:space="0" w:color="000000"/>
            </w:tcBorders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33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Improvements to Land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Construction-in-Progress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Buildings, Improvements, and 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Buildings, Improvements, and Renovations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Structures and Facilities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Structures and Facilities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175900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Assets Under Capital 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Assets Under Capital Lease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Leasehold 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Leasehold Improvements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Internal-Use Software in Development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Amortization on Internal-Use Software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Natural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Allowance for 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General Property, Plant, and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189900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Accumulated Depreciation on Other General Property, Plant, and Equipment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Receivable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 Transfers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General Property, Plant, and Equipment Permanently Removed but Not Yet Disposed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Disbursements in Transit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Holdbacks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Loans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Interest Payable - 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Payable for Transfers of Currently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Entitlement Benefits Due and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Subsidy Payable to the Financing Account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Guarantee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 Related Budgetary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Employee Health Care Liability Incurred but Not Reported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Special Drawing Right (SDR) Certificates Issued to Federal Reserve Banks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of Special Drawing Rights (SDRs)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Accrued Funded Payroll and 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Withholdings Payable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and Payroll Taxes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Post Employment Benefits Due and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Pension Benefits Due and Payable to Beneficiaries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 Premiums Payable to Carriers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Life Insurance Benefits Due and Payable to Beneficiaries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Leave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Unfunded Employment Related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Advances and Prepayments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Deferred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Non-Fiduciary Deposit Funds and Undeposited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Clearing Accounts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C111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Bureau of the Fiscal Service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Capitalized Loan Interest Payable - Non-Credit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Principal Payable to the Federal Financing 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Premium on Securities Issued by Federal Agencies Under General and Special Financing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Discount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Premium on Securities Issued by Federal Agencies Under General and Special Financing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Participation Certificates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Debt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Pension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Health Insurance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Life Insurance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FECA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Federal Insurance and Guarantee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Actuarial Liabilities for Treasury-Managed Benefit Programs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Actuarial 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 Liens Outstanding on Acquired Collateral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Liabilities -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Contingent Liability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Capital Lease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Accounts Payable From Canceled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Liability for Non-Entity Assets Not Reported on the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C151AP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213"/>
              <w:jc w:val="center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Liabilities Without Related Budgetary Obligations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299500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Cleanup Cost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Cumulative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Appropriations Received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Corrections of Errors - Years Preceding the 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Used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Cumulative Results of Operations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Contributions to 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H100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Withdrawals or Distributions of Fiduciary Net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Adjustments to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Estimated Indefinite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66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to the General Fund of the U.S. Government 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Reductions to Appropriations by Offsetting Collections or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Non-Federal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Collections From 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a Specific Treasury-Managed Trust Fund TAFS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408300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 - Receivable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Liquidation Appropriations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Unavailable Trust or Special Fund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Receipts Derived From Available Trust or Special Fund Receipts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Subsidy 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Forgiveness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411601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Debt Forgiveness - Cancellation of Debt Adjustment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Administrative Expense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Reestimated Loan Subsidy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Reserve Tranche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411992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line="229" w:lineRule="exact"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Letter of Credit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411994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Appropriations Realized - International Monetary Fund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Exchange Rate Changes 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Indefinite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82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Receivable - Temporary Reduction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Reclassified - Payable - Temporary Reduction/Cancellation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Loan Modification Adjustment Transfer Appropriation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66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85"/>
              <w:rPr>
                <w:b/>
                <w:sz w:val="20"/>
              </w:rPr>
            </w:pPr>
            <w:r>
              <w:rPr>
                <w:b/>
                <w:sz w:val="20"/>
              </w:rPr>
              <w:t>Amounts Appropriated From Specific Invested TAFS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Contract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Decreases to Indefinite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Liquidated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To Be Liquidated by Trust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413900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Contract Authority Carried Forward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Substitution of Borrowing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Borrowing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 of 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Current-Year Decreases to Indefinite Borrowing Authority Realized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Withdrawn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Converted to Cash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Repayments of Debt,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Resources Realized From Borrowing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Borrowing Authority Carried Forward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Actual Capital Transfers to the General Fund of the U.S. Government,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of Contract Authority - Non-Allocation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Non- Allocation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to Liquidate Contract Authority - Allocation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66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Receipt or Appropriation Balances Previously Precluded From Obligation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Authority Made Available From Offsetting Collection Balances Previously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415901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Repayment of Repayable Advances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Authority - Anticipated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To Be Transferred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- Transferred From Invested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07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Allocations of Realized Authority Reclassified - Authority To Be Transferred From Invested Balances - Temporary Reduction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Current-Year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Payable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Non-Allocation Transfers of Invested Balances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Non- Invested Accounts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Current-Year Authority for Non- Invested Accounts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417690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89"/>
              <w:rPr>
                <w:b/>
                <w:sz w:val="20"/>
              </w:rPr>
            </w:pPr>
            <w:r>
              <w:rPr>
                <w:b/>
                <w:sz w:val="20"/>
              </w:rPr>
              <w:t>Allocation Transfers of Prior-Year Balances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Transfers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Balance Transfers - Unobligated Balances - Legislative Change of Purpose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Transfers 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Extension of Availability Other Than Reappropriations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 - Unobligated Balances - Legislative Change of Purpose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A476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Obligated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Transfers-In - 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Balance Transfers-Out - Expired to Expired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Transfer of Expired Expenditure Transfers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Total Actual Resources - Collected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Total Resources - Disposition of Canceled Payables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Reimbursements and Other Income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Liquidation of Deficiency - Offsetting Collections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Expenditure Transfers from Trust Funds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Receivable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</w:tr>
    </w:tbl>
    <w:p>
      <w:pPr>
        <w:spacing w:after="0" w:line="214" w:lineRule="exact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Without Advance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Unfilled Customer Orders With Advance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Trust Fund Expenditure Transfers - Receivable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16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 - Transferred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 - Transferred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Reduced by Offsetting Collections or Receipts -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C205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F386R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Reimbursements and Other Income Earned -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Prior-Year Unfilled Customer Orders With Advance - Refunds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Transfers from Trust Funds -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Governmental-Type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Business-Type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C117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Principal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Loan 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of Rent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Sale of Foreclosed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Business-Type Collections From Non-Federal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Governmental-Type Collections From Non- Federal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426800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-6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Foreign Securities and Special Drawing Rights (SDR)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Program Fund Subsidy Collected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Collected From Treasury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Liquidating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Actual Collections From Financing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427700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Actual Collections - Federal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Receivable From Treasury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Receivable From the Liquidating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Federal Receivables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F388R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Amortization of Investments in U.S. Treasury Zero Coupon Bonds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Exchange Stabilization Fund (ESF)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429590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the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Recoveries of Prior-Year Obligations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for Changes in Prior-Year Allocations of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435190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Partial Cancellation of Authority - International Monetary Fund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Unavailable Receipts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Appropriation From Invested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435700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of Appropriated Amounts Receivable From Invested Trust or Special Funds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 Purpose Fulfilled - Balance Not Available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Offset to Appropriation Realized for Redemption of Treasury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New Budget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Reduction/Cancellation Returned by Appropriation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F360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F369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Temporary Sequester Returned for Cancellation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D620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New Budget Authority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438800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49"/>
              <w:rPr>
                <w:b/>
                <w:sz w:val="20"/>
              </w:rPr>
            </w:pPr>
            <w:r>
              <w:rPr>
                <w:b/>
                <w:sz w:val="20"/>
              </w:rPr>
              <w:t>Temporary Reduction of Appropriation From Unavailable Receipts,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Reappropriations - Transfers-Out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Adjustments to Indefinite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New Budget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Permanent Reduction - Prior-Year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Receipts Unavailable for Obligation Upon Collection - Current- Year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F394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439401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Receipts Unavailable for Obligation Upon Collection - Prior- 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Authority Unavailable for Obligation Pursuant to Public Law - Temporary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Unavailable for Obligation Upon Collection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F359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Appropriations, Borrowing Authority and Contract Authority Temporarily Precluded From Obligation - Current-Year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439701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99"/>
              <w:rPr>
                <w:b/>
                <w:sz w:val="20"/>
              </w:rPr>
            </w:pPr>
            <w:r>
              <w:rPr>
                <w:b/>
                <w:sz w:val="20"/>
              </w:rPr>
              <w:t>Appropriations Temporarily Precluded From Obligation - Prior-Year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F317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line="229" w:lineRule="exact"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 Collections Temporarily Precluded From Obligation</w:t>
            </w:r>
          </w:p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Current-Year Balances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439801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Offsetting Collections Temporarily Precluded From Obligation</w:t>
            </w:r>
          </w:p>
          <w:p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- Prior-Year Balances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F395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A215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439900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Special and Trust Fund Refunds and Recoveries Temporarily Unavailable - Receipts and Appropriations Temporarily Precluded From 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F358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Pending Rescission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 - OMB Deferral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445000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Unapportioned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A199R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A199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451000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459000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Apportionments - Anticipated Resources - Programs Subject to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Realized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A215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A216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F109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F110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F147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B160AP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F107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A197R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F108R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A198R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04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H406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810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462091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Unobligated Funds Exempt From Apportionment - International Monetary Fund - New Arrangements to Borrow (NAB)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H424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for Commitment/Obligation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Funds Not Available - Adjustments to the Exchange 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C127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Allotments - Expired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D620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469000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94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Resources - Programs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C109AP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C182AP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D108AP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A712R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C124AP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B162AP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C154AP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C614AP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Subject to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B302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Commitments - Programs Exempt From Apportionment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B304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B304R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F111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A154AP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B314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B309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A490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Undelivered Orders - Obligations Transferred,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94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Undelivered Orders - Obligations, Recoveries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D136AP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D138AP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33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Prepaid/Advanced Undelivered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488200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544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Undelivered Orders - Obligations, Prepaid/Advanced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B152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B202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A712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Delivered Orders - Obligations Transferred, Unpaid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A492R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16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Unpaid Delivered Orders - Obligations, Recoveries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F325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Downward Adjustments of Prior-Year Paid Delivered Orders - Obligations, Refunds Collected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Unpaid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498200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Upward Adjustments of Prior-Year Delivered Orders - Obligations, Paid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Goods 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510900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Goods Sold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520000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From Services Provided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A714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C650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520900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Services Provided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C438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E121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C455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E117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E119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Loans Receivable/Uninvested Funds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90" w:right="96"/>
              <w:jc w:val="center"/>
              <w:rPr>
                <w:sz w:val="20"/>
              </w:rPr>
            </w:pPr>
            <w:r>
              <w:rPr>
                <w:sz w:val="20"/>
              </w:rPr>
              <w:t>C437AP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68" w:right="96"/>
              <w:jc w:val="center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C435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Revenue - Subsidy Amortization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E118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Dividend Income Accounted for Under the Provisions of the Federal Credit Reform Act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Loans Receivable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Interest Revenue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Penalties and Fines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Penalties and Fines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 Fees Revenue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532900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Funded Benefit Program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A715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C190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Unfunded FECA Benefit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C421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Unfunded FECA Benefit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540900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Funded Benefit Program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Insurance and Guarantee Premium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550900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77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Insurance and Guarantee Premium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Financial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C192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Donations - 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Donated Revenue - Non-Financial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C164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Donated Revenue - Nonfinancial Resources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Cash and Cash Equivalents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C174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564900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Cash and Cash Equivalents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D558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565900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Forfeiture Revenue - Forfeitures of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C137R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B122AP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E108AP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F148R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B428AP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E109AP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B202AP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80" w:right="96"/>
              <w:jc w:val="center"/>
              <w:rPr>
                <w:sz w:val="20"/>
              </w:rPr>
            </w:pPr>
            <w:r>
              <w:rPr>
                <w:sz w:val="20"/>
              </w:rPr>
              <w:t>E412AP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Corrections of Errors - Years Preceding the Prior-Year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Expended Appropriations - 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D310R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D306AP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Without Reimbursement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E610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Out Without Reimbursement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A189AP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Appropriated Dedicated Collections Transferred 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A133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A189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A499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A458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A498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Transfers-In -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A135AP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A532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575600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Transfers-In -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C196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Financing Sources - Transfers-Out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A500R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Transfers-Out - Other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A486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F121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A523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A540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A165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A530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A478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A534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576600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Non-Expenditure Financing Sources - Transfers-Out - Capital Transfers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A143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B139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577500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 Financing Sources Transferred In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C155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E604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577600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Non-Budgetary Financing Sources Transferred Out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D148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E509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 Financing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Financing 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C119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C430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Financing Sources - Credit Reform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D150AP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A204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738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To Be Transferred Out - Contingent Liability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Seigniorage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Not Otherwise Classified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Individual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Corporate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Unemployment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580600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Collected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582600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Accrual Adjustment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583600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Taxes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Not Otherwise Classified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Individual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Corporate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Unemployment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Excise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Estate and Gift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589600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Tax Revenue Refunds - Customs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Revenue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A186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C109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C188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C416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C424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A188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B200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F144AP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590900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Revenue for Other Revenue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D438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D402R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591900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Revenue and Other Financing Sources - Cancellations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F120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F128AP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Exchange 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D579R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for Federal Government Sponsored Enterprise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592300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Valuation Change in Investments - Beneficial Interest in Trust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D503R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D503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683"/>
              <w:rPr>
                <w:b/>
                <w:sz w:val="20"/>
              </w:rPr>
            </w:pPr>
            <w:r>
              <w:rPr>
                <w:b/>
                <w:sz w:val="20"/>
              </w:rPr>
              <w:t>Accrued Collections for Others - Statement of Custodial Activity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C402AP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D424AP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D584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Collections - Statement of Changes in Net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78" w:right="94"/>
              <w:jc w:val="center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C145AP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D503AP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Offset to Non-Entity Accrued Collections - Statement of Changes in Net Position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C403AP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C420AP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E516AP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C143AP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C146AP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D420R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599700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>Financing Sources Transferred In From Custodial Statement Collections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82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599800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Custodial Collections Transferred Out to a Treasury Account Symbol Other Than the General Fund of the U.S. Government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Operating Expenses/Program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A514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B154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E204AP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B104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E412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F128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E418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E506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Expensed Asset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Contra Bad Debt Expense - Incurred for Others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619900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to Subsidy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D150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Borrowing From the Bureau of the Fiscal Service and/or the Federal Financing Bank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Expenses on Securities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E124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Interest 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B418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633800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Remuneration Interest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B210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634000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Interest Expense Accrued on the Liability for Loan Guarantees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Benefit Expense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 of Goods Sold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C630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Applied Overhead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661000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Cost Capitalization Offset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Depreciation, Amortization, and Depletion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E114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E404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E112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E116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Bad Debt Expense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D404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D420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673000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Imputed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E402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 Not Requiring Budgetary Resources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D582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E416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C138AP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E406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C136AP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C139AP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E410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D528R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E109R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679500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1571"/>
              <w:rPr>
                <w:b/>
                <w:sz w:val="20"/>
              </w:rPr>
            </w:pPr>
            <w:r>
              <w:rPr>
                <w:b/>
                <w:sz w:val="20"/>
              </w:rPr>
              <w:t>Contra Expense-Non-Fiduciary Deposit Fund Intragovernmental Administrative Fees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680000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Future Funded Expenses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F130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D146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D147AP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685000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Employer Contributions to Employee Benefit Programs Not Requiring Current-Year Budget Authority (Unobligated)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690000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Non-Production Costs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B406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E102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B108AP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D110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F336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B436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D134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C132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C414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D308AP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C632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Investments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C752</w:t>
            </w: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C753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Disposition of Borrowings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70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 - From Experience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815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 - From Experience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Gain - Exchange Stabilization Fund (ESF)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3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D592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Gains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International Monetary Fund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719100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Gains for Exchange Stabilization Fund (ESF) Accrued 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C161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C615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C634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C648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E602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D418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C610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C628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C646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E502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Investments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C602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C622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C704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C754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C604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C755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721200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Disposition of Borrowings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B121AP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B137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C149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C153</w:t>
            </w: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727100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Gains on Changes in Long-Term 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D570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727200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Changes in Long-Term Assumptions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D571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728000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D589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728100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Unrealized Losses - Exchange Stabilization Fund (ESF)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D594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A206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C194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D542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D568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D576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B424R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B108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D572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D606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D608</w:t>
            </w: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51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729090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Losses on International Monetary Fund Assets</w:t>
            </w:r>
          </w:p>
        </w:tc>
      </w:tr>
      <w:tr>
        <w:trPr>
          <w:trHeight w:val="308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H402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H449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2"/>
              <w:ind w:left="100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Losses for Exchange Stabilization Fund (ESF) Accrued Interest and Charges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D612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D614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729200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Other Losses From Impairment of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C613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730000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Extraordinary Items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D550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Corrections of Errors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Changes in Accounting Principles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D532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57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740500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Prior-Period Adjustments Due to Corrections of Errors -Years Preceding the Prior-Year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D308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D310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H300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750000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Distribution of Income - Dividend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C435AP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C437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C149AP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C153AP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F125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760000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Changes in Actuarial Liability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F338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B426R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F340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801000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801500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802000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Apportioned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804000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Used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G106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804500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Level - Unused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F352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F346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805000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Principal Outstanding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805300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New Disbursements by Lender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G108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806500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Collections, Defaults, and Adjustments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G110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807000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Guaranteed Loan Cumulative Disbursements by Lenders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F350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4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F348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809100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809200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Partial or Early Cancellation of Authority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0" w:hRule="atLeast"/>
        </w:trPr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F301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F390AP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7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E204</w:t>
            </w: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880100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Offset for Purchases of Assets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880200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Property, Plant, and Equipment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G120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53" w:footer="1427" w:top="1880" w:bottom="1620" w:left="1320" w:right="1300"/>
        </w:sect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880300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Inventory and Related Property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51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B430AP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6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B438AP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349" w:hRule="atLeast"/>
        </w:trPr>
        <w:tc>
          <w:tcPr>
            <w:tcW w:w="2808" w:type="dxa"/>
            <w:gridSpan w:val="3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and Title:</w:t>
            </w:r>
          </w:p>
        </w:tc>
        <w:tc>
          <w:tcPr>
            <w:tcW w:w="936" w:type="dxa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880400</w:t>
            </w:r>
          </w:p>
        </w:tc>
        <w:tc>
          <w:tcPr>
            <w:tcW w:w="5616" w:type="dxa"/>
            <w:gridSpan w:val="6"/>
          </w:tcPr>
          <w:p>
            <w:pPr>
              <w:pStyle w:val="TableParagraph"/>
              <w:spacing w:before="60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Purchases of Assets - Other</w:t>
            </w:r>
          </w:p>
        </w:tc>
      </w:tr>
      <w:tr>
        <w:trPr>
          <w:trHeight w:val="310" w:hRule="atLeast"/>
        </w:trPr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</w:t>
            </w:r>
          </w:p>
        </w:tc>
        <w:tc>
          <w:tcPr>
            <w:tcW w:w="4680" w:type="dxa"/>
            <w:gridSpan w:val="5"/>
            <w:shd w:val="clear" w:color="auto" w:fill="E6E6E6"/>
          </w:tcPr>
          <w:p>
            <w:pPr>
              <w:pStyle w:val="TableParagraph"/>
              <w:spacing w:before="40"/>
              <w:ind w:left="2070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</w:tr>
      <w:tr>
        <w:trPr>
          <w:trHeight w:val="248" w:hRule="atLeast"/>
        </w:trPr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B152AP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B406AP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D134AP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G124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00"/>
              <w:rPr>
                <w:sz w:val="20"/>
              </w:rPr>
            </w:pPr>
            <w:r>
              <w:rPr>
                <w:sz w:val="20"/>
              </w:rPr>
              <w:t>C132R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C134R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C136R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C138R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5" w:lineRule="exact" w:before="14"/>
              <w:ind w:left="110"/>
              <w:rPr>
                <w:sz w:val="20"/>
              </w:rPr>
            </w:pPr>
            <w:r>
              <w:rPr>
                <w:sz w:val="20"/>
              </w:rPr>
              <w:t>F370</w:t>
            </w:r>
          </w:p>
        </w:tc>
      </w:tr>
      <w:tr>
        <w:trPr>
          <w:trHeight w:val="270" w:hRule="atLeast"/>
        </w:trPr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00"/>
              <w:rPr>
                <w:sz w:val="20"/>
              </w:rPr>
            </w:pPr>
            <w:r>
              <w:rPr>
                <w:sz w:val="20"/>
              </w:rPr>
              <w:t>B402AP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80" w:right="94"/>
              <w:jc w:val="center"/>
              <w:rPr>
                <w:sz w:val="20"/>
              </w:rPr>
            </w:pPr>
            <w:r>
              <w:rPr>
                <w:sz w:val="20"/>
              </w:rPr>
              <w:t>B604AP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90" w:right="94"/>
              <w:jc w:val="center"/>
              <w:rPr>
                <w:sz w:val="20"/>
              </w:rPr>
            </w:pPr>
            <w:r>
              <w:rPr>
                <w:sz w:val="20"/>
              </w:rPr>
              <w:t>D514AP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10"/>
              <w:rPr>
                <w:sz w:val="20"/>
              </w:rPr>
            </w:pPr>
            <w:r>
              <w:rPr>
                <w:sz w:val="20"/>
              </w:rPr>
              <w:t>G122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header="753" w:footer="1427" w:top="1880" w:bottom="16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.720001pt;margin-top:709.644531pt;width:292.95pt;height:25.65pt;mso-position-horizontal-relative:page;mso-position-vertical-relative:page;z-index:-1347496" type="#_x0000_t202" filled="false" stroked="false">
          <v:textbox inset="0,0,0,0">
            <w:txbxContent>
              <w:p>
                <w:pPr>
                  <w:pStyle w:val="BodyText"/>
                  <w:spacing w:line="264" w:lineRule="auto" w:before="10"/>
                  <w:ind w:left="20" w:right="-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R = The USSGL transaction mentions ‘Reverse’ in the Comment. AP = The USSGL transaction mentions ‘Also Post’ in the Comment.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741.783447pt;width:96.95pt;height:13.15pt;mso-position-horizontal-relative:page;mso-position-vertical-relative:page;z-index:-13474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 No. 2018-08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6.760010pt;margin-top:741.783447pt;width:47.9pt;height:13.15pt;mso-position-horizontal-relative:page;mso-position-vertical-relative:page;z-index:-13474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III AP 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8.76001pt;margin-top:741.783447pt;width:61.45pt;height:13.15pt;mso-position-horizontal-relative:page;mso-position-vertical-relative:page;z-index:-13474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August 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720001pt;margin-top:36.663475pt;width:70.3pt;height:31.15pt;mso-position-horizontal-relative:page;mso-position-vertical-relative:page;z-index:-13475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 1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/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10.480011pt;margin-top:36.663475pt;width:129.75pt;height:31.15pt;mso-position-horizontal-relative:page;mso-position-vertical-relative:page;z-index:-13475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Fiscal Year 2018 Reporting</w:t>
                </w:r>
              </w:p>
              <w:p>
                <w:pPr>
                  <w:pStyle w:val="BodyText"/>
                  <w:spacing w:before="130"/>
                  <w:ind w:left="1630"/>
                </w:pPr>
                <w:r>
                  <w:rPr/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59995pt;margin-top:67.623474pt;width:146.5pt;height:27.55pt;mso-position-horizontal-relative:page;mso-position-vertical-relative:page;z-index:-13475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46"/>
                </w:pPr>
                <w:r>
                  <w:rPr/>
                  <w:t>U.S. Standard General Ledger</w:t>
                </w:r>
              </w:p>
              <w:p>
                <w:pPr>
                  <w:pStyle w:val="BodyText"/>
                  <w:spacing w:before="58"/>
                  <w:ind w:left="20"/>
                </w:pPr>
                <w:r>
                  <w:rPr/>
                  <w:t>Account Transaction Postings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:title>USSGL Part 1 Section III: Account Transaction Postings</dc:title>
  <dcterms:created xsi:type="dcterms:W3CDTF">2019-04-09T14:26:43Z</dcterms:created>
  <dcterms:modified xsi:type="dcterms:W3CDTF">2019-04-09T14:26:43Z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2019-04-09T00:00:00Z</vt:filetime>
  </property>
</Properties>
</file>