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While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Awaiting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Warrant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Undeposited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Debit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113510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Restricted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119306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Receivable/Payable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Currency Valuation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119307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Dollar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Deposits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IMF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119309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Holdings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119333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Exchange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Special Drawing Rights (SDR)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Denominated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Taxes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D442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Non-Credit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Taxes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Restitution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Restitution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Relief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Relief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Denominated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Relief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Subsidy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Prepayments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Future </w:t>
            </w:r>
            <w:r>
              <w:rPr>
                <w:b/>
                <w:spacing w:val="-4"/>
                <w:sz w:val="20"/>
              </w:rPr>
              <w:t>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Excess,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Obsolete,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Purchased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Excess,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Obsolete,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Materials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Work-in-</w:t>
            </w:r>
            <w:r>
              <w:rPr>
                <w:b/>
                <w:spacing w:val="-2"/>
                <w:sz w:val="20"/>
              </w:rPr>
              <w:t>Process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Finished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Goods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Instruments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Deposited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Stabilization Support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Reserve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Sponsored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Warrants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Common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Warrants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Revalue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Rights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Construction-in-</w:t>
            </w:r>
            <w:r>
              <w:rPr>
                <w:b/>
                <w:spacing w:val="-2"/>
                <w:w w:val="95"/>
                <w:sz w:val="20"/>
              </w:rPr>
              <w:t>Progress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Improvements,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Buildings,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Improvements,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Amortization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Leasehold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Internal-Use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Software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Amortization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Internal-Use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Depletion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Custodian or Non-Entity Assets Receivable 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Permanently Removed but Not Yet Disposed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Holdbacks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Claims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Incurred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 </w:t>
            </w:r>
            <w:r>
              <w:rPr>
                <w:b/>
                <w:spacing w:val="-2"/>
                <w:sz w:val="20"/>
              </w:rPr>
              <w:t>Reported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(SDR)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Certificates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 Reserve Banks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(SDRs)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Claims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Unearned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Premiums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Payroll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Withholdings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Payroll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Beneficiaries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Premiums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Carriers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Leave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Unfunded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Non-Fiduciary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Undeposited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Clearing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Non-Credit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 General 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 Agencies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Certificates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Pension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Guarantee </w:t>
            </w:r>
            <w:r>
              <w:rPr>
                <w:b/>
                <w:spacing w:val="-2"/>
                <w:sz w:val="20"/>
              </w:rPr>
              <w:t>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Treasury-Managed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Actuarial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Liens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Outstanding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Acquired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Collateral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Canceled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 of Custodial Activity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2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C174R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299010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General Fund of the U.S. 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Reductions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Cleanup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While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Awaiting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Cumulative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Unexpended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Unexpended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Accrued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E109AP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310710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Disbursed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D126AP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Changes in Accounting Principles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Fiduciary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Distributions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Fiduciary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Reductions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 Government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 Government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Reductions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Offsetting Collections or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Non-Federal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Liquidation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Deficiency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Derived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 Special Fund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Derived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Forgiveness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411601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Forgiveness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Realized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411910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Upward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Tranche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(NAB)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Anticipated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Indefinite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TAFS Reclassified - Receivable - Cancellation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412250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(FFB)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Reduction/Cancellation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Modification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413120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Indefinite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413415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Liquidated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414120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Repayment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Converted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Modification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Decreases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Converted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Repayments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Debt,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Repayments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Debt,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Reappropriations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 Government,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 Government,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Allocation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Allocation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(special or trust),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415730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Previously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Balances Previously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415901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F376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Reclassified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Be Transferred From Invested Balances - Temporary </w:t>
            </w:r>
            <w:r>
              <w:rPr>
                <w:b/>
                <w:spacing w:val="-2"/>
                <w:sz w:val="20"/>
              </w:rPr>
              <w:t>Reduction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Invested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Invested Accounts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417690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Unobligated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Extension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Than </w:t>
            </w:r>
            <w:r>
              <w:rPr>
                <w:b/>
                <w:spacing w:val="-2"/>
                <w:sz w:val="20"/>
              </w:rPr>
              <w:t>Reappropriations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Unexpired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Unobligated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Legislative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Obligated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Canceled </w:t>
            </w:r>
            <w:r>
              <w:rPr>
                <w:b/>
                <w:spacing w:val="-2"/>
                <w:sz w:val="20"/>
              </w:rPr>
              <w:t>Payables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Anticipated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Deficiency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Advance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F382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Uncollected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F384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Federal/Non-Federal Exception 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Unfilled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 </w:t>
            </w:r>
            <w:r>
              <w:rPr>
                <w:b/>
                <w:spacing w:val="-4"/>
                <w:sz w:val="20"/>
              </w:rPr>
              <w:t>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Non-Federal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Governmental-Type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Business-Type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Principal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Foreclosed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Business-Type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Non-Federal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Governmental-Type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Drawing Rights 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Liquidating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Federal/Non-Federal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Exception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Liquidating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Coupon </w:t>
            </w:r>
            <w:r>
              <w:rPr>
                <w:b/>
                <w:spacing w:val="-2"/>
                <w:sz w:val="20"/>
              </w:rPr>
              <w:t>Bonds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Appropriation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 Invested Trust or Special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Fulfilled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Available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Redemption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 </w:t>
            </w:r>
            <w:r>
              <w:rPr>
                <w:b/>
                <w:spacing w:val="-2"/>
                <w:sz w:val="20"/>
              </w:rPr>
              <w:t>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Reduction/Cancellation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Returned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Sequester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Returned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Cancellation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Unavailable Receipts, New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Unavailable Receipts,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Reappropriations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Receipts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Inflation/Deflation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Unavailable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Inflation/Deflation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Previously Unavailable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Pursuant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Temporary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439504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Obligation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Current- Year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Temporarily Unavailable - Receipts Unavailable for Obligation Upon </w:t>
            </w:r>
            <w:r>
              <w:rPr>
                <w:b/>
                <w:spacing w:val="-2"/>
                <w:sz w:val="20"/>
              </w:rPr>
              <w:t>Collection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(special or trust), Borrowing Authority and 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Current-Year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439730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Temporarily Unavailable - Receipts and Appropriations Temporarily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Pending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Rescission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OMB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Deferral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Unapportioned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Apportionments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Unobligated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Apportionment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Arrangements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Borrow </w:t>
            </w:r>
            <w:r>
              <w:rPr>
                <w:b/>
                <w:spacing w:val="-2"/>
                <w:sz w:val="20"/>
              </w:rPr>
              <w:t>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 Stabilization Fund (ESF)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Transferred,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Transferred, </w:t>
            </w:r>
            <w:r>
              <w:rPr>
                <w:b/>
                <w:spacing w:val="-2"/>
                <w:sz w:val="20"/>
              </w:rPr>
              <w:t>Prepaid/Advanced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Transferred,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Delivered Orders - Obligations, Recoveries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Receivable/Uninvested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Amortization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Dividend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Dividend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 Provisions of 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Fines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Unfunded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Premium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Non-Financial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Nonfinancial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Forfeiture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Forfeitures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Forfeiture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Forfeitures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Accrued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F148R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E109AP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E412AP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570010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Disbursed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 Changes in Accounting Principles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Custodian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Non-Entity Assets Receivable from a Federal Agency - Other Than the General Fund of the U.S. Government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Contingent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Seigniorage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Gift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95" w:hRule="atLeast"/>
        </w:trPr>
        <w:tc>
          <w:tcPr>
            <w:tcW w:w="4680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33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Cancellations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Trust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Custodial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Custodial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Net </w:t>
            </w:r>
            <w:r>
              <w:rPr>
                <w:b/>
                <w:spacing w:val="-2"/>
                <w:sz w:val="20"/>
              </w:rPr>
              <w:t>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Custodial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Statement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Operating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Expenses/Program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Costs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Incurred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Guarantees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4"/>
                <w:sz w:val="20"/>
              </w:rPr>
              <w:t> Sold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Overhead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Capitalization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Offset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Amortization,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Costs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Requiring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Expense-Non-Fiduciary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Intra- governmental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 Requiring Current-Year Budget Authority (Unobligated)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Non-Production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pacing w:val="-4"/>
                <w:w w:val="95"/>
                <w:sz w:val="20"/>
              </w:rPr>
              <w:t>Costs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Assumptions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Assumptions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Losses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Impairment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Items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Corrections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Accounting </w:t>
            </w:r>
            <w:r>
              <w:rPr>
                <w:b/>
                <w:spacing w:val="-2"/>
                <w:sz w:val="20"/>
              </w:rPr>
              <w:t>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Corrections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Errors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Dividend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Actuarial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Outstanding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Lender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Collections,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Defaults,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Lenders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Partial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Purchases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Inventory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4E4E4"/>
          </w:tcPr>
          <w:p>
            <w:pPr>
              <w:pStyle w:val="TableParagraph"/>
              <w:spacing w:before="40"/>
              <w:ind w:left="2077" w:right="19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7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756" w:footer="1427" w:top="1880" w:bottom="16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44531pt;width:293.1pt;height:25.65pt;mso-position-horizontal-relative:page;mso-position-vertical-relative:page;z-index:-37029888" type="#_x0000_t202" id="docshape4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5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03503pt;width:96.95pt;height:13.15pt;mso-position-horizontal-relative:page;mso-position-vertical-relative:page;z-index:-37029376" type="#_x0000_t202" id="docshape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9"/>
                  </w:rPr>
                  <w:t> </w:t>
                </w:r>
                <w:r>
                  <w:rPr/>
                  <w:t>No.</w:t>
                </w:r>
                <w:r>
                  <w:rPr>
                    <w:spacing w:val="-10"/>
                  </w:rPr>
                  <w:t> </w:t>
                </w:r>
                <w:r>
                  <w:rPr/>
                  <w:t>2021-</w:t>
                </w:r>
                <w:r>
                  <w:rPr>
                    <w:spacing w:val="-5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03503pt;width:49.9pt;height:13.15pt;mso-position-horizontal-relative:page;mso-position-vertical-relative:page;z-index:-37028864" type="#_x0000_t202" id="docshape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III</w:t>
                </w:r>
                <w:r>
                  <w:rPr>
                    <w:spacing w:val="-4"/>
                  </w:rPr>
                  <w:t> </w:t>
                </w:r>
                <w:r>
                  <w:rPr/>
                  <w:t>AP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741.903503pt;width:61.45pt;height:13.15pt;mso-position-horizontal-relative:page;mso-position-vertical-relative:page;z-index:-37028352" type="#_x0000_t202" id="docshape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August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783478pt;width:70.3pt;height:31.15pt;mso-position-horizontal-relative:page;mso-position-vertical-relative:page;z-index:-3703142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>
                    <w:spacing w:val="-2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6.783478pt;width:129.75pt;height:31.15pt;mso-position-horizontal-relative:page;mso-position-vertical-relative:page;z-index:-37030912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6"/>
                  </w:rPr>
                  <w:t> </w:t>
                </w:r>
                <w:r>
                  <w:rPr/>
                  <w:t>Year</w:t>
                </w:r>
                <w:r>
                  <w:rPr>
                    <w:spacing w:val="-5"/>
                  </w:rPr>
                  <w:t> </w:t>
                </w:r>
                <w:r>
                  <w:rPr/>
                  <w:t>2021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43477pt;width:146.5pt;height:27.55pt;mso-position-horizontal-relative:page;mso-position-vertical-relative:page;z-index:-37030400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10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8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2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terms:created xsi:type="dcterms:W3CDTF">2022-04-14T14:14:33Z</dcterms:created>
  <dcterms:modified xsi:type="dcterms:W3CDTF">2022-04-14T14:14:33Z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2022-04-14T00:00:00Z</vt:filetime>
  </property>
</Properties>
</file>