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613B" w14:textId="27B3DB0A" w:rsidR="00F52182" w:rsidRPr="00C70A55" w:rsidRDefault="00F52182" w:rsidP="00C70A55">
      <w:pPr>
        <w:jc w:val="center"/>
        <w:rPr>
          <w:rFonts w:cstheme="minorHAnsi"/>
          <w:b/>
          <w:bCs/>
          <w:sz w:val="28"/>
          <w:szCs w:val="28"/>
          <w:u w:val="single"/>
        </w:rPr>
      </w:pPr>
      <w:r w:rsidRPr="00C70A55">
        <w:rPr>
          <w:rFonts w:cstheme="minorHAnsi"/>
          <w:b/>
          <w:bCs/>
          <w:sz w:val="28"/>
          <w:szCs w:val="28"/>
          <w:u w:val="single"/>
        </w:rPr>
        <w:t xml:space="preserve">Proprietary </w:t>
      </w:r>
      <w:r w:rsidR="00554987">
        <w:rPr>
          <w:rFonts w:cstheme="minorHAnsi"/>
          <w:b/>
          <w:bCs/>
          <w:sz w:val="28"/>
          <w:szCs w:val="28"/>
          <w:u w:val="single"/>
        </w:rPr>
        <w:t>USSGL</w:t>
      </w:r>
      <w:r w:rsidRPr="00C70A55">
        <w:rPr>
          <w:rFonts w:cstheme="minorHAnsi"/>
          <w:b/>
          <w:bCs/>
          <w:sz w:val="28"/>
          <w:szCs w:val="28"/>
          <w:u w:val="single"/>
        </w:rPr>
        <w:t xml:space="preserve"> </w:t>
      </w:r>
      <w:r w:rsidR="00554987">
        <w:rPr>
          <w:rFonts w:cstheme="minorHAnsi"/>
          <w:b/>
          <w:bCs/>
          <w:sz w:val="28"/>
          <w:szCs w:val="28"/>
          <w:u w:val="single"/>
        </w:rPr>
        <w:t>Account Definition Modifications</w:t>
      </w:r>
      <w:r w:rsidRPr="00C70A55">
        <w:rPr>
          <w:rFonts w:cstheme="minorHAnsi"/>
          <w:b/>
          <w:bCs/>
          <w:sz w:val="28"/>
          <w:szCs w:val="28"/>
          <w:u w:val="single"/>
        </w:rPr>
        <w:t xml:space="preserve"> (</w:t>
      </w:r>
      <w:r w:rsidR="00B84E01">
        <w:rPr>
          <w:rFonts w:cstheme="minorHAnsi"/>
          <w:b/>
          <w:bCs/>
          <w:sz w:val="28"/>
          <w:szCs w:val="28"/>
          <w:u w:val="single"/>
        </w:rPr>
        <w:t xml:space="preserve">Effective </w:t>
      </w:r>
      <w:r w:rsidRPr="00C70A55">
        <w:rPr>
          <w:rFonts w:cstheme="minorHAnsi"/>
          <w:b/>
          <w:bCs/>
          <w:sz w:val="28"/>
          <w:szCs w:val="28"/>
          <w:u w:val="single"/>
        </w:rPr>
        <w:t>FY 202</w:t>
      </w:r>
      <w:r w:rsidR="0053665C">
        <w:rPr>
          <w:rFonts w:cstheme="minorHAnsi"/>
          <w:b/>
          <w:bCs/>
          <w:sz w:val="28"/>
          <w:szCs w:val="28"/>
          <w:u w:val="single"/>
        </w:rPr>
        <w:t>4</w:t>
      </w:r>
      <w:r w:rsidRPr="00C70A55">
        <w:rPr>
          <w:rFonts w:cstheme="minorHAnsi"/>
          <w:b/>
          <w:bCs/>
          <w:sz w:val="28"/>
          <w:szCs w:val="28"/>
          <w:u w:val="single"/>
        </w:rPr>
        <w:t>)</w:t>
      </w:r>
    </w:p>
    <w:p w14:paraId="6AC6A88B" w14:textId="0D668073" w:rsidR="0082203E" w:rsidRDefault="0072601F" w:rsidP="0082203E">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Pr>
          <w:rFonts w:asciiTheme="minorHAnsi" w:hAnsiTheme="minorHAnsi" w:cstheme="minorHAnsi"/>
          <w:b/>
          <w:sz w:val="22"/>
          <w:szCs w:val="22"/>
        </w:rPr>
        <w:t>1</w:t>
      </w:r>
      <w:r w:rsidR="00595EA9">
        <w:rPr>
          <w:rFonts w:asciiTheme="minorHAnsi" w:hAnsiTheme="minorHAnsi" w:cstheme="minorHAnsi"/>
          <w:b/>
          <w:sz w:val="22"/>
          <w:szCs w:val="22"/>
        </w:rPr>
        <w:t xml:space="preserve">) </w:t>
      </w:r>
      <w:r w:rsidR="00595EA9">
        <w:rPr>
          <w:rFonts w:asciiTheme="minorHAnsi" w:hAnsiTheme="minorHAnsi" w:cstheme="minorHAnsi"/>
          <w:b/>
          <w:sz w:val="22"/>
          <w:szCs w:val="22"/>
        </w:rPr>
        <w:tab/>
      </w:r>
      <w:r w:rsidR="00595EA9" w:rsidRPr="00595EA9">
        <w:rPr>
          <w:rFonts w:asciiTheme="minorHAnsi" w:hAnsiTheme="minorHAnsi" w:cstheme="minorHAnsi"/>
          <w:b/>
          <w:sz w:val="22"/>
          <w:szCs w:val="22"/>
        </w:rPr>
        <w:t>Leasehold Improvements</w:t>
      </w:r>
    </w:p>
    <w:p w14:paraId="490247A2" w14:textId="77777777" w:rsidR="00595EA9" w:rsidRDefault="00595EA9" w:rsidP="0082203E">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623CBA88" w14:textId="6A4D5FCE" w:rsidR="0082203E" w:rsidRDefault="0082203E" w:rsidP="0082203E">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554987">
        <w:rPr>
          <w:rFonts w:asciiTheme="minorHAnsi" w:hAnsiTheme="minorHAnsi" w:cstheme="minorHAnsi"/>
          <w:b/>
          <w:sz w:val="22"/>
          <w:szCs w:val="22"/>
        </w:rPr>
        <w:t xml:space="preserve">Account Title: </w:t>
      </w:r>
      <w:r w:rsidR="007E7815" w:rsidRPr="007E7815">
        <w:rPr>
          <w:rFonts w:asciiTheme="minorHAnsi" w:hAnsiTheme="minorHAnsi" w:cstheme="minorHAnsi"/>
          <w:bCs/>
          <w:sz w:val="22"/>
          <w:szCs w:val="22"/>
        </w:rPr>
        <w:t>Leasehold Improvements</w:t>
      </w:r>
    </w:p>
    <w:p w14:paraId="4ECCCBBF" w14:textId="3313FCEC" w:rsidR="0082203E" w:rsidRDefault="0082203E" w:rsidP="0082203E">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Account Number: </w:t>
      </w:r>
      <w:r w:rsidR="007E7815">
        <w:rPr>
          <w:rFonts w:asciiTheme="minorHAnsi" w:hAnsiTheme="minorHAnsi" w:cstheme="minorHAnsi"/>
          <w:bCs/>
          <w:sz w:val="22"/>
          <w:szCs w:val="22"/>
        </w:rPr>
        <w:t>182000</w:t>
      </w:r>
      <w:r w:rsidRPr="00554987">
        <w:rPr>
          <w:rFonts w:asciiTheme="minorHAnsi" w:hAnsiTheme="minorHAnsi" w:cstheme="minorHAnsi"/>
          <w:b/>
          <w:sz w:val="22"/>
          <w:szCs w:val="22"/>
        </w:rPr>
        <w:t xml:space="preserve"> </w:t>
      </w:r>
    </w:p>
    <w:p w14:paraId="21B13E26" w14:textId="761F7F47" w:rsidR="0082203E" w:rsidRDefault="0082203E" w:rsidP="0082203E">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Normal Balance: </w:t>
      </w:r>
      <w:r w:rsidRPr="00B65453">
        <w:rPr>
          <w:rFonts w:asciiTheme="minorHAnsi" w:hAnsiTheme="minorHAnsi" w:cstheme="minorHAnsi"/>
          <w:bCs/>
          <w:sz w:val="22"/>
          <w:szCs w:val="22"/>
        </w:rPr>
        <w:t>Debit</w:t>
      </w:r>
    </w:p>
    <w:p w14:paraId="27A9F087" w14:textId="704EADC8" w:rsidR="0082203E" w:rsidRPr="00554987" w:rsidRDefault="0082203E" w:rsidP="0082203E">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Definition: </w:t>
      </w:r>
      <w:r w:rsidR="00211F8B" w:rsidRPr="00211F8B">
        <w:rPr>
          <w:rFonts w:asciiTheme="minorHAnsi" w:hAnsiTheme="minorHAnsi" w:cstheme="minorHAnsi"/>
          <w:bCs/>
          <w:sz w:val="22"/>
          <w:szCs w:val="22"/>
        </w:rPr>
        <w:t xml:space="preserve">This account is used to record the </w:t>
      </w:r>
      <w:r w:rsidR="00521E33" w:rsidRPr="00521E33">
        <w:rPr>
          <w:rFonts w:asciiTheme="minorHAnsi" w:hAnsiTheme="minorHAnsi" w:cstheme="minorHAnsi"/>
          <w:bCs/>
          <w:color w:val="2F5496" w:themeColor="accent1" w:themeShade="BF"/>
          <w:sz w:val="22"/>
          <w:szCs w:val="22"/>
        </w:rPr>
        <w:t xml:space="preserve">amount of </w:t>
      </w:r>
      <w:r w:rsidR="00364CA1" w:rsidRPr="00364CA1">
        <w:rPr>
          <w:rFonts w:asciiTheme="minorHAnsi" w:hAnsiTheme="minorHAnsi" w:cstheme="minorHAnsi"/>
          <w:bCs/>
          <w:color w:val="2F5496" w:themeColor="accent1" w:themeShade="BF"/>
          <w:sz w:val="22"/>
          <w:szCs w:val="22"/>
        </w:rPr>
        <w:t>capitalized</w:t>
      </w:r>
      <w:r w:rsidR="00364CA1">
        <w:rPr>
          <w:rFonts w:asciiTheme="minorHAnsi" w:hAnsiTheme="minorHAnsi" w:cstheme="minorHAnsi"/>
          <w:bCs/>
          <w:sz w:val="22"/>
          <w:szCs w:val="22"/>
        </w:rPr>
        <w:t xml:space="preserve"> </w:t>
      </w:r>
      <w:r w:rsidR="00211F8B" w:rsidRPr="00211F8B">
        <w:rPr>
          <w:rFonts w:asciiTheme="minorHAnsi" w:hAnsiTheme="minorHAnsi" w:cstheme="minorHAnsi"/>
          <w:bCs/>
          <w:sz w:val="22"/>
          <w:szCs w:val="22"/>
        </w:rPr>
        <w:t xml:space="preserve">cost of </w:t>
      </w:r>
      <w:r w:rsidR="00E0048F" w:rsidRPr="00E0048F">
        <w:rPr>
          <w:rFonts w:asciiTheme="minorHAnsi" w:hAnsiTheme="minorHAnsi" w:cstheme="minorHAnsi"/>
          <w:bCs/>
          <w:color w:val="2F5496" w:themeColor="accent1" w:themeShade="BF"/>
          <w:sz w:val="22"/>
          <w:szCs w:val="22"/>
        </w:rPr>
        <w:t>additions, alterations, or other</w:t>
      </w:r>
      <w:r w:rsidR="00E0048F">
        <w:rPr>
          <w:rFonts w:asciiTheme="minorHAnsi" w:hAnsiTheme="minorHAnsi" w:cstheme="minorHAnsi"/>
          <w:bCs/>
          <w:sz w:val="22"/>
          <w:szCs w:val="22"/>
        </w:rPr>
        <w:t xml:space="preserve"> </w:t>
      </w:r>
      <w:r w:rsidR="00211F8B" w:rsidRPr="00211F8B">
        <w:rPr>
          <w:rFonts w:asciiTheme="minorHAnsi" w:hAnsiTheme="minorHAnsi" w:cstheme="minorHAnsi"/>
          <w:bCs/>
          <w:sz w:val="22"/>
          <w:szCs w:val="22"/>
        </w:rPr>
        <w:t xml:space="preserve">improvements </w:t>
      </w:r>
      <w:r w:rsidR="00A42F5F" w:rsidRPr="001324E6">
        <w:rPr>
          <w:rFonts w:asciiTheme="minorHAnsi" w:hAnsiTheme="minorHAnsi" w:cstheme="minorHAnsi"/>
          <w:bCs/>
          <w:color w:val="2F5496" w:themeColor="accent1" w:themeShade="BF"/>
          <w:sz w:val="22"/>
          <w:szCs w:val="22"/>
        </w:rPr>
        <w:t>that either extend the useful life or enlarge</w:t>
      </w:r>
      <w:r w:rsidR="004D1AF9">
        <w:rPr>
          <w:rFonts w:asciiTheme="minorHAnsi" w:hAnsiTheme="minorHAnsi" w:cstheme="minorHAnsi"/>
          <w:bCs/>
          <w:color w:val="2F5496" w:themeColor="accent1" w:themeShade="BF"/>
          <w:sz w:val="22"/>
          <w:szCs w:val="22"/>
        </w:rPr>
        <w:t>/</w:t>
      </w:r>
      <w:r w:rsidR="00A42F5F" w:rsidRPr="001324E6">
        <w:rPr>
          <w:rFonts w:asciiTheme="minorHAnsi" w:hAnsiTheme="minorHAnsi" w:cstheme="minorHAnsi"/>
          <w:bCs/>
          <w:color w:val="2F5496" w:themeColor="accent1" w:themeShade="BF"/>
          <w:sz w:val="22"/>
          <w:szCs w:val="22"/>
        </w:rPr>
        <w:t xml:space="preserve">improve the capacity of underlying PP&amp;E </w:t>
      </w:r>
      <w:r w:rsidR="00211F8B" w:rsidRPr="00211F8B">
        <w:rPr>
          <w:rFonts w:asciiTheme="minorHAnsi" w:hAnsiTheme="minorHAnsi" w:cstheme="minorHAnsi"/>
          <w:bCs/>
          <w:sz w:val="22"/>
          <w:szCs w:val="22"/>
        </w:rPr>
        <w:t xml:space="preserve">leased </w:t>
      </w:r>
      <w:r w:rsidR="00211F8B" w:rsidRPr="00086B3E">
        <w:rPr>
          <w:rFonts w:asciiTheme="minorHAnsi" w:hAnsiTheme="minorHAnsi" w:cstheme="minorHAnsi"/>
          <w:bCs/>
          <w:strike/>
          <w:color w:val="FF0000"/>
          <w:sz w:val="22"/>
          <w:szCs w:val="22"/>
        </w:rPr>
        <w:t>land, buildings, structures, and facilities occupied</w:t>
      </w:r>
      <w:r w:rsidR="00211F8B" w:rsidRPr="00086B3E">
        <w:rPr>
          <w:rFonts w:asciiTheme="minorHAnsi" w:hAnsiTheme="minorHAnsi" w:cstheme="minorHAnsi"/>
          <w:bCs/>
          <w:color w:val="FF0000"/>
          <w:sz w:val="22"/>
          <w:szCs w:val="22"/>
        </w:rPr>
        <w:t xml:space="preserve"> </w:t>
      </w:r>
      <w:r w:rsidR="00211F8B" w:rsidRPr="00211F8B">
        <w:rPr>
          <w:rFonts w:asciiTheme="minorHAnsi" w:hAnsiTheme="minorHAnsi" w:cstheme="minorHAnsi"/>
          <w:bCs/>
          <w:sz w:val="22"/>
          <w:szCs w:val="22"/>
        </w:rPr>
        <w:t xml:space="preserve">by </w:t>
      </w:r>
      <w:r w:rsidR="00211F8B" w:rsidRPr="002024E2">
        <w:rPr>
          <w:rFonts w:asciiTheme="minorHAnsi" w:hAnsiTheme="minorHAnsi" w:cstheme="minorHAnsi"/>
          <w:bCs/>
          <w:strike/>
          <w:color w:val="FF0000"/>
          <w:sz w:val="22"/>
          <w:szCs w:val="22"/>
        </w:rPr>
        <w:t>the U.S. Federal Government</w:t>
      </w:r>
      <w:r w:rsidR="00211F8B" w:rsidRPr="002024E2">
        <w:rPr>
          <w:rFonts w:asciiTheme="minorHAnsi" w:hAnsiTheme="minorHAnsi" w:cstheme="minorHAnsi"/>
          <w:bCs/>
          <w:color w:val="FF0000"/>
          <w:sz w:val="22"/>
          <w:szCs w:val="22"/>
        </w:rPr>
        <w:t xml:space="preserve"> </w:t>
      </w:r>
      <w:r w:rsidR="002024E2" w:rsidRPr="002024E2">
        <w:rPr>
          <w:rFonts w:asciiTheme="minorHAnsi" w:hAnsiTheme="minorHAnsi" w:cstheme="minorHAnsi"/>
          <w:bCs/>
          <w:color w:val="2F5496" w:themeColor="accent1" w:themeShade="BF"/>
          <w:sz w:val="22"/>
          <w:szCs w:val="22"/>
        </w:rPr>
        <w:t>a federal entity</w:t>
      </w:r>
      <w:r w:rsidR="002024E2">
        <w:rPr>
          <w:rFonts w:asciiTheme="minorHAnsi" w:hAnsiTheme="minorHAnsi" w:cstheme="minorHAnsi"/>
          <w:bCs/>
          <w:sz w:val="22"/>
          <w:szCs w:val="22"/>
        </w:rPr>
        <w:t xml:space="preserve"> </w:t>
      </w:r>
      <w:r w:rsidR="000C1D4B" w:rsidRPr="000C1D4B">
        <w:rPr>
          <w:rFonts w:asciiTheme="minorHAnsi" w:hAnsiTheme="minorHAnsi" w:cstheme="minorHAnsi"/>
          <w:bCs/>
          <w:color w:val="2F5496" w:themeColor="accent1" w:themeShade="BF"/>
          <w:sz w:val="22"/>
          <w:szCs w:val="22"/>
        </w:rPr>
        <w:t>acting</w:t>
      </w:r>
      <w:r w:rsidR="000C1D4B">
        <w:rPr>
          <w:rFonts w:asciiTheme="minorHAnsi" w:hAnsiTheme="minorHAnsi" w:cstheme="minorHAnsi"/>
          <w:bCs/>
          <w:sz w:val="22"/>
          <w:szCs w:val="22"/>
        </w:rPr>
        <w:t xml:space="preserve"> </w:t>
      </w:r>
      <w:r w:rsidR="00211F8B" w:rsidRPr="00211F8B">
        <w:rPr>
          <w:rFonts w:asciiTheme="minorHAnsi" w:hAnsiTheme="minorHAnsi" w:cstheme="minorHAnsi"/>
          <w:bCs/>
          <w:sz w:val="22"/>
          <w:szCs w:val="22"/>
        </w:rPr>
        <w:t>as a lessee</w:t>
      </w:r>
      <w:r w:rsidR="00B7201A" w:rsidRPr="00B7201A">
        <w:rPr>
          <w:rFonts w:asciiTheme="minorHAnsi" w:hAnsiTheme="minorHAnsi" w:cstheme="minorHAnsi"/>
          <w:bCs/>
          <w:strike/>
          <w:color w:val="FF0000"/>
          <w:sz w:val="22"/>
          <w:szCs w:val="22"/>
        </w:rPr>
        <w:t xml:space="preserve"> </w:t>
      </w:r>
      <w:r w:rsidR="00211F8B" w:rsidRPr="00B7201A">
        <w:rPr>
          <w:rFonts w:asciiTheme="minorHAnsi" w:hAnsiTheme="minorHAnsi" w:cstheme="minorHAnsi"/>
          <w:bCs/>
          <w:strike/>
          <w:color w:val="FF0000"/>
          <w:sz w:val="22"/>
          <w:szCs w:val="22"/>
        </w:rPr>
        <w:t>as well as easements and right-of-way</w:t>
      </w:r>
      <w:r w:rsidR="00211F8B" w:rsidRPr="00211F8B">
        <w:rPr>
          <w:rFonts w:asciiTheme="minorHAnsi" w:hAnsiTheme="minorHAnsi" w:cstheme="minorHAnsi"/>
          <w:bCs/>
          <w:sz w:val="22"/>
          <w:szCs w:val="22"/>
        </w:rPr>
        <w:t xml:space="preserve">. </w:t>
      </w:r>
      <w:r w:rsidR="0035338E" w:rsidRPr="0035338E">
        <w:rPr>
          <w:rFonts w:asciiTheme="minorHAnsi" w:hAnsiTheme="minorHAnsi" w:cstheme="minorHAnsi"/>
          <w:bCs/>
          <w:color w:val="2F5496" w:themeColor="accent1" w:themeShade="BF"/>
          <w:sz w:val="22"/>
          <w:szCs w:val="22"/>
        </w:rPr>
        <w:t xml:space="preserve">See </w:t>
      </w:r>
      <w:r w:rsidR="006E088B">
        <w:rPr>
          <w:rFonts w:asciiTheme="minorHAnsi" w:hAnsiTheme="minorHAnsi" w:cstheme="minorHAnsi"/>
          <w:bCs/>
          <w:color w:val="2F5496" w:themeColor="accent1" w:themeShade="BF"/>
          <w:sz w:val="22"/>
          <w:szCs w:val="22"/>
        </w:rPr>
        <w:t xml:space="preserve">also </w:t>
      </w:r>
      <w:r w:rsidR="0035338E" w:rsidRPr="0035338E">
        <w:rPr>
          <w:rFonts w:asciiTheme="minorHAnsi" w:hAnsiTheme="minorHAnsi" w:cstheme="minorHAnsi"/>
          <w:bCs/>
          <w:color w:val="2F5496" w:themeColor="accent1" w:themeShade="BF"/>
          <w:sz w:val="22"/>
          <w:szCs w:val="22"/>
        </w:rPr>
        <w:t>SFFAS 60, Par. 35.</w:t>
      </w:r>
      <w:r w:rsidR="0035338E">
        <w:rPr>
          <w:rFonts w:asciiTheme="minorHAnsi" w:hAnsiTheme="minorHAnsi" w:cstheme="minorHAnsi"/>
          <w:bCs/>
          <w:sz w:val="22"/>
          <w:szCs w:val="22"/>
        </w:rPr>
        <w:t xml:space="preserve"> </w:t>
      </w:r>
      <w:r w:rsidR="00211F8B" w:rsidRPr="00211F8B">
        <w:rPr>
          <w:rFonts w:asciiTheme="minorHAnsi" w:hAnsiTheme="minorHAnsi" w:cstheme="minorHAnsi"/>
          <w:bCs/>
          <w:sz w:val="22"/>
          <w:szCs w:val="22"/>
        </w:rPr>
        <w:t>This account does not close at year-end.</w:t>
      </w:r>
    </w:p>
    <w:p w14:paraId="3D7D31C7" w14:textId="77777777" w:rsidR="0082203E" w:rsidRDefault="0082203E" w:rsidP="0082203E">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06EB64C1" w14:textId="38716525" w:rsidR="0082203E" w:rsidRDefault="0082203E" w:rsidP="0082203E">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Pr>
          <w:rFonts w:asciiTheme="minorHAnsi" w:hAnsiTheme="minorHAnsi" w:cstheme="minorHAnsi"/>
          <w:b/>
          <w:sz w:val="22"/>
          <w:szCs w:val="22"/>
        </w:rPr>
        <w:t xml:space="preserve">Justification: </w:t>
      </w:r>
      <w:r w:rsidR="00177DAC" w:rsidRPr="00E7557C">
        <w:rPr>
          <w:rFonts w:asciiTheme="minorHAnsi" w:hAnsiTheme="minorHAnsi" w:cstheme="minorHAnsi"/>
          <w:bCs/>
          <w:sz w:val="22"/>
          <w:szCs w:val="22"/>
        </w:rPr>
        <w:t>E</w:t>
      </w:r>
      <w:r w:rsidRPr="00E7557C">
        <w:rPr>
          <w:rFonts w:asciiTheme="minorHAnsi" w:hAnsiTheme="minorHAnsi" w:cstheme="minorHAnsi"/>
          <w:bCs/>
          <w:sz w:val="22"/>
          <w:szCs w:val="22"/>
        </w:rPr>
        <w:t>n</w:t>
      </w:r>
      <w:r w:rsidRPr="00311177">
        <w:rPr>
          <w:rFonts w:asciiTheme="minorHAnsi" w:hAnsiTheme="minorHAnsi" w:cstheme="minorHAnsi"/>
          <w:bCs/>
          <w:sz w:val="22"/>
          <w:szCs w:val="22"/>
        </w:rPr>
        <w:t>sure</w:t>
      </w:r>
      <w:r w:rsidR="00177DAC">
        <w:rPr>
          <w:rFonts w:asciiTheme="minorHAnsi" w:hAnsiTheme="minorHAnsi" w:cstheme="minorHAnsi"/>
          <w:bCs/>
          <w:sz w:val="22"/>
          <w:szCs w:val="22"/>
        </w:rPr>
        <w:t>s</w:t>
      </w:r>
      <w:r w:rsidRPr="00311177">
        <w:rPr>
          <w:rFonts w:asciiTheme="minorHAnsi" w:hAnsiTheme="minorHAnsi" w:cstheme="minorHAnsi"/>
          <w:bCs/>
          <w:sz w:val="22"/>
          <w:szCs w:val="22"/>
        </w:rPr>
        <w:t xml:space="preserve"> consistency with SFFAS 54, Par. </w:t>
      </w:r>
      <w:r w:rsidR="00A11BD3">
        <w:rPr>
          <w:rFonts w:asciiTheme="minorHAnsi" w:hAnsiTheme="minorHAnsi" w:cstheme="minorHAnsi"/>
          <w:bCs/>
          <w:sz w:val="22"/>
          <w:szCs w:val="22"/>
        </w:rPr>
        <w:t>11</w:t>
      </w:r>
      <w:r w:rsidR="00177DAC">
        <w:rPr>
          <w:rFonts w:asciiTheme="minorHAnsi" w:hAnsiTheme="minorHAnsi" w:cstheme="minorHAnsi"/>
          <w:bCs/>
          <w:sz w:val="22"/>
          <w:szCs w:val="22"/>
        </w:rPr>
        <w:t xml:space="preserve"> and r</w:t>
      </w:r>
      <w:r w:rsidR="00177DAC" w:rsidRPr="00311177">
        <w:rPr>
          <w:rFonts w:asciiTheme="minorHAnsi" w:hAnsiTheme="minorHAnsi" w:cstheme="minorHAnsi"/>
          <w:bCs/>
          <w:sz w:val="22"/>
          <w:szCs w:val="22"/>
        </w:rPr>
        <w:t>educe</w:t>
      </w:r>
      <w:r w:rsidR="001F64C5">
        <w:rPr>
          <w:rFonts w:asciiTheme="minorHAnsi" w:hAnsiTheme="minorHAnsi" w:cstheme="minorHAnsi"/>
          <w:bCs/>
          <w:sz w:val="22"/>
          <w:szCs w:val="22"/>
        </w:rPr>
        <w:t>s</w:t>
      </w:r>
      <w:r w:rsidR="00177DAC" w:rsidRPr="00311177">
        <w:rPr>
          <w:rFonts w:asciiTheme="minorHAnsi" w:hAnsiTheme="minorHAnsi" w:cstheme="minorHAnsi"/>
          <w:bCs/>
          <w:sz w:val="22"/>
          <w:szCs w:val="22"/>
        </w:rPr>
        <w:t xml:space="preserve"> confusion</w:t>
      </w:r>
      <w:r w:rsidR="00177DAC">
        <w:rPr>
          <w:rFonts w:asciiTheme="minorHAnsi" w:hAnsiTheme="minorHAnsi" w:cstheme="minorHAnsi"/>
          <w:bCs/>
          <w:sz w:val="22"/>
          <w:szCs w:val="22"/>
        </w:rPr>
        <w:t xml:space="preserve"> around accounting for Leasehold Improvements</w:t>
      </w:r>
      <w:r w:rsidR="00A11BD3">
        <w:rPr>
          <w:rFonts w:asciiTheme="minorHAnsi" w:hAnsiTheme="minorHAnsi" w:cstheme="minorHAnsi"/>
          <w:bCs/>
          <w:sz w:val="22"/>
          <w:szCs w:val="22"/>
        </w:rPr>
        <w:t>.</w:t>
      </w:r>
    </w:p>
    <w:p w14:paraId="06C3D726" w14:textId="77777777" w:rsidR="0072601F" w:rsidRDefault="0072601F" w:rsidP="0082203E">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p>
    <w:p w14:paraId="6F6B6661" w14:textId="77777777" w:rsidR="0072601F" w:rsidRDefault="0072601F" w:rsidP="0072601F">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Pr>
          <w:rFonts w:asciiTheme="minorHAnsi" w:hAnsiTheme="minorHAnsi" w:cstheme="minorHAnsi"/>
          <w:b/>
          <w:sz w:val="22"/>
          <w:szCs w:val="22"/>
        </w:rPr>
        <w:t xml:space="preserve">2) </w:t>
      </w:r>
      <w:r>
        <w:rPr>
          <w:rFonts w:asciiTheme="minorHAnsi" w:hAnsiTheme="minorHAnsi" w:cstheme="minorHAnsi"/>
          <w:b/>
          <w:sz w:val="22"/>
          <w:szCs w:val="22"/>
        </w:rPr>
        <w:tab/>
      </w:r>
      <w:r w:rsidRPr="00C823F4">
        <w:rPr>
          <w:rFonts w:asciiTheme="minorHAnsi" w:hAnsiTheme="minorHAnsi" w:cstheme="minorHAnsi"/>
          <w:b/>
          <w:sz w:val="22"/>
          <w:szCs w:val="22"/>
        </w:rPr>
        <w:t>Lessor Lease Receivable</w:t>
      </w:r>
    </w:p>
    <w:p w14:paraId="0643805E" w14:textId="77777777" w:rsidR="0072601F" w:rsidRDefault="0072601F" w:rsidP="0072601F">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66A043A1" w14:textId="77777777" w:rsidR="0072601F" w:rsidRDefault="0072601F" w:rsidP="0072601F">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554987">
        <w:rPr>
          <w:rFonts w:asciiTheme="minorHAnsi" w:hAnsiTheme="minorHAnsi" w:cstheme="minorHAnsi"/>
          <w:b/>
          <w:sz w:val="22"/>
          <w:szCs w:val="22"/>
        </w:rPr>
        <w:t xml:space="preserve">Account Title: </w:t>
      </w:r>
      <w:r w:rsidRPr="00DC0FE2">
        <w:rPr>
          <w:rFonts w:asciiTheme="minorHAnsi" w:hAnsiTheme="minorHAnsi" w:cstheme="minorHAnsi"/>
          <w:bCs/>
          <w:sz w:val="22"/>
          <w:szCs w:val="22"/>
        </w:rPr>
        <w:t xml:space="preserve">Lessor Lease Receivable </w:t>
      </w:r>
    </w:p>
    <w:p w14:paraId="2D4F5B25" w14:textId="77777777" w:rsidR="0072601F" w:rsidRDefault="0072601F" w:rsidP="0072601F">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Account Number: </w:t>
      </w:r>
      <w:r>
        <w:rPr>
          <w:rFonts w:asciiTheme="minorHAnsi" w:hAnsiTheme="minorHAnsi" w:cstheme="minorHAnsi"/>
          <w:bCs/>
          <w:sz w:val="22"/>
          <w:szCs w:val="22"/>
        </w:rPr>
        <w:t>193000</w:t>
      </w:r>
      <w:r w:rsidRPr="00554987">
        <w:rPr>
          <w:rFonts w:asciiTheme="minorHAnsi" w:hAnsiTheme="minorHAnsi" w:cstheme="minorHAnsi"/>
          <w:b/>
          <w:sz w:val="22"/>
          <w:szCs w:val="22"/>
        </w:rPr>
        <w:t xml:space="preserve"> </w:t>
      </w:r>
    </w:p>
    <w:p w14:paraId="5868643F" w14:textId="77777777" w:rsidR="0072601F" w:rsidRDefault="0072601F" w:rsidP="0072601F">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Normal Balance: </w:t>
      </w:r>
      <w:r w:rsidRPr="00B65453">
        <w:rPr>
          <w:rFonts w:asciiTheme="minorHAnsi" w:hAnsiTheme="minorHAnsi" w:cstheme="minorHAnsi"/>
          <w:bCs/>
          <w:sz w:val="22"/>
          <w:szCs w:val="22"/>
        </w:rPr>
        <w:t xml:space="preserve">Debit </w:t>
      </w:r>
    </w:p>
    <w:p w14:paraId="37DA9B81" w14:textId="77777777" w:rsidR="0072601F" w:rsidRPr="00554987" w:rsidRDefault="0072601F" w:rsidP="0072601F">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Definition: </w:t>
      </w:r>
      <w:r w:rsidRPr="00DC0FE2">
        <w:rPr>
          <w:rFonts w:asciiTheme="minorHAnsi" w:hAnsiTheme="minorHAnsi" w:cstheme="minorHAnsi"/>
          <w:bCs/>
          <w:sz w:val="22"/>
          <w:szCs w:val="22"/>
        </w:rPr>
        <w:t xml:space="preserve">This account is used to record the present value of lease payments </w:t>
      </w:r>
      <w:r w:rsidRPr="00DC0FE2">
        <w:rPr>
          <w:rFonts w:asciiTheme="minorHAnsi" w:hAnsiTheme="minorHAnsi" w:cstheme="minorHAnsi"/>
          <w:bCs/>
          <w:strike/>
          <w:color w:val="FF0000"/>
          <w:sz w:val="22"/>
          <w:szCs w:val="22"/>
        </w:rPr>
        <w:t xml:space="preserve">required from a lessor </w:t>
      </w:r>
      <w:r w:rsidRPr="00DC0FE2">
        <w:rPr>
          <w:rFonts w:asciiTheme="minorHAnsi" w:hAnsiTheme="minorHAnsi" w:cstheme="minorHAnsi"/>
          <w:bCs/>
          <w:color w:val="2F5496" w:themeColor="accent1" w:themeShade="BF"/>
          <w:sz w:val="22"/>
          <w:szCs w:val="22"/>
        </w:rPr>
        <w:t xml:space="preserve">to be received </w:t>
      </w:r>
      <w:r w:rsidRPr="00DC0FE2">
        <w:rPr>
          <w:rFonts w:asciiTheme="minorHAnsi" w:hAnsiTheme="minorHAnsi" w:cstheme="minorHAnsi"/>
          <w:bCs/>
          <w:sz w:val="22"/>
          <w:szCs w:val="22"/>
        </w:rPr>
        <w:t>for the lease term in leases other than short-term, intragovernmental, and lease contracts that transfer ownership. For certain payments not included in the measurement of the Lessor Lease Receivable, see SFFAS 54, Pars. 57-58. This account does not close at year-end.</w:t>
      </w:r>
    </w:p>
    <w:p w14:paraId="588C7CCD" w14:textId="77777777" w:rsidR="0072601F" w:rsidRDefault="0072601F" w:rsidP="0072601F">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209CB59E" w14:textId="0FD65466" w:rsidR="0072601F" w:rsidRDefault="0072601F" w:rsidP="0072601F">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Pr>
          <w:rFonts w:asciiTheme="minorHAnsi" w:hAnsiTheme="minorHAnsi" w:cstheme="minorHAnsi"/>
          <w:b/>
          <w:sz w:val="22"/>
          <w:szCs w:val="22"/>
        </w:rPr>
        <w:t xml:space="preserve">Justification: </w:t>
      </w:r>
      <w:r w:rsidRPr="00311177">
        <w:rPr>
          <w:rFonts w:asciiTheme="minorHAnsi" w:hAnsiTheme="minorHAnsi" w:cstheme="minorHAnsi"/>
          <w:bCs/>
          <w:sz w:val="22"/>
          <w:szCs w:val="22"/>
        </w:rPr>
        <w:t>Reduce</w:t>
      </w:r>
      <w:r w:rsidR="001F64C5">
        <w:rPr>
          <w:rFonts w:asciiTheme="minorHAnsi" w:hAnsiTheme="minorHAnsi" w:cstheme="minorHAnsi"/>
          <w:bCs/>
          <w:sz w:val="22"/>
          <w:szCs w:val="22"/>
        </w:rPr>
        <w:t>s</w:t>
      </w:r>
      <w:r w:rsidRPr="00311177">
        <w:rPr>
          <w:rFonts w:asciiTheme="minorHAnsi" w:hAnsiTheme="minorHAnsi" w:cstheme="minorHAnsi"/>
          <w:bCs/>
          <w:sz w:val="22"/>
          <w:szCs w:val="22"/>
        </w:rPr>
        <w:t xml:space="preserve"> confusion and ensure</w:t>
      </w:r>
      <w:r w:rsidR="001F64C5">
        <w:rPr>
          <w:rFonts w:asciiTheme="minorHAnsi" w:hAnsiTheme="minorHAnsi" w:cstheme="minorHAnsi"/>
          <w:bCs/>
          <w:sz w:val="22"/>
          <w:szCs w:val="22"/>
        </w:rPr>
        <w:t>s</w:t>
      </w:r>
      <w:r w:rsidRPr="00311177">
        <w:rPr>
          <w:rFonts w:asciiTheme="minorHAnsi" w:hAnsiTheme="minorHAnsi" w:cstheme="minorHAnsi"/>
          <w:bCs/>
          <w:sz w:val="22"/>
          <w:szCs w:val="22"/>
        </w:rPr>
        <w:t xml:space="preserve"> consistency with SFFAS 54, Par. 56</w:t>
      </w:r>
      <w:r>
        <w:rPr>
          <w:rFonts w:asciiTheme="minorHAnsi" w:hAnsiTheme="minorHAnsi" w:cstheme="minorHAnsi"/>
          <w:bCs/>
          <w:sz w:val="22"/>
          <w:szCs w:val="22"/>
        </w:rPr>
        <w:t>.</w:t>
      </w:r>
    </w:p>
    <w:p w14:paraId="7C374552" w14:textId="77777777" w:rsidR="0072601F" w:rsidRDefault="0072601F" w:rsidP="0082203E">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p>
    <w:p w14:paraId="2844B87B" w14:textId="160E70B6" w:rsidR="00904348" w:rsidRDefault="00904348" w:rsidP="00904348">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Pr>
          <w:rFonts w:asciiTheme="minorHAnsi" w:hAnsiTheme="minorHAnsi" w:cstheme="minorHAnsi"/>
          <w:b/>
          <w:sz w:val="22"/>
          <w:szCs w:val="22"/>
        </w:rPr>
        <w:t xml:space="preserve">3) </w:t>
      </w:r>
      <w:r>
        <w:rPr>
          <w:rFonts w:asciiTheme="minorHAnsi" w:hAnsiTheme="minorHAnsi" w:cstheme="minorHAnsi"/>
          <w:b/>
          <w:sz w:val="22"/>
          <w:szCs w:val="22"/>
        </w:rPr>
        <w:tab/>
      </w:r>
      <w:r w:rsidR="00FA3DF2" w:rsidRPr="00FA3DF2">
        <w:rPr>
          <w:rFonts w:asciiTheme="minorHAnsi" w:hAnsiTheme="minorHAnsi" w:cstheme="minorHAnsi"/>
          <w:b/>
          <w:sz w:val="22"/>
          <w:szCs w:val="22"/>
        </w:rPr>
        <w:t>Lessee Right-To-Use Lease Asset</w:t>
      </w:r>
    </w:p>
    <w:p w14:paraId="6F65FD4E" w14:textId="77777777" w:rsidR="00904348" w:rsidRDefault="00904348" w:rsidP="00904348">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36B38323" w14:textId="6F965B83" w:rsidR="00904348" w:rsidRDefault="00904348" w:rsidP="00904348">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554987">
        <w:rPr>
          <w:rFonts w:asciiTheme="minorHAnsi" w:hAnsiTheme="minorHAnsi" w:cstheme="minorHAnsi"/>
          <w:b/>
          <w:sz w:val="22"/>
          <w:szCs w:val="22"/>
        </w:rPr>
        <w:t xml:space="preserve">Account Title: </w:t>
      </w:r>
      <w:r w:rsidR="00FA3DF2" w:rsidRPr="00FA3DF2">
        <w:rPr>
          <w:rFonts w:asciiTheme="minorHAnsi" w:hAnsiTheme="minorHAnsi" w:cstheme="minorHAnsi"/>
          <w:bCs/>
          <w:sz w:val="22"/>
          <w:szCs w:val="22"/>
        </w:rPr>
        <w:t>Lessee Right-To-Use Lease Asset</w:t>
      </w:r>
    </w:p>
    <w:p w14:paraId="1FBA9B7A" w14:textId="0E0F3E1D" w:rsidR="00904348" w:rsidRDefault="00904348" w:rsidP="00904348">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Account Number: </w:t>
      </w:r>
      <w:r>
        <w:rPr>
          <w:rFonts w:asciiTheme="minorHAnsi" w:hAnsiTheme="minorHAnsi" w:cstheme="minorHAnsi"/>
          <w:bCs/>
          <w:sz w:val="22"/>
          <w:szCs w:val="22"/>
        </w:rPr>
        <w:t>19</w:t>
      </w:r>
      <w:r w:rsidR="00FA3DF2">
        <w:rPr>
          <w:rFonts w:asciiTheme="minorHAnsi" w:hAnsiTheme="minorHAnsi" w:cstheme="minorHAnsi"/>
          <w:bCs/>
          <w:sz w:val="22"/>
          <w:szCs w:val="22"/>
        </w:rPr>
        <w:t>5</w:t>
      </w:r>
      <w:r>
        <w:rPr>
          <w:rFonts w:asciiTheme="minorHAnsi" w:hAnsiTheme="minorHAnsi" w:cstheme="minorHAnsi"/>
          <w:bCs/>
          <w:sz w:val="22"/>
          <w:szCs w:val="22"/>
        </w:rPr>
        <w:t>000</w:t>
      </w:r>
    </w:p>
    <w:p w14:paraId="54EB4EEB" w14:textId="77777777" w:rsidR="00904348" w:rsidRDefault="00904348" w:rsidP="00904348">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Normal Balance: </w:t>
      </w:r>
      <w:r w:rsidRPr="00B65453">
        <w:rPr>
          <w:rFonts w:asciiTheme="minorHAnsi" w:hAnsiTheme="minorHAnsi" w:cstheme="minorHAnsi"/>
          <w:bCs/>
          <w:sz w:val="22"/>
          <w:szCs w:val="22"/>
        </w:rPr>
        <w:t xml:space="preserve">Debit </w:t>
      </w:r>
    </w:p>
    <w:p w14:paraId="623F5EAB" w14:textId="13B043CC" w:rsidR="00904348" w:rsidRPr="00554987" w:rsidRDefault="00904348" w:rsidP="00904348">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Definition: </w:t>
      </w:r>
      <w:r w:rsidR="005A6077" w:rsidRPr="005A6077">
        <w:rPr>
          <w:rFonts w:asciiTheme="minorHAnsi" w:hAnsiTheme="minorHAnsi" w:cstheme="minorHAnsi"/>
          <w:bCs/>
          <w:sz w:val="22"/>
          <w:szCs w:val="22"/>
        </w:rPr>
        <w:t xml:space="preserve">This account is used to record the lessee's right to control the use of an underlying asset during the lease term in leases other than short-term, intragovernmental, and lease contracts that transfer ownership. It is measured at the start of the lease term by adding the amount of the initial lease liability, any lease payments made to the lessor at or before the start of the lease term (less lease incentives,) and any </w:t>
      </w:r>
      <w:r w:rsidR="008C480A" w:rsidRPr="008C480A">
        <w:rPr>
          <w:rFonts w:asciiTheme="minorHAnsi" w:hAnsiTheme="minorHAnsi" w:cstheme="minorHAnsi"/>
          <w:bCs/>
          <w:color w:val="2F5496" w:themeColor="accent1" w:themeShade="BF"/>
          <w:sz w:val="22"/>
          <w:szCs w:val="22"/>
        </w:rPr>
        <w:t>initial direct</w:t>
      </w:r>
      <w:r w:rsidR="008C480A">
        <w:rPr>
          <w:rFonts w:asciiTheme="minorHAnsi" w:hAnsiTheme="minorHAnsi" w:cstheme="minorHAnsi"/>
          <w:bCs/>
          <w:sz w:val="22"/>
          <w:szCs w:val="22"/>
        </w:rPr>
        <w:t xml:space="preserve"> </w:t>
      </w:r>
      <w:r w:rsidR="005A6077" w:rsidRPr="008C480A">
        <w:rPr>
          <w:rFonts w:asciiTheme="minorHAnsi" w:hAnsiTheme="minorHAnsi" w:cstheme="minorHAnsi"/>
          <w:bCs/>
          <w:strike/>
          <w:color w:val="FF0000"/>
          <w:sz w:val="22"/>
          <w:szCs w:val="22"/>
        </w:rPr>
        <w:t xml:space="preserve">indirect </w:t>
      </w:r>
      <w:r w:rsidR="005A6077" w:rsidRPr="005A6077">
        <w:rPr>
          <w:rFonts w:asciiTheme="minorHAnsi" w:hAnsiTheme="minorHAnsi" w:cstheme="minorHAnsi"/>
          <w:bCs/>
          <w:sz w:val="22"/>
          <w:szCs w:val="22"/>
        </w:rPr>
        <w:t>lease costs necessary to place the lease asset into service. This account does not close at year-end.</w:t>
      </w:r>
    </w:p>
    <w:p w14:paraId="341FA309" w14:textId="77777777" w:rsidR="00904348" w:rsidRDefault="00904348" w:rsidP="00904348">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61E727F9" w14:textId="3DEC993C" w:rsidR="00554987" w:rsidRPr="00FE7419" w:rsidRDefault="00904348" w:rsidP="00554987">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Pr>
          <w:rFonts w:asciiTheme="minorHAnsi" w:hAnsiTheme="minorHAnsi" w:cstheme="minorHAnsi"/>
          <w:b/>
          <w:sz w:val="22"/>
          <w:szCs w:val="22"/>
        </w:rPr>
        <w:t xml:space="preserve">Justification: </w:t>
      </w:r>
      <w:r w:rsidR="00731533" w:rsidRPr="00E7557C">
        <w:rPr>
          <w:rFonts w:asciiTheme="minorHAnsi" w:hAnsiTheme="minorHAnsi" w:cstheme="minorHAnsi"/>
          <w:bCs/>
          <w:sz w:val="22"/>
          <w:szCs w:val="22"/>
        </w:rPr>
        <w:t>En</w:t>
      </w:r>
      <w:r w:rsidR="00731533" w:rsidRPr="00311177">
        <w:rPr>
          <w:rFonts w:asciiTheme="minorHAnsi" w:hAnsiTheme="minorHAnsi" w:cstheme="minorHAnsi"/>
          <w:bCs/>
          <w:sz w:val="22"/>
          <w:szCs w:val="22"/>
        </w:rPr>
        <w:t>sure</w:t>
      </w:r>
      <w:r w:rsidR="00731533">
        <w:rPr>
          <w:rFonts w:asciiTheme="minorHAnsi" w:hAnsiTheme="minorHAnsi" w:cstheme="minorHAnsi"/>
          <w:bCs/>
          <w:sz w:val="22"/>
          <w:szCs w:val="22"/>
        </w:rPr>
        <w:t>s</w:t>
      </w:r>
      <w:r w:rsidR="00731533" w:rsidRPr="00311177">
        <w:rPr>
          <w:rFonts w:asciiTheme="minorHAnsi" w:hAnsiTheme="minorHAnsi" w:cstheme="minorHAnsi"/>
          <w:bCs/>
          <w:sz w:val="22"/>
          <w:szCs w:val="22"/>
        </w:rPr>
        <w:t xml:space="preserve"> consistency with SFFAS 54, Par</w:t>
      </w:r>
      <w:r w:rsidR="00731533">
        <w:rPr>
          <w:rFonts w:asciiTheme="minorHAnsi" w:hAnsiTheme="minorHAnsi" w:cstheme="minorHAnsi"/>
          <w:bCs/>
          <w:sz w:val="22"/>
          <w:szCs w:val="22"/>
        </w:rPr>
        <w:t>s</w:t>
      </w:r>
      <w:r w:rsidR="00731533" w:rsidRPr="00311177">
        <w:rPr>
          <w:rFonts w:asciiTheme="minorHAnsi" w:hAnsiTheme="minorHAnsi" w:cstheme="minorHAnsi"/>
          <w:bCs/>
          <w:sz w:val="22"/>
          <w:szCs w:val="22"/>
        </w:rPr>
        <w:t xml:space="preserve">. </w:t>
      </w:r>
      <w:r w:rsidR="00731533">
        <w:rPr>
          <w:rFonts w:asciiTheme="minorHAnsi" w:hAnsiTheme="minorHAnsi" w:cstheme="minorHAnsi"/>
          <w:bCs/>
          <w:sz w:val="22"/>
          <w:szCs w:val="22"/>
        </w:rPr>
        <w:t xml:space="preserve">13 &amp; </w:t>
      </w:r>
      <w:r w:rsidR="009B7971">
        <w:rPr>
          <w:rFonts w:asciiTheme="minorHAnsi" w:hAnsiTheme="minorHAnsi" w:cstheme="minorHAnsi"/>
          <w:bCs/>
          <w:sz w:val="22"/>
          <w:szCs w:val="22"/>
        </w:rPr>
        <w:t>49c and</w:t>
      </w:r>
      <w:r w:rsidR="00731533">
        <w:rPr>
          <w:rFonts w:asciiTheme="minorHAnsi" w:hAnsiTheme="minorHAnsi" w:cstheme="minorHAnsi"/>
          <w:bCs/>
          <w:sz w:val="22"/>
          <w:szCs w:val="22"/>
        </w:rPr>
        <w:t xml:space="preserve"> r</w:t>
      </w:r>
      <w:r w:rsidR="00731533" w:rsidRPr="00311177">
        <w:rPr>
          <w:rFonts w:asciiTheme="minorHAnsi" w:hAnsiTheme="minorHAnsi" w:cstheme="minorHAnsi"/>
          <w:bCs/>
          <w:sz w:val="22"/>
          <w:szCs w:val="22"/>
        </w:rPr>
        <w:t>educe</w:t>
      </w:r>
      <w:r w:rsidR="00731533">
        <w:rPr>
          <w:rFonts w:asciiTheme="minorHAnsi" w:hAnsiTheme="minorHAnsi" w:cstheme="minorHAnsi"/>
          <w:bCs/>
          <w:sz w:val="22"/>
          <w:szCs w:val="22"/>
        </w:rPr>
        <w:t>s</w:t>
      </w:r>
      <w:r w:rsidR="00731533" w:rsidRPr="00311177">
        <w:rPr>
          <w:rFonts w:asciiTheme="minorHAnsi" w:hAnsiTheme="minorHAnsi" w:cstheme="minorHAnsi"/>
          <w:bCs/>
          <w:sz w:val="22"/>
          <w:szCs w:val="22"/>
        </w:rPr>
        <w:t xml:space="preserve"> confusion</w:t>
      </w:r>
      <w:r w:rsidR="00731533">
        <w:rPr>
          <w:rFonts w:asciiTheme="minorHAnsi" w:hAnsiTheme="minorHAnsi" w:cstheme="minorHAnsi"/>
          <w:bCs/>
          <w:sz w:val="22"/>
          <w:szCs w:val="22"/>
        </w:rPr>
        <w:t xml:space="preserve"> around the nature of i</w:t>
      </w:r>
      <w:r w:rsidR="00731533" w:rsidRPr="00731533">
        <w:rPr>
          <w:rFonts w:asciiTheme="minorHAnsi" w:hAnsiTheme="minorHAnsi" w:cstheme="minorHAnsi"/>
          <w:bCs/>
          <w:sz w:val="22"/>
          <w:szCs w:val="22"/>
        </w:rPr>
        <w:t xml:space="preserve">nitial </w:t>
      </w:r>
      <w:r w:rsidR="00731533">
        <w:rPr>
          <w:rFonts w:asciiTheme="minorHAnsi" w:hAnsiTheme="minorHAnsi" w:cstheme="minorHAnsi"/>
          <w:bCs/>
          <w:sz w:val="22"/>
          <w:szCs w:val="22"/>
        </w:rPr>
        <w:t>d</w:t>
      </w:r>
      <w:r w:rsidR="00731533" w:rsidRPr="00731533">
        <w:rPr>
          <w:rFonts w:asciiTheme="minorHAnsi" w:hAnsiTheme="minorHAnsi" w:cstheme="minorHAnsi"/>
          <w:bCs/>
          <w:sz w:val="22"/>
          <w:szCs w:val="22"/>
        </w:rPr>
        <w:t xml:space="preserve">irect </w:t>
      </w:r>
      <w:r w:rsidR="00731533">
        <w:rPr>
          <w:rFonts w:asciiTheme="minorHAnsi" w:hAnsiTheme="minorHAnsi" w:cstheme="minorHAnsi"/>
          <w:bCs/>
          <w:sz w:val="22"/>
          <w:szCs w:val="22"/>
        </w:rPr>
        <w:t>l</w:t>
      </w:r>
      <w:r w:rsidR="00731533" w:rsidRPr="00731533">
        <w:rPr>
          <w:rFonts w:asciiTheme="minorHAnsi" w:hAnsiTheme="minorHAnsi" w:cstheme="minorHAnsi"/>
          <w:bCs/>
          <w:sz w:val="22"/>
          <w:szCs w:val="22"/>
        </w:rPr>
        <w:t xml:space="preserve">ease </w:t>
      </w:r>
      <w:r w:rsidR="00731533">
        <w:rPr>
          <w:rFonts w:asciiTheme="minorHAnsi" w:hAnsiTheme="minorHAnsi" w:cstheme="minorHAnsi"/>
          <w:bCs/>
          <w:sz w:val="22"/>
          <w:szCs w:val="22"/>
        </w:rPr>
        <w:t>c</w:t>
      </w:r>
      <w:r w:rsidR="00731533" w:rsidRPr="00731533">
        <w:rPr>
          <w:rFonts w:asciiTheme="minorHAnsi" w:hAnsiTheme="minorHAnsi" w:cstheme="minorHAnsi"/>
          <w:bCs/>
          <w:sz w:val="22"/>
          <w:szCs w:val="22"/>
        </w:rPr>
        <w:t>osts</w:t>
      </w:r>
      <w:r w:rsidR="00731533">
        <w:rPr>
          <w:rFonts w:asciiTheme="minorHAnsi" w:hAnsiTheme="minorHAnsi" w:cstheme="minorHAnsi"/>
          <w:bCs/>
          <w:sz w:val="22"/>
          <w:szCs w:val="22"/>
        </w:rPr>
        <w:t>.</w:t>
      </w:r>
    </w:p>
    <w:sectPr w:rsidR="00554987" w:rsidRPr="00FE74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D7B4" w14:textId="77777777" w:rsidR="00745D48" w:rsidRDefault="00745D48" w:rsidP="00745D48">
      <w:pPr>
        <w:spacing w:after="0" w:line="240" w:lineRule="auto"/>
      </w:pPr>
      <w:r>
        <w:separator/>
      </w:r>
    </w:p>
  </w:endnote>
  <w:endnote w:type="continuationSeparator" w:id="0">
    <w:p w14:paraId="04356A80" w14:textId="77777777" w:rsidR="00745D48" w:rsidRDefault="00745D48" w:rsidP="0074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519E" w14:textId="77777777" w:rsidR="0025780A" w:rsidRDefault="0025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24907"/>
      <w:docPartObj>
        <w:docPartGallery w:val="Page Numbers (Bottom of Page)"/>
        <w:docPartUnique/>
      </w:docPartObj>
    </w:sdtPr>
    <w:sdtEndPr/>
    <w:sdtContent>
      <w:sdt>
        <w:sdtPr>
          <w:id w:val="1728636285"/>
          <w:docPartObj>
            <w:docPartGallery w:val="Page Numbers (Top of Page)"/>
            <w:docPartUnique/>
          </w:docPartObj>
        </w:sdtPr>
        <w:sdtEndPr/>
        <w:sdtContent>
          <w:p w14:paraId="59309C2C" w14:textId="4146A96B" w:rsidR="00745D48" w:rsidRDefault="00745D48" w:rsidP="00745D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 xml:space="preserve">                                        </w:t>
            </w:r>
            <w:r w:rsidRPr="00745D48">
              <w:rPr>
                <w:b/>
                <w:bCs/>
              </w:rPr>
              <w:t xml:space="preserve">IRC Handout </w:t>
            </w:r>
            <w:r w:rsidR="00934B1F">
              <w:rPr>
                <w:b/>
                <w:bCs/>
              </w:rPr>
              <w:t>02</w:t>
            </w:r>
            <w:r w:rsidRPr="00745D48">
              <w:rPr>
                <w:b/>
                <w:bCs/>
              </w:rPr>
              <w:t>/</w:t>
            </w:r>
            <w:r w:rsidR="00934B1F">
              <w:rPr>
                <w:b/>
                <w:bCs/>
              </w:rPr>
              <w:t>15</w:t>
            </w:r>
            <w:r w:rsidRPr="00745D48">
              <w:rPr>
                <w:b/>
                <w:bCs/>
              </w:rPr>
              <w:t>/</w:t>
            </w:r>
            <w:r w:rsidR="00934B1F">
              <w:rPr>
                <w:b/>
                <w:bCs/>
              </w:rPr>
              <w:t>2024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1119" w14:textId="77777777" w:rsidR="0025780A" w:rsidRDefault="0025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5177" w14:textId="77777777" w:rsidR="00745D48" w:rsidRDefault="00745D48" w:rsidP="00745D48">
      <w:pPr>
        <w:spacing w:after="0" w:line="240" w:lineRule="auto"/>
      </w:pPr>
      <w:r>
        <w:separator/>
      </w:r>
    </w:p>
  </w:footnote>
  <w:footnote w:type="continuationSeparator" w:id="0">
    <w:p w14:paraId="78F93FB1" w14:textId="77777777" w:rsidR="00745D48" w:rsidRDefault="00745D48" w:rsidP="0074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0823" w14:textId="77777777" w:rsidR="0025780A" w:rsidRDefault="0025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818670"/>
      <w:docPartObj>
        <w:docPartGallery w:val="Watermarks"/>
        <w:docPartUnique/>
      </w:docPartObj>
    </w:sdtPr>
    <w:sdtContent>
      <w:p w14:paraId="4315AFAC" w14:textId="6C7983B8" w:rsidR="0025780A" w:rsidRDefault="0025780A">
        <w:pPr>
          <w:pStyle w:val="Header"/>
        </w:pPr>
        <w:r>
          <w:rPr>
            <w:noProof/>
          </w:rPr>
          <w:pict w14:anchorId="18AE4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C683" w14:textId="77777777" w:rsidR="0025780A" w:rsidRDefault="0025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A70"/>
    <w:multiLevelType w:val="hybridMultilevel"/>
    <w:tmpl w:val="AD0AC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D4960"/>
    <w:multiLevelType w:val="hybridMultilevel"/>
    <w:tmpl w:val="3B0810D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745615">
    <w:abstractNumId w:val="0"/>
  </w:num>
  <w:num w:numId="2" w16cid:durableId="593634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82"/>
    <w:rsid w:val="00060BF1"/>
    <w:rsid w:val="00086B3E"/>
    <w:rsid w:val="000A0A31"/>
    <w:rsid w:val="000A45BE"/>
    <w:rsid w:val="000A50A9"/>
    <w:rsid w:val="000C10C6"/>
    <w:rsid w:val="000C1D4B"/>
    <w:rsid w:val="001324E6"/>
    <w:rsid w:val="00177DAC"/>
    <w:rsid w:val="001B470A"/>
    <w:rsid w:val="001D2FAF"/>
    <w:rsid w:val="001E68DF"/>
    <w:rsid w:val="001F64C5"/>
    <w:rsid w:val="001F6BC0"/>
    <w:rsid w:val="002024E2"/>
    <w:rsid w:val="00211F8B"/>
    <w:rsid w:val="0025780A"/>
    <w:rsid w:val="00261747"/>
    <w:rsid w:val="002949C4"/>
    <w:rsid w:val="002B00EE"/>
    <w:rsid w:val="002B301B"/>
    <w:rsid w:val="00311177"/>
    <w:rsid w:val="00343BB0"/>
    <w:rsid w:val="0035338E"/>
    <w:rsid w:val="00364CA1"/>
    <w:rsid w:val="00381CE8"/>
    <w:rsid w:val="00383A13"/>
    <w:rsid w:val="003A054A"/>
    <w:rsid w:val="003A3165"/>
    <w:rsid w:val="003A759C"/>
    <w:rsid w:val="003B675E"/>
    <w:rsid w:val="003C711F"/>
    <w:rsid w:val="003E7E5B"/>
    <w:rsid w:val="00403CC8"/>
    <w:rsid w:val="00412312"/>
    <w:rsid w:val="0041400B"/>
    <w:rsid w:val="004B131E"/>
    <w:rsid w:val="004D1AF9"/>
    <w:rsid w:val="00521E33"/>
    <w:rsid w:val="00522642"/>
    <w:rsid w:val="0053665C"/>
    <w:rsid w:val="00554987"/>
    <w:rsid w:val="00595EA9"/>
    <w:rsid w:val="005A6077"/>
    <w:rsid w:val="005C5F08"/>
    <w:rsid w:val="0061370D"/>
    <w:rsid w:val="00641368"/>
    <w:rsid w:val="0064564D"/>
    <w:rsid w:val="00651FF5"/>
    <w:rsid w:val="0069663B"/>
    <w:rsid w:val="006E088B"/>
    <w:rsid w:val="006F6AB0"/>
    <w:rsid w:val="0072601F"/>
    <w:rsid w:val="00731533"/>
    <w:rsid w:val="00734409"/>
    <w:rsid w:val="00745D48"/>
    <w:rsid w:val="0075009C"/>
    <w:rsid w:val="007673FB"/>
    <w:rsid w:val="007E531A"/>
    <w:rsid w:val="007E7815"/>
    <w:rsid w:val="007F337A"/>
    <w:rsid w:val="00800998"/>
    <w:rsid w:val="0081279B"/>
    <w:rsid w:val="0082203E"/>
    <w:rsid w:val="0082627A"/>
    <w:rsid w:val="00865DC3"/>
    <w:rsid w:val="00886334"/>
    <w:rsid w:val="008876B0"/>
    <w:rsid w:val="008A0952"/>
    <w:rsid w:val="008A33F8"/>
    <w:rsid w:val="008C480A"/>
    <w:rsid w:val="008F18F0"/>
    <w:rsid w:val="00904348"/>
    <w:rsid w:val="00906CC5"/>
    <w:rsid w:val="009333AA"/>
    <w:rsid w:val="00934B1F"/>
    <w:rsid w:val="009A1003"/>
    <w:rsid w:val="009B7971"/>
    <w:rsid w:val="00A11BD3"/>
    <w:rsid w:val="00A42F5F"/>
    <w:rsid w:val="00A43F75"/>
    <w:rsid w:val="00A65AE3"/>
    <w:rsid w:val="00A87B86"/>
    <w:rsid w:val="00A90A83"/>
    <w:rsid w:val="00AA5BDD"/>
    <w:rsid w:val="00AC44E3"/>
    <w:rsid w:val="00AE75F2"/>
    <w:rsid w:val="00B42FC9"/>
    <w:rsid w:val="00B55DE8"/>
    <w:rsid w:val="00B65453"/>
    <w:rsid w:val="00B7201A"/>
    <w:rsid w:val="00B84E01"/>
    <w:rsid w:val="00BA7024"/>
    <w:rsid w:val="00BB25CF"/>
    <w:rsid w:val="00BC7F64"/>
    <w:rsid w:val="00C11201"/>
    <w:rsid w:val="00C14153"/>
    <w:rsid w:val="00C25F69"/>
    <w:rsid w:val="00C4296E"/>
    <w:rsid w:val="00C70A55"/>
    <w:rsid w:val="00C823F4"/>
    <w:rsid w:val="00C839D7"/>
    <w:rsid w:val="00C92C7F"/>
    <w:rsid w:val="00C92FBE"/>
    <w:rsid w:val="00CD29FA"/>
    <w:rsid w:val="00CE6A65"/>
    <w:rsid w:val="00D33FDC"/>
    <w:rsid w:val="00DB4A41"/>
    <w:rsid w:val="00DC0FE2"/>
    <w:rsid w:val="00DD2FB4"/>
    <w:rsid w:val="00DD6FAB"/>
    <w:rsid w:val="00DE504A"/>
    <w:rsid w:val="00DF27EF"/>
    <w:rsid w:val="00E0048F"/>
    <w:rsid w:val="00E36D30"/>
    <w:rsid w:val="00E7557C"/>
    <w:rsid w:val="00E90FAD"/>
    <w:rsid w:val="00ED26B7"/>
    <w:rsid w:val="00EF5105"/>
    <w:rsid w:val="00F304A0"/>
    <w:rsid w:val="00F51D92"/>
    <w:rsid w:val="00F52182"/>
    <w:rsid w:val="00F910E3"/>
    <w:rsid w:val="00FA3DF2"/>
    <w:rsid w:val="00FC58AD"/>
    <w:rsid w:val="00FD6EB3"/>
    <w:rsid w:val="00FE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F758BE"/>
  <w15:chartTrackingRefBased/>
  <w15:docId w15:val="{6DFCBAFA-9714-42C3-A3CE-ECB0C490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33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33F8"/>
    <w:rPr>
      <w:rFonts w:ascii="Consolas" w:hAnsi="Consolas"/>
      <w:sz w:val="21"/>
      <w:szCs w:val="21"/>
    </w:rPr>
  </w:style>
  <w:style w:type="paragraph" w:styleId="Header">
    <w:name w:val="header"/>
    <w:basedOn w:val="Normal"/>
    <w:link w:val="HeaderChar"/>
    <w:uiPriority w:val="99"/>
    <w:unhideWhenUsed/>
    <w:rsid w:val="0074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48"/>
  </w:style>
  <w:style w:type="paragraph" w:styleId="Footer">
    <w:name w:val="footer"/>
    <w:basedOn w:val="Normal"/>
    <w:link w:val="FooterChar"/>
    <w:uiPriority w:val="99"/>
    <w:unhideWhenUsed/>
    <w:rsid w:val="0074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2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Brian D. Casto</cp:lastModifiedBy>
  <cp:revision>114</cp:revision>
  <dcterms:created xsi:type="dcterms:W3CDTF">2024-01-22T14:04:00Z</dcterms:created>
  <dcterms:modified xsi:type="dcterms:W3CDTF">2024-02-12T19:42:00Z</dcterms:modified>
</cp:coreProperties>
</file>