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B136" w14:textId="684CA6A2" w:rsidR="0007174F" w:rsidRPr="00C933B5" w:rsidRDefault="00F52182" w:rsidP="00C933B5">
      <w:pPr>
        <w:jc w:val="center"/>
        <w:rPr>
          <w:rFonts w:cstheme="minorHAnsi"/>
          <w:b/>
          <w:bCs/>
          <w:sz w:val="28"/>
          <w:szCs w:val="28"/>
          <w:u w:val="single"/>
        </w:rPr>
      </w:pPr>
      <w:r w:rsidRPr="00C70A55">
        <w:rPr>
          <w:rFonts w:cstheme="minorHAnsi"/>
          <w:b/>
          <w:bCs/>
          <w:sz w:val="28"/>
          <w:szCs w:val="28"/>
          <w:u w:val="single"/>
        </w:rPr>
        <w:t xml:space="preserve">Proprietary Transaction Code </w:t>
      </w:r>
      <w:r w:rsidR="00BB25CF" w:rsidRPr="00C70A55">
        <w:rPr>
          <w:rFonts w:cstheme="minorHAnsi"/>
          <w:b/>
          <w:bCs/>
          <w:sz w:val="28"/>
          <w:szCs w:val="28"/>
          <w:u w:val="single"/>
        </w:rPr>
        <w:t>Updates</w:t>
      </w:r>
      <w:r w:rsidRPr="00C70A55">
        <w:rPr>
          <w:rFonts w:cstheme="minorHAnsi"/>
          <w:b/>
          <w:bCs/>
          <w:sz w:val="28"/>
          <w:szCs w:val="28"/>
          <w:u w:val="single"/>
        </w:rPr>
        <w:t xml:space="preserve"> (FY 202</w:t>
      </w:r>
      <w:r w:rsidR="00C84133">
        <w:rPr>
          <w:rFonts w:cstheme="minorHAnsi"/>
          <w:b/>
          <w:bCs/>
          <w:sz w:val="28"/>
          <w:szCs w:val="28"/>
          <w:u w:val="single"/>
        </w:rPr>
        <w:t>4</w:t>
      </w:r>
      <w:r w:rsidRPr="00C70A55">
        <w:rPr>
          <w:rFonts w:cstheme="minorHAnsi"/>
          <w:b/>
          <w:bCs/>
          <w:sz w:val="28"/>
          <w:szCs w:val="28"/>
          <w:u w:val="single"/>
        </w:rPr>
        <w:t>)</w:t>
      </w:r>
    </w:p>
    <w:p w14:paraId="0774FB23" w14:textId="23DCFC49" w:rsidR="0007174F" w:rsidRPr="00EB04AD" w:rsidRDefault="00263BB3" w:rsidP="00EB04AD">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Custodial Transactions</w:t>
      </w:r>
    </w:p>
    <w:p w14:paraId="421540D5" w14:textId="6FC73EFA" w:rsidR="0007174F" w:rsidRPr="00EB04AD" w:rsidRDefault="00EB04AD" w:rsidP="0007174F">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Pr>
          <w:rFonts w:asciiTheme="minorHAnsi" w:hAnsiTheme="minorHAnsi" w:cstheme="minorHAnsi"/>
          <w:b/>
          <w:sz w:val="24"/>
          <w:szCs w:val="24"/>
        </w:rPr>
        <w:t xml:space="preserve">1) </w:t>
      </w:r>
      <w:r w:rsidR="0007174F" w:rsidRPr="00EB04AD">
        <w:rPr>
          <w:rFonts w:asciiTheme="minorHAnsi" w:hAnsiTheme="minorHAnsi" w:cstheme="minorHAnsi"/>
          <w:b/>
          <w:sz w:val="22"/>
          <w:szCs w:val="22"/>
        </w:rPr>
        <w:t>A212</w:t>
      </w:r>
      <w:r w:rsidRPr="00EB04AD">
        <w:rPr>
          <w:rFonts w:asciiTheme="minorHAnsi" w:hAnsiTheme="minorHAnsi" w:cstheme="minorHAnsi"/>
          <w:sz w:val="22"/>
          <w:szCs w:val="22"/>
        </w:rPr>
        <w:t xml:space="preserve"> </w:t>
      </w:r>
      <w:r w:rsidR="0007174F" w:rsidRPr="00EB04AD">
        <w:rPr>
          <w:rFonts w:asciiTheme="minorHAnsi" w:hAnsiTheme="minorHAnsi" w:cstheme="minorHAnsi"/>
          <w:sz w:val="22"/>
          <w:szCs w:val="22"/>
        </w:rPr>
        <w:t>To record the financing sources transferred into a special or nonrevolving trust fund from a General Fund Receipt Account.</w:t>
      </w:r>
    </w:p>
    <w:p w14:paraId="446509B7" w14:textId="77777777" w:rsidR="0007174F" w:rsidRPr="00EB04AD" w:rsidRDefault="0007174F" w:rsidP="0007174F">
      <w:pPr>
        <w:pStyle w:val="PlainText"/>
        <w:keepNext/>
        <w:keepLines/>
        <w:tabs>
          <w:tab w:val="left" w:pos="660"/>
          <w:tab w:val="left" w:pos="1840"/>
          <w:tab w:val="left" w:pos="2940"/>
          <w:tab w:val="left" w:pos="3140"/>
        </w:tabs>
        <w:spacing w:before="120"/>
        <w:ind w:left="1840" w:hanging="1840"/>
        <w:rPr>
          <w:rFonts w:asciiTheme="minorHAnsi" w:hAnsiTheme="minorHAnsi" w:cstheme="minorHAnsi"/>
          <w:color w:val="4472C4" w:themeColor="accent1"/>
          <w:sz w:val="22"/>
          <w:szCs w:val="22"/>
        </w:rPr>
      </w:pPr>
      <w:r w:rsidRPr="00EB04AD">
        <w:rPr>
          <w:rFonts w:asciiTheme="minorHAnsi" w:hAnsiTheme="minorHAnsi" w:cstheme="minorHAnsi"/>
          <w:b/>
          <w:sz w:val="22"/>
          <w:szCs w:val="22"/>
        </w:rPr>
        <w:tab/>
        <w:t>Comment:</w:t>
      </w:r>
      <w:r w:rsidRPr="00EB04AD">
        <w:rPr>
          <w:rFonts w:asciiTheme="minorHAnsi" w:hAnsiTheme="minorHAnsi" w:cstheme="minorHAnsi"/>
          <w:sz w:val="22"/>
          <w:szCs w:val="22"/>
        </w:rPr>
        <w:tab/>
        <w:t xml:space="preserve">Also post USSGL TC-A123 if authority was previously anticipated. </w:t>
      </w:r>
      <w:r w:rsidRPr="00EB04AD">
        <w:rPr>
          <w:rFonts w:asciiTheme="minorHAnsi" w:hAnsiTheme="minorHAnsi" w:cstheme="minorHAnsi"/>
          <w:color w:val="4472C4" w:themeColor="accent1"/>
          <w:sz w:val="22"/>
          <w:szCs w:val="22"/>
        </w:rPr>
        <w:t>USSGL account 439400 should be recorded in situations where the custodial amounts are immediately available for investment but not obligation.</w:t>
      </w:r>
    </w:p>
    <w:p w14:paraId="73327F41" w14:textId="77777777" w:rsidR="0007174F" w:rsidRPr="00EB04AD" w:rsidRDefault="0007174F" w:rsidP="0007174F">
      <w:pPr>
        <w:pStyle w:val="PlainText"/>
        <w:keepNext/>
        <w:keepLines/>
        <w:tabs>
          <w:tab w:val="left" w:pos="660"/>
          <w:tab w:val="left" w:pos="1840"/>
          <w:tab w:val="left" w:pos="2940"/>
          <w:tab w:val="left" w:pos="3140"/>
        </w:tabs>
        <w:spacing w:before="120"/>
        <w:ind w:left="1840" w:hanging="1840"/>
        <w:rPr>
          <w:rFonts w:asciiTheme="minorHAnsi" w:hAnsiTheme="minorHAnsi" w:cstheme="minorHAnsi"/>
          <w:sz w:val="22"/>
          <w:szCs w:val="22"/>
        </w:rPr>
      </w:pPr>
      <w:r w:rsidRPr="00EB04AD">
        <w:rPr>
          <w:rFonts w:asciiTheme="minorHAnsi" w:hAnsiTheme="minorHAnsi" w:cstheme="minorHAnsi"/>
          <w:b/>
          <w:sz w:val="22"/>
          <w:szCs w:val="22"/>
        </w:rPr>
        <w:tab/>
        <w:t>Reference:</w:t>
      </w:r>
      <w:r w:rsidRPr="00EB04AD">
        <w:rPr>
          <w:rFonts w:asciiTheme="minorHAnsi" w:hAnsiTheme="minorHAnsi" w:cstheme="minorHAnsi"/>
          <w:b/>
          <w:sz w:val="22"/>
          <w:szCs w:val="22"/>
        </w:rPr>
        <w:tab/>
      </w:r>
      <w:r w:rsidRPr="00EB04AD">
        <w:rPr>
          <w:rFonts w:asciiTheme="minorHAnsi" w:hAnsiTheme="minorHAnsi" w:cstheme="minorHAnsi"/>
          <w:sz w:val="22"/>
          <w:szCs w:val="22"/>
        </w:rPr>
        <w:t>USSGL implementation guidance; General Fund Receipt Account Custodial Collection Transfer to a Different Intragovernmental Treasury Account Symbol</w:t>
      </w:r>
    </w:p>
    <w:p w14:paraId="7348CF48" w14:textId="77777777" w:rsidR="0007174F" w:rsidRPr="00EB04AD" w:rsidRDefault="0007174F" w:rsidP="0007174F">
      <w:pPr>
        <w:pStyle w:val="PlainText"/>
        <w:keepNext/>
        <w:keepLines/>
        <w:tabs>
          <w:tab w:val="left" w:pos="660"/>
          <w:tab w:val="left" w:pos="1840"/>
          <w:tab w:val="left" w:pos="2940"/>
          <w:tab w:val="left" w:pos="3140"/>
        </w:tabs>
        <w:spacing w:before="120"/>
        <w:ind w:left="660" w:hanging="660"/>
        <w:rPr>
          <w:rFonts w:asciiTheme="minorHAnsi" w:hAnsiTheme="minorHAnsi" w:cstheme="minorHAnsi"/>
          <w:b/>
          <w:sz w:val="22"/>
          <w:szCs w:val="22"/>
        </w:rPr>
      </w:pPr>
      <w:r w:rsidRPr="00EB04AD">
        <w:rPr>
          <w:rFonts w:asciiTheme="minorHAnsi" w:hAnsiTheme="minorHAnsi" w:cstheme="minorHAnsi"/>
          <w:b/>
          <w:sz w:val="22"/>
          <w:szCs w:val="22"/>
        </w:rPr>
        <w:tab/>
        <w:t>Budgetary Entry</w:t>
      </w:r>
    </w:p>
    <w:p w14:paraId="4B44E1EF" w14:textId="77777777" w:rsidR="0007174F" w:rsidRPr="00EB04AD" w:rsidRDefault="0007174F" w:rsidP="0007174F">
      <w:pPr>
        <w:pStyle w:val="PlainText"/>
        <w:keepNext/>
        <w:keepLines/>
        <w:tabs>
          <w:tab w:val="left" w:pos="660"/>
          <w:tab w:val="left" w:pos="1840"/>
          <w:tab w:val="left" w:pos="2940"/>
          <w:tab w:val="left" w:pos="3140"/>
        </w:tabs>
        <w:ind w:left="2940" w:hanging="29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Debit</w:t>
      </w:r>
      <w:r w:rsidRPr="00EB04AD">
        <w:rPr>
          <w:rFonts w:asciiTheme="minorHAnsi" w:hAnsiTheme="minorHAnsi" w:cstheme="minorHAnsi"/>
          <w:sz w:val="22"/>
          <w:szCs w:val="22"/>
        </w:rPr>
        <w:tab/>
        <w:t>411400</w:t>
      </w:r>
      <w:r w:rsidRPr="00EB04AD">
        <w:rPr>
          <w:rFonts w:asciiTheme="minorHAnsi" w:hAnsiTheme="minorHAnsi" w:cstheme="minorHAnsi"/>
          <w:sz w:val="22"/>
          <w:szCs w:val="22"/>
        </w:rPr>
        <w:tab/>
        <w:t xml:space="preserve">Appropriated Receipts Derived </w:t>
      </w:r>
      <w:proofErr w:type="gramStart"/>
      <w:r w:rsidRPr="00EB04AD">
        <w:rPr>
          <w:rFonts w:asciiTheme="minorHAnsi" w:hAnsiTheme="minorHAnsi" w:cstheme="minorHAnsi"/>
          <w:sz w:val="22"/>
          <w:szCs w:val="22"/>
        </w:rPr>
        <w:t>From</w:t>
      </w:r>
      <w:proofErr w:type="gramEnd"/>
      <w:r w:rsidRPr="00EB04AD">
        <w:rPr>
          <w:rFonts w:asciiTheme="minorHAnsi" w:hAnsiTheme="minorHAnsi" w:cstheme="minorHAnsi"/>
          <w:sz w:val="22"/>
          <w:szCs w:val="22"/>
        </w:rPr>
        <w:t xml:space="preserve"> Available Trust or Special Fund Receipts</w:t>
      </w:r>
    </w:p>
    <w:p w14:paraId="2C9C7381" w14:textId="77777777"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 xml:space="preserve">   Credit</w:t>
      </w:r>
      <w:r w:rsidRPr="00EB04AD">
        <w:rPr>
          <w:rFonts w:asciiTheme="minorHAnsi" w:hAnsiTheme="minorHAnsi" w:cstheme="minorHAnsi"/>
          <w:sz w:val="22"/>
          <w:szCs w:val="22"/>
        </w:rPr>
        <w:tab/>
        <w:t xml:space="preserve">   412000</w:t>
      </w:r>
      <w:r w:rsidRPr="00EB04AD">
        <w:rPr>
          <w:rFonts w:asciiTheme="minorHAnsi" w:hAnsiTheme="minorHAnsi" w:cstheme="minorHAnsi"/>
          <w:sz w:val="22"/>
          <w:szCs w:val="22"/>
        </w:rPr>
        <w:tab/>
      </w:r>
      <w:r w:rsidRPr="00EB04AD">
        <w:rPr>
          <w:rFonts w:asciiTheme="minorHAnsi" w:hAnsiTheme="minorHAnsi" w:cstheme="minorHAnsi"/>
          <w:sz w:val="22"/>
          <w:szCs w:val="22"/>
        </w:rPr>
        <w:tab/>
        <w:t>Anticipated Indefinite Appropriations</w:t>
      </w:r>
    </w:p>
    <w:p w14:paraId="0907E200" w14:textId="7A0AEBA5"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r w:rsidRPr="00EB04AD">
        <w:rPr>
          <w:rFonts w:asciiTheme="minorHAnsi" w:hAnsiTheme="minorHAnsi" w:cstheme="minorHAnsi"/>
          <w:sz w:val="22"/>
          <w:szCs w:val="22"/>
        </w:rPr>
        <w:tab/>
        <w:t xml:space="preserve">   </w:t>
      </w:r>
      <w:r w:rsidRPr="00EB04AD">
        <w:rPr>
          <w:rFonts w:asciiTheme="minorHAnsi" w:hAnsiTheme="minorHAnsi" w:cstheme="minorHAnsi"/>
          <w:color w:val="4472C4" w:themeColor="accent1"/>
          <w:sz w:val="22"/>
          <w:szCs w:val="22"/>
        </w:rPr>
        <w:t xml:space="preserve">Credit </w:t>
      </w:r>
      <w:r w:rsidRPr="00EB04AD">
        <w:rPr>
          <w:rFonts w:asciiTheme="minorHAnsi" w:hAnsiTheme="minorHAnsi" w:cstheme="minorHAnsi"/>
          <w:color w:val="4472C4" w:themeColor="accent1"/>
          <w:sz w:val="22"/>
          <w:szCs w:val="22"/>
        </w:rPr>
        <w:tab/>
        <w:t xml:space="preserve">   439400       </w:t>
      </w:r>
      <w:r w:rsidR="009C0A28">
        <w:rPr>
          <w:rFonts w:asciiTheme="minorHAnsi" w:hAnsiTheme="minorHAnsi" w:cstheme="minorHAnsi"/>
          <w:color w:val="4472C4" w:themeColor="accent1"/>
          <w:sz w:val="22"/>
          <w:szCs w:val="22"/>
        </w:rPr>
        <w:t xml:space="preserve">   </w:t>
      </w:r>
      <w:r w:rsidRPr="00EB04AD">
        <w:rPr>
          <w:rFonts w:asciiTheme="minorHAnsi" w:hAnsiTheme="minorHAnsi" w:cstheme="minorHAnsi"/>
          <w:color w:val="4472C4" w:themeColor="accent1"/>
          <w:sz w:val="22"/>
          <w:szCs w:val="22"/>
        </w:rPr>
        <w:t>Receipts Unavailable for Obligation Upon Collection</w:t>
      </w:r>
    </w:p>
    <w:p w14:paraId="0E75CE14" w14:textId="77777777"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 xml:space="preserve">   Credit</w:t>
      </w:r>
      <w:r w:rsidRPr="00EB04AD">
        <w:rPr>
          <w:rFonts w:asciiTheme="minorHAnsi" w:hAnsiTheme="minorHAnsi" w:cstheme="minorHAnsi"/>
          <w:sz w:val="22"/>
          <w:szCs w:val="22"/>
        </w:rPr>
        <w:tab/>
        <w:t xml:space="preserve">   445000</w:t>
      </w:r>
      <w:r w:rsidRPr="00EB04AD">
        <w:rPr>
          <w:rFonts w:asciiTheme="minorHAnsi" w:hAnsiTheme="minorHAnsi" w:cstheme="minorHAnsi"/>
          <w:sz w:val="22"/>
          <w:szCs w:val="22"/>
        </w:rPr>
        <w:tab/>
      </w:r>
      <w:r w:rsidRPr="00EB04AD">
        <w:rPr>
          <w:rFonts w:asciiTheme="minorHAnsi" w:hAnsiTheme="minorHAnsi" w:cstheme="minorHAnsi"/>
          <w:sz w:val="22"/>
          <w:szCs w:val="22"/>
        </w:rPr>
        <w:tab/>
      </w:r>
      <w:proofErr w:type="spellStart"/>
      <w:r w:rsidRPr="00EB04AD">
        <w:rPr>
          <w:rFonts w:asciiTheme="minorHAnsi" w:hAnsiTheme="minorHAnsi" w:cstheme="minorHAnsi"/>
          <w:sz w:val="22"/>
          <w:szCs w:val="22"/>
        </w:rPr>
        <w:t>Unapportioned</w:t>
      </w:r>
      <w:proofErr w:type="spellEnd"/>
      <w:r w:rsidRPr="00EB04AD">
        <w:rPr>
          <w:rFonts w:asciiTheme="minorHAnsi" w:hAnsiTheme="minorHAnsi" w:cstheme="minorHAnsi"/>
          <w:sz w:val="22"/>
          <w:szCs w:val="22"/>
        </w:rPr>
        <w:t xml:space="preserve"> - Unexpired Authority</w:t>
      </w:r>
    </w:p>
    <w:p w14:paraId="586F91F5" w14:textId="77777777"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 xml:space="preserve">   Credit</w:t>
      </w:r>
      <w:r w:rsidRPr="00EB04AD">
        <w:rPr>
          <w:rFonts w:asciiTheme="minorHAnsi" w:hAnsiTheme="minorHAnsi" w:cstheme="minorHAnsi"/>
          <w:sz w:val="22"/>
          <w:szCs w:val="22"/>
        </w:rPr>
        <w:tab/>
        <w:t xml:space="preserve">   462000</w:t>
      </w:r>
      <w:r w:rsidRPr="00EB04AD">
        <w:rPr>
          <w:rFonts w:asciiTheme="minorHAnsi" w:hAnsiTheme="minorHAnsi" w:cstheme="minorHAnsi"/>
          <w:sz w:val="22"/>
          <w:szCs w:val="22"/>
        </w:rPr>
        <w:tab/>
      </w:r>
      <w:r w:rsidRPr="00EB04AD">
        <w:rPr>
          <w:rFonts w:asciiTheme="minorHAnsi" w:hAnsiTheme="minorHAnsi" w:cstheme="minorHAnsi"/>
          <w:sz w:val="22"/>
          <w:szCs w:val="22"/>
        </w:rPr>
        <w:tab/>
        <w:t xml:space="preserve">Unobligated Funds Exempt </w:t>
      </w:r>
      <w:proofErr w:type="gramStart"/>
      <w:r w:rsidRPr="00EB04AD">
        <w:rPr>
          <w:rFonts w:asciiTheme="minorHAnsi" w:hAnsiTheme="minorHAnsi" w:cstheme="minorHAnsi"/>
          <w:sz w:val="22"/>
          <w:szCs w:val="22"/>
        </w:rPr>
        <w:t>From</w:t>
      </w:r>
      <w:proofErr w:type="gramEnd"/>
      <w:r w:rsidRPr="00EB04AD">
        <w:rPr>
          <w:rFonts w:asciiTheme="minorHAnsi" w:hAnsiTheme="minorHAnsi" w:cstheme="minorHAnsi"/>
          <w:sz w:val="22"/>
          <w:szCs w:val="22"/>
        </w:rPr>
        <w:t xml:space="preserve"> Apportionment</w:t>
      </w:r>
    </w:p>
    <w:p w14:paraId="4B3F42CA" w14:textId="77777777" w:rsidR="0007174F" w:rsidRPr="00EB04AD" w:rsidRDefault="0007174F" w:rsidP="0007174F">
      <w:pPr>
        <w:pStyle w:val="PlainText"/>
        <w:keepNext/>
        <w:keepLines/>
        <w:tabs>
          <w:tab w:val="left" w:pos="660"/>
          <w:tab w:val="left" w:pos="1840"/>
          <w:tab w:val="left" w:pos="2940"/>
          <w:tab w:val="left" w:pos="3140"/>
        </w:tabs>
        <w:spacing w:before="120"/>
        <w:ind w:left="660" w:hanging="660"/>
        <w:rPr>
          <w:rFonts w:asciiTheme="minorHAnsi" w:hAnsiTheme="minorHAnsi" w:cstheme="minorHAnsi"/>
          <w:b/>
          <w:sz w:val="22"/>
          <w:szCs w:val="22"/>
        </w:rPr>
      </w:pPr>
      <w:r w:rsidRPr="00EB04AD">
        <w:rPr>
          <w:rFonts w:asciiTheme="minorHAnsi" w:hAnsiTheme="minorHAnsi" w:cstheme="minorHAnsi"/>
          <w:b/>
          <w:sz w:val="22"/>
          <w:szCs w:val="22"/>
        </w:rPr>
        <w:tab/>
        <w:t>Proprietary Entry</w:t>
      </w:r>
    </w:p>
    <w:p w14:paraId="54F2109B" w14:textId="77777777" w:rsidR="0007174F" w:rsidRPr="00EB04AD" w:rsidRDefault="0007174F" w:rsidP="0007174F">
      <w:pPr>
        <w:pStyle w:val="PlainText"/>
        <w:keepNext/>
        <w:keepLines/>
        <w:tabs>
          <w:tab w:val="left" w:pos="660"/>
          <w:tab w:val="left" w:pos="1840"/>
          <w:tab w:val="left" w:pos="2940"/>
          <w:tab w:val="left" w:pos="3140"/>
        </w:tabs>
        <w:ind w:left="2940" w:hanging="29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Debit</w:t>
      </w:r>
      <w:r w:rsidRPr="00EB04AD">
        <w:rPr>
          <w:rFonts w:asciiTheme="minorHAnsi" w:hAnsiTheme="minorHAnsi" w:cstheme="minorHAnsi"/>
          <w:sz w:val="22"/>
          <w:szCs w:val="22"/>
        </w:rPr>
        <w:tab/>
        <w:t>101000</w:t>
      </w:r>
      <w:r w:rsidRPr="00EB04AD">
        <w:rPr>
          <w:rFonts w:asciiTheme="minorHAnsi" w:hAnsiTheme="minorHAnsi" w:cstheme="minorHAnsi"/>
          <w:sz w:val="22"/>
          <w:szCs w:val="22"/>
        </w:rPr>
        <w:tab/>
        <w:t xml:space="preserve">Fund Balance </w:t>
      </w:r>
      <w:proofErr w:type="gramStart"/>
      <w:r w:rsidRPr="00EB04AD">
        <w:rPr>
          <w:rFonts w:asciiTheme="minorHAnsi" w:hAnsiTheme="minorHAnsi" w:cstheme="minorHAnsi"/>
          <w:sz w:val="22"/>
          <w:szCs w:val="22"/>
        </w:rPr>
        <w:t>With</w:t>
      </w:r>
      <w:proofErr w:type="gramEnd"/>
      <w:r w:rsidRPr="00EB04AD">
        <w:rPr>
          <w:rFonts w:asciiTheme="minorHAnsi" w:hAnsiTheme="minorHAnsi" w:cstheme="minorHAnsi"/>
          <w:sz w:val="22"/>
          <w:szCs w:val="22"/>
        </w:rPr>
        <w:t xml:space="preserve"> Treasury</w:t>
      </w:r>
    </w:p>
    <w:p w14:paraId="296EDE34" w14:textId="1D79C199"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 xml:space="preserve">   Credit</w:t>
      </w:r>
      <w:r w:rsidRPr="00EB04AD">
        <w:rPr>
          <w:rFonts w:asciiTheme="minorHAnsi" w:hAnsiTheme="minorHAnsi" w:cstheme="minorHAnsi"/>
          <w:sz w:val="22"/>
          <w:szCs w:val="22"/>
        </w:rPr>
        <w:tab/>
        <w:t xml:space="preserve">   599700</w:t>
      </w:r>
      <w:r w:rsidRPr="00EB04AD">
        <w:rPr>
          <w:rFonts w:asciiTheme="minorHAnsi" w:hAnsiTheme="minorHAnsi" w:cstheme="minorHAnsi"/>
          <w:sz w:val="22"/>
          <w:szCs w:val="22"/>
        </w:rPr>
        <w:tab/>
      </w:r>
      <w:r w:rsidRPr="00EB04AD">
        <w:rPr>
          <w:rFonts w:asciiTheme="minorHAnsi" w:hAnsiTheme="minorHAnsi" w:cstheme="minorHAnsi"/>
          <w:sz w:val="22"/>
          <w:szCs w:val="22"/>
        </w:rPr>
        <w:tab/>
        <w:t xml:space="preserve">Financing Sources Transferred </w:t>
      </w:r>
      <w:proofErr w:type="gramStart"/>
      <w:r w:rsidRPr="00EB04AD">
        <w:rPr>
          <w:rFonts w:asciiTheme="minorHAnsi" w:hAnsiTheme="minorHAnsi" w:cstheme="minorHAnsi"/>
          <w:sz w:val="22"/>
          <w:szCs w:val="22"/>
        </w:rPr>
        <w:t>In</w:t>
      </w:r>
      <w:proofErr w:type="gramEnd"/>
      <w:r w:rsidRPr="00EB04AD">
        <w:rPr>
          <w:rFonts w:asciiTheme="minorHAnsi" w:hAnsiTheme="minorHAnsi" w:cstheme="minorHAnsi"/>
          <w:sz w:val="22"/>
          <w:szCs w:val="22"/>
        </w:rPr>
        <w:t xml:space="preserve"> From Custodial Statement Collections</w:t>
      </w:r>
    </w:p>
    <w:p w14:paraId="4946A840" w14:textId="77777777"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p>
    <w:p w14:paraId="1D4F3A66" w14:textId="77777777" w:rsidR="0007174F" w:rsidRPr="00EB04AD" w:rsidRDefault="0007174F" w:rsidP="0007174F">
      <w:pPr>
        <w:pStyle w:val="PlainText"/>
        <w:keepNext/>
        <w:keepLines/>
        <w:tabs>
          <w:tab w:val="left" w:pos="660"/>
          <w:tab w:val="left" w:pos="1840"/>
          <w:tab w:val="left" w:pos="2940"/>
          <w:tab w:val="left" w:pos="3140"/>
        </w:tabs>
        <w:ind w:left="660" w:hanging="660"/>
        <w:rPr>
          <w:rFonts w:asciiTheme="minorHAnsi" w:hAnsiTheme="minorHAnsi" w:cstheme="minorHAnsi"/>
          <w:bCs/>
          <w:sz w:val="22"/>
          <w:szCs w:val="22"/>
        </w:rPr>
      </w:pPr>
      <w:r w:rsidRPr="00EB04AD">
        <w:rPr>
          <w:rFonts w:asciiTheme="minorHAnsi" w:hAnsiTheme="minorHAnsi" w:cstheme="minorHAnsi"/>
          <w:b/>
          <w:sz w:val="22"/>
          <w:szCs w:val="22"/>
        </w:rPr>
        <w:tab/>
      </w:r>
      <w:r w:rsidRPr="00EB04AD">
        <w:rPr>
          <w:rFonts w:asciiTheme="minorHAnsi" w:hAnsiTheme="minorHAnsi" w:cstheme="minorHAnsi"/>
          <w:b/>
          <w:i/>
          <w:iCs/>
          <w:sz w:val="22"/>
          <w:szCs w:val="22"/>
        </w:rPr>
        <w:t xml:space="preserve">Justification: </w:t>
      </w:r>
      <w:r w:rsidRPr="00EB04AD">
        <w:rPr>
          <w:rFonts w:asciiTheme="minorHAnsi" w:hAnsiTheme="minorHAnsi" w:cstheme="minorHAnsi"/>
          <w:bCs/>
          <w:i/>
          <w:iCs/>
          <w:sz w:val="22"/>
          <w:szCs w:val="22"/>
        </w:rPr>
        <w:t>To provide clarification and ability to report custodial transfer of balances which are not immediately available for obligation but are available for investment</w:t>
      </w:r>
      <w:r w:rsidRPr="00EB04AD">
        <w:rPr>
          <w:rFonts w:asciiTheme="minorHAnsi" w:hAnsiTheme="minorHAnsi" w:cstheme="minorHAnsi"/>
          <w:bCs/>
          <w:sz w:val="22"/>
          <w:szCs w:val="22"/>
        </w:rPr>
        <w:t>.</w:t>
      </w:r>
    </w:p>
    <w:p w14:paraId="038015CD" w14:textId="77777777" w:rsidR="0007174F" w:rsidRPr="0007174F" w:rsidRDefault="0007174F" w:rsidP="0007174F">
      <w:pPr>
        <w:pStyle w:val="PlainText"/>
        <w:keepLines/>
        <w:tabs>
          <w:tab w:val="left" w:pos="660"/>
          <w:tab w:val="left" w:pos="1840"/>
          <w:tab w:val="left" w:pos="2940"/>
          <w:tab w:val="left" w:pos="3140"/>
        </w:tabs>
        <w:ind w:left="660" w:hanging="660"/>
        <w:rPr>
          <w:rFonts w:asciiTheme="minorHAnsi" w:hAnsiTheme="minorHAnsi" w:cstheme="minorHAnsi"/>
          <w:b/>
          <w:sz w:val="24"/>
          <w:szCs w:val="24"/>
        </w:rPr>
      </w:pPr>
    </w:p>
    <w:p w14:paraId="63D11C88" w14:textId="77777777" w:rsidR="0007174F" w:rsidRPr="00EB04AD" w:rsidRDefault="0007174F" w:rsidP="0007174F">
      <w:pPr>
        <w:pStyle w:val="PlainText"/>
        <w:keepLines/>
        <w:tabs>
          <w:tab w:val="left" w:pos="660"/>
          <w:tab w:val="left" w:pos="1840"/>
          <w:tab w:val="left" w:pos="2940"/>
          <w:tab w:val="left" w:pos="3140"/>
        </w:tabs>
        <w:ind w:left="660" w:hanging="660"/>
        <w:rPr>
          <w:rFonts w:asciiTheme="minorHAnsi" w:hAnsiTheme="minorHAnsi" w:cstheme="minorHAnsi"/>
          <w:sz w:val="22"/>
          <w:szCs w:val="22"/>
        </w:rPr>
      </w:pPr>
    </w:p>
    <w:p w14:paraId="68407D0C" w14:textId="49C80171" w:rsidR="0007174F" w:rsidRPr="00EB04AD" w:rsidRDefault="00EB04AD" w:rsidP="0007174F">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EB04AD">
        <w:rPr>
          <w:rFonts w:asciiTheme="minorHAnsi" w:hAnsiTheme="minorHAnsi" w:cstheme="minorHAnsi"/>
          <w:b/>
          <w:sz w:val="22"/>
          <w:szCs w:val="22"/>
        </w:rPr>
        <w:t xml:space="preserve">2) </w:t>
      </w:r>
      <w:r w:rsidR="0007174F" w:rsidRPr="00EB04AD">
        <w:rPr>
          <w:rFonts w:asciiTheme="minorHAnsi" w:hAnsiTheme="minorHAnsi" w:cstheme="minorHAnsi"/>
          <w:b/>
          <w:sz w:val="22"/>
          <w:szCs w:val="22"/>
        </w:rPr>
        <w:t>A221</w:t>
      </w:r>
      <w:r w:rsidRPr="00EB04AD">
        <w:rPr>
          <w:rFonts w:asciiTheme="minorHAnsi" w:hAnsiTheme="minorHAnsi" w:cstheme="minorHAnsi"/>
          <w:sz w:val="22"/>
          <w:szCs w:val="22"/>
        </w:rPr>
        <w:t xml:space="preserve"> </w:t>
      </w:r>
      <w:r w:rsidR="0007174F" w:rsidRPr="00EB04AD">
        <w:rPr>
          <w:rFonts w:asciiTheme="minorHAnsi" w:hAnsiTheme="minorHAnsi" w:cstheme="minorHAnsi"/>
          <w:sz w:val="22"/>
          <w:szCs w:val="22"/>
        </w:rPr>
        <w:t xml:space="preserve">To record the reclassification of custodial collections received to a deferred revenue </w:t>
      </w:r>
      <w:r w:rsidR="0007174F" w:rsidRPr="00EB04AD">
        <w:rPr>
          <w:rFonts w:asciiTheme="minorHAnsi" w:hAnsiTheme="minorHAnsi" w:cstheme="minorHAnsi"/>
          <w:color w:val="4472C4" w:themeColor="accent1"/>
          <w:sz w:val="22"/>
          <w:szCs w:val="22"/>
        </w:rPr>
        <w:t xml:space="preserve">or liability for clearing </w:t>
      </w:r>
      <w:r w:rsidR="0007174F" w:rsidRPr="00EB04AD">
        <w:rPr>
          <w:rFonts w:asciiTheme="minorHAnsi" w:hAnsiTheme="minorHAnsi" w:cstheme="minorHAnsi"/>
          <w:sz w:val="22"/>
          <w:szCs w:val="22"/>
        </w:rPr>
        <w:t>account. These collections will be recognized as revenue at a future date.</w:t>
      </w:r>
    </w:p>
    <w:p w14:paraId="0D0A27EE" w14:textId="77777777" w:rsidR="0007174F" w:rsidRPr="00EB04AD" w:rsidRDefault="0007174F" w:rsidP="0007174F">
      <w:pPr>
        <w:pStyle w:val="PlainText"/>
        <w:keepNext/>
        <w:keepLines/>
        <w:tabs>
          <w:tab w:val="left" w:pos="660"/>
          <w:tab w:val="left" w:pos="1840"/>
          <w:tab w:val="left" w:pos="2940"/>
          <w:tab w:val="left" w:pos="3140"/>
        </w:tabs>
        <w:spacing w:before="120"/>
        <w:ind w:left="1840" w:hanging="1840"/>
        <w:rPr>
          <w:rFonts w:asciiTheme="minorHAnsi" w:hAnsiTheme="minorHAnsi" w:cstheme="minorHAnsi"/>
          <w:sz w:val="22"/>
          <w:szCs w:val="22"/>
        </w:rPr>
      </w:pPr>
      <w:r w:rsidRPr="00EB04AD">
        <w:rPr>
          <w:rFonts w:asciiTheme="minorHAnsi" w:hAnsiTheme="minorHAnsi" w:cstheme="minorHAnsi"/>
          <w:b/>
          <w:sz w:val="22"/>
          <w:szCs w:val="22"/>
        </w:rPr>
        <w:tab/>
        <w:t>Comment:</w:t>
      </w:r>
      <w:r w:rsidRPr="00EB04AD">
        <w:rPr>
          <w:rFonts w:asciiTheme="minorHAnsi" w:hAnsiTheme="minorHAnsi" w:cstheme="minorHAnsi"/>
          <w:sz w:val="22"/>
          <w:szCs w:val="22"/>
        </w:rPr>
        <w:tab/>
        <w:t>Also post USSGL TC-A212 to record the transfer from collecting entity to recipient entity. This transaction code may only be used upon approval by Treasury.</w:t>
      </w:r>
    </w:p>
    <w:p w14:paraId="59AA7E85" w14:textId="77777777" w:rsidR="0007174F" w:rsidRPr="00EB04AD" w:rsidRDefault="0007174F" w:rsidP="0007174F">
      <w:pPr>
        <w:pStyle w:val="PlainText"/>
        <w:keepNext/>
        <w:keepLines/>
        <w:tabs>
          <w:tab w:val="left" w:pos="660"/>
          <w:tab w:val="left" w:pos="1840"/>
          <w:tab w:val="left" w:pos="2940"/>
          <w:tab w:val="left" w:pos="3140"/>
        </w:tabs>
        <w:spacing w:before="120"/>
        <w:ind w:left="660" w:hanging="660"/>
        <w:rPr>
          <w:rFonts w:asciiTheme="minorHAnsi" w:hAnsiTheme="minorHAnsi" w:cstheme="minorHAnsi"/>
          <w:b/>
          <w:sz w:val="22"/>
          <w:szCs w:val="22"/>
        </w:rPr>
      </w:pPr>
      <w:r w:rsidRPr="00EB04AD">
        <w:rPr>
          <w:rFonts w:asciiTheme="minorHAnsi" w:hAnsiTheme="minorHAnsi" w:cstheme="minorHAnsi"/>
          <w:b/>
          <w:sz w:val="22"/>
          <w:szCs w:val="22"/>
        </w:rPr>
        <w:tab/>
        <w:t>Budgetary Entry</w:t>
      </w:r>
    </w:p>
    <w:p w14:paraId="7CC4A2D5" w14:textId="77777777" w:rsidR="0007174F" w:rsidRPr="00EB04AD" w:rsidRDefault="0007174F" w:rsidP="0007174F">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None</w:t>
      </w:r>
    </w:p>
    <w:p w14:paraId="1EA7C283" w14:textId="77777777" w:rsidR="0007174F" w:rsidRPr="00EB04AD" w:rsidRDefault="0007174F" w:rsidP="0007174F">
      <w:pPr>
        <w:pStyle w:val="PlainText"/>
        <w:keepNext/>
        <w:keepLines/>
        <w:tabs>
          <w:tab w:val="left" w:pos="660"/>
          <w:tab w:val="left" w:pos="1840"/>
          <w:tab w:val="left" w:pos="2940"/>
          <w:tab w:val="left" w:pos="3140"/>
        </w:tabs>
        <w:spacing w:before="120"/>
        <w:ind w:left="660" w:hanging="660"/>
        <w:rPr>
          <w:rFonts w:asciiTheme="minorHAnsi" w:hAnsiTheme="minorHAnsi" w:cstheme="minorHAnsi"/>
          <w:b/>
          <w:sz w:val="22"/>
          <w:szCs w:val="22"/>
        </w:rPr>
      </w:pPr>
      <w:r w:rsidRPr="00EB04AD">
        <w:rPr>
          <w:rFonts w:asciiTheme="minorHAnsi" w:hAnsiTheme="minorHAnsi" w:cstheme="minorHAnsi"/>
          <w:b/>
          <w:sz w:val="22"/>
          <w:szCs w:val="22"/>
        </w:rPr>
        <w:tab/>
        <w:t>Proprietary Entry</w:t>
      </w:r>
    </w:p>
    <w:p w14:paraId="24DDDC41" w14:textId="77777777" w:rsidR="0007174F" w:rsidRPr="00EB04AD" w:rsidRDefault="0007174F" w:rsidP="0007174F">
      <w:pPr>
        <w:pStyle w:val="PlainText"/>
        <w:keepNext/>
        <w:keepLines/>
        <w:tabs>
          <w:tab w:val="left" w:pos="660"/>
          <w:tab w:val="left" w:pos="1840"/>
          <w:tab w:val="left" w:pos="2940"/>
          <w:tab w:val="left" w:pos="3140"/>
        </w:tabs>
        <w:ind w:left="2940" w:hanging="29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Debit</w:t>
      </w:r>
      <w:r w:rsidRPr="00EB04AD">
        <w:rPr>
          <w:rFonts w:asciiTheme="minorHAnsi" w:hAnsiTheme="minorHAnsi" w:cstheme="minorHAnsi"/>
          <w:sz w:val="22"/>
          <w:szCs w:val="22"/>
        </w:rPr>
        <w:tab/>
        <w:t>599750</w:t>
      </w:r>
      <w:r w:rsidRPr="00EB04AD">
        <w:rPr>
          <w:rFonts w:asciiTheme="minorHAnsi" w:hAnsiTheme="minorHAnsi" w:cstheme="minorHAnsi"/>
          <w:sz w:val="22"/>
          <w:szCs w:val="22"/>
        </w:rPr>
        <w:tab/>
        <w:t xml:space="preserve">Financing Sources Transferred </w:t>
      </w:r>
      <w:proofErr w:type="gramStart"/>
      <w:r w:rsidRPr="00EB04AD">
        <w:rPr>
          <w:rFonts w:asciiTheme="minorHAnsi" w:hAnsiTheme="minorHAnsi" w:cstheme="minorHAnsi"/>
          <w:sz w:val="22"/>
          <w:szCs w:val="22"/>
        </w:rPr>
        <w:t>In</w:t>
      </w:r>
      <w:proofErr w:type="gramEnd"/>
      <w:r w:rsidRPr="00EB04AD">
        <w:rPr>
          <w:rFonts w:asciiTheme="minorHAnsi" w:hAnsiTheme="minorHAnsi" w:cstheme="minorHAnsi"/>
          <w:sz w:val="22"/>
          <w:szCs w:val="22"/>
        </w:rPr>
        <w:t xml:space="preserve"> From Custodial Statement Collections - Contra Account</w:t>
      </w:r>
    </w:p>
    <w:p w14:paraId="6E577A15" w14:textId="77777777" w:rsidR="0007174F" w:rsidRPr="00EB04AD" w:rsidRDefault="0007174F" w:rsidP="0007174F">
      <w:pPr>
        <w:pStyle w:val="PlainText"/>
        <w:keepNext/>
        <w:keepLines/>
        <w:tabs>
          <w:tab w:val="left" w:pos="660"/>
          <w:tab w:val="left" w:pos="1840"/>
          <w:tab w:val="left" w:pos="2940"/>
          <w:tab w:val="left" w:pos="3140"/>
        </w:tabs>
        <w:ind w:left="3140" w:hanging="3140"/>
        <w:rPr>
          <w:rFonts w:asciiTheme="minorHAnsi" w:hAnsiTheme="minorHAnsi" w:cstheme="minorHAnsi"/>
          <w:sz w:val="22"/>
          <w:szCs w:val="22"/>
        </w:rPr>
      </w:pPr>
      <w:r w:rsidRPr="00EB04AD">
        <w:rPr>
          <w:rFonts w:asciiTheme="minorHAnsi" w:hAnsiTheme="minorHAnsi" w:cstheme="minorHAnsi"/>
          <w:b/>
          <w:sz w:val="22"/>
          <w:szCs w:val="22"/>
        </w:rPr>
        <w:tab/>
      </w:r>
      <w:r w:rsidRPr="00EB04AD">
        <w:rPr>
          <w:rFonts w:asciiTheme="minorHAnsi" w:hAnsiTheme="minorHAnsi" w:cstheme="minorHAnsi"/>
          <w:sz w:val="22"/>
          <w:szCs w:val="22"/>
        </w:rPr>
        <w:t xml:space="preserve">   Credit</w:t>
      </w:r>
      <w:r w:rsidRPr="00EB04AD">
        <w:rPr>
          <w:rFonts w:asciiTheme="minorHAnsi" w:hAnsiTheme="minorHAnsi" w:cstheme="minorHAnsi"/>
          <w:sz w:val="22"/>
          <w:szCs w:val="22"/>
        </w:rPr>
        <w:tab/>
        <w:t xml:space="preserve">   232000</w:t>
      </w:r>
      <w:r w:rsidRPr="00EB04AD">
        <w:rPr>
          <w:rFonts w:asciiTheme="minorHAnsi" w:hAnsiTheme="minorHAnsi" w:cstheme="minorHAnsi"/>
          <w:sz w:val="22"/>
          <w:szCs w:val="22"/>
        </w:rPr>
        <w:tab/>
      </w:r>
      <w:r w:rsidRPr="00EB04AD">
        <w:rPr>
          <w:rFonts w:asciiTheme="minorHAnsi" w:hAnsiTheme="minorHAnsi" w:cstheme="minorHAnsi"/>
          <w:sz w:val="22"/>
          <w:szCs w:val="22"/>
        </w:rPr>
        <w:tab/>
        <w:t>Other Deferred Revenue</w:t>
      </w:r>
    </w:p>
    <w:p w14:paraId="2CF37AFB" w14:textId="3F2A62D7" w:rsidR="0007174F" w:rsidRPr="00EB04AD" w:rsidRDefault="0007174F" w:rsidP="0007174F">
      <w:pPr>
        <w:pStyle w:val="PlainText"/>
        <w:keepLines/>
        <w:tabs>
          <w:tab w:val="left" w:pos="660"/>
          <w:tab w:val="left" w:pos="1840"/>
          <w:tab w:val="left" w:pos="2940"/>
          <w:tab w:val="left" w:pos="3140"/>
        </w:tabs>
        <w:ind w:left="660" w:hanging="660"/>
        <w:rPr>
          <w:rFonts w:asciiTheme="minorHAnsi" w:hAnsiTheme="minorHAnsi" w:cstheme="minorHAnsi"/>
          <w:bCs/>
          <w:color w:val="4472C4" w:themeColor="accent1"/>
          <w:sz w:val="22"/>
          <w:szCs w:val="22"/>
        </w:rPr>
      </w:pPr>
      <w:r w:rsidRPr="00EB04AD">
        <w:rPr>
          <w:rFonts w:asciiTheme="minorHAnsi" w:hAnsiTheme="minorHAnsi" w:cstheme="minorHAnsi"/>
          <w:b/>
          <w:sz w:val="22"/>
          <w:szCs w:val="22"/>
        </w:rPr>
        <w:tab/>
      </w:r>
      <w:r w:rsidRPr="00EB04AD">
        <w:rPr>
          <w:rFonts w:asciiTheme="minorHAnsi" w:hAnsiTheme="minorHAnsi" w:cstheme="minorHAnsi"/>
          <w:b/>
          <w:color w:val="4472C4" w:themeColor="accent1"/>
          <w:sz w:val="22"/>
          <w:szCs w:val="22"/>
        </w:rPr>
        <w:t xml:space="preserve">   </w:t>
      </w:r>
      <w:r w:rsidRPr="00EB04AD">
        <w:rPr>
          <w:rFonts w:asciiTheme="minorHAnsi" w:hAnsiTheme="minorHAnsi" w:cstheme="minorHAnsi"/>
          <w:bCs/>
          <w:color w:val="4472C4" w:themeColor="accent1"/>
          <w:sz w:val="22"/>
          <w:szCs w:val="22"/>
        </w:rPr>
        <w:t>Credit</w:t>
      </w:r>
      <w:r w:rsidRPr="00EB04AD">
        <w:rPr>
          <w:rFonts w:asciiTheme="minorHAnsi" w:hAnsiTheme="minorHAnsi" w:cstheme="minorHAnsi"/>
          <w:bCs/>
          <w:color w:val="4472C4" w:themeColor="accent1"/>
          <w:sz w:val="22"/>
          <w:szCs w:val="22"/>
        </w:rPr>
        <w:tab/>
        <w:t xml:space="preserve">   241000          Liability for Clearing Accounts</w:t>
      </w:r>
    </w:p>
    <w:p w14:paraId="13C1B2B2" w14:textId="77777777" w:rsidR="0007174F" w:rsidRPr="00EB04AD" w:rsidRDefault="0007174F" w:rsidP="0007174F">
      <w:pPr>
        <w:rPr>
          <w:rFonts w:cstheme="minorHAnsi"/>
        </w:rPr>
      </w:pPr>
    </w:p>
    <w:p w14:paraId="3E752EF4" w14:textId="2DD31979" w:rsidR="0007174F" w:rsidRPr="00EB04AD" w:rsidRDefault="0007174F" w:rsidP="00CB74E0">
      <w:pPr>
        <w:ind w:left="660"/>
        <w:rPr>
          <w:rFonts w:cstheme="minorHAnsi"/>
          <w:bCs/>
        </w:rPr>
      </w:pPr>
      <w:r w:rsidRPr="00EB04AD">
        <w:rPr>
          <w:rFonts w:cstheme="minorHAnsi"/>
          <w:b/>
          <w:i/>
          <w:iCs/>
        </w:rPr>
        <w:t xml:space="preserve">Justification: </w:t>
      </w:r>
      <w:r w:rsidRPr="00EB04AD">
        <w:rPr>
          <w:rFonts w:cstheme="minorHAnsi"/>
          <w:bCs/>
          <w:i/>
          <w:iCs/>
        </w:rPr>
        <w:t>To provide clarification and ability to report liability for clearing account activity resulting from custodial collections</w:t>
      </w:r>
      <w:r w:rsidRPr="00EB04AD">
        <w:rPr>
          <w:rFonts w:cstheme="minorHAnsi"/>
          <w:bCs/>
        </w:rPr>
        <w:t>.</w:t>
      </w:r>
    </w:p>
    <w:p w14:paraId="30A921A6" w14:textId="77777777" w:rsidR="0007174F" w:rsidRDefault="0007174F" w:rsidP="00263BB3">
      <w:pPr>
        <w:rPr>
          <w:rFonts w:ascii="TimesNewRoman" w:hAnsi="TimesNewRoman" w:cs="Courier New"/>
          <w:bCs/>
          <w:sz w:val="24"/>
          <w:szCs w:val="24"/>
        </w:rPr>
      </w:pPr>
    </w:p>
    <w:p w14:paraId="17B56BB8" w14:textId="465C62A8" w:rsidR="008336CB" w:rsidRDefault="008336CB" w:rsidP="00816F03">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sidRPr="008336CB">
        <w:rPr>
          <w:rFonts w:asciiTheme="minorHAnsi" w:hAnsiTheme="minorHAnsi" w:cstheme="minorHAnsi"/>
          <w:b/>
          <w:sz w:val="22"/>
          <w:szCs w:val="22"/>
        </w:rPr>
        <w:lastRenderedPageBreak/>
        <w:t>Yearend - Preclosing Entries</w:t>
      </w:r>
    </w:p>
    <w:p w14:paraId="37D8DDF7" w14:textId="08A26CC3" w:rsidR="00F51D92" w:rsidRPr="008336CB" w:rsidRDefault="00D614D1"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Pr>
          <w:rFonts w:asciiTheme="minorHAnsi" w:hAnsiTheme="minorHAnsi" w:cstheme="minorHAnsi"/>
          <w:b/>
          <w:sz w:val="22"/>
          <w:szCs w:val="22"/>
        </w:rPr>
        <w:t>3</w:t>
      </w:r>
      <w:r w:rsidR="00C70A55" w:rsidRPr="00B42FC9">
        <w:rPr>
          <w:rFonts w:asciiTheme="minorHAnsi" w:hAnsiTheme="minorHAnsi" w:cstheme="minorHAnsi"/>
          <w:b/>
          <w:sz w:val="22"/>
          <w:szCs w:val="22"/>
        </w:rPr>
        <w:t xml:space="preserve">) </w:t>
      </w:r>
      <w:r w:rsidR="008336CB">
        <w:rPr>
          <w:rFonts w:asciiTheme="minorHAnsi" w:hAnsiTheme="minorHAnsi" w:cstheme="minorHAnsi"/>
          <w:b/>
          <w:sz w:val="22"/>
          <w:szCs w:val="22"/>
        </w:rPr>
        <w:t>F148</w:t>
      </w:r>
      <w:r w:rsidR="00C70A55" w:rsidRPr="00B42FC9">
        <w:rPr>
          <w:rFonts w:asciiTheme="minorHAnsi" w:hAnsiTheme="minorHAnsi" w:cstheme="minorHAnsi"/>
          <w:sz w:val="22"/>
          <w:szCs w:val="22"/>
        </w:rPr>
        <w:t xml:space="preserve"> </w:t>
      </w:r>
      <w:r w:rsidR="008336CB" w:rsidRPr="008336CB">
        <w:rPr>
          <w:rFonts w:asciiTheme="minorHAnsi" w:hAnsiTheme="minorHAnsi" w:cstheme="minorHAnsi"/>
          <w:sz w:val="22"/>
          <w:szCs w:val="22"/>
        </w:rPr>
        <w:t>To record the return of an appropriation originally derived from the General Fund of the U.S. Government that is reduced by an amount equivalent to the offsetting collections or receipts. This transaction is accomplished with a negative appropriation warrant request submitted to Treasury.</w:t>
      </w:r>
    </w:p>
    <w:p w14:paraId="703E04B7" w14:textId="106861DD" w:rsidR="00946869" w:rsidRPr="008336CB" w:rsidRDefault="00F51D92" w:rsidP="00B42FC9">
      <w:pPr>
        <w:pStyle w:val="PlainText"/>
        <w:keepNext/>
        <w:keepLines/>
        <w:tabs>
          <w:tab w:val="left" w:pos="660"/>
          <w:tab w:val="left" w:pos="1840"/>
          <w:tab w:val="left" w:pos="2940"/>
          <w:tab w:val="left" w:pos="3140"/>
        </w:tabs>
        <w:spacing w:before="120"/>
        <w:jc w:val="both"/>
        <w:rPr>
          <w:rFonts w:asciiTheme="minorHAnsi" w:hAnsiTheme="minorHAnsi" w:cstheme="minorHAnsi"/>
          <w:sz w:val="22"/>
          <w:szCs w:val="22"/>
        </w:rPr>
      </w:pPr>
      <w:r w:rsidRPr="008336CB">
        <w:rPr>
          <w:rFonts w:asciiTheme="minorHAnsi" w:hAnsiTheme="minorHAnsi" w:cstheme="minorHAnsi"/>
          <w:b/>
          <w:sz w:val="22"/>
          <w:szCs w:val="22"/>
        </w:rPr>
        <w:t>Comment:</w:t>
      </w:r>
      <w:r w:rsidR="00B42FC9" w:rsidRPr="008336CB">
        <w:rPr>
          <w:rFonts w:asciiTheme="minorHAnsi" w:hAnsiTheme="minorHAnsi" w:cstheme="minorHAnsi"/>
          <w:sz w:val="22"/>
          <w:szCs w:val="22"/>
        </w:rPr>
        <w:t xml:space="preserve"> </w:t>
      </w:r>
      <w:r w:rsidR="008336CB" w:rsidRPr="008336CB">
        <w:rPr>
          <w:rFonts w:asciiTheme="minorHAnsi" w:hAnsiTheme="minorHAnsi" w:cstheme="minorHAnsi"/>
          <w:sz w:val="22"/>
          <w:szCs w:val="22"/>
        </w:rPr>
        <w:t xml:space="preserve">This TC must occur before year end. Also, reverse TC </w:t>
      </w:r>
      <w:r w:rsidR="008336CB" w:rsidRPr="008336CB">
        <w:rPr>
          <w:rFonts w:asciiTheme="minorHAnsi" w:hAnsiTheme="minorHAnsi" w:cstheme="minorHAnsi"/>
          <w:strike/>
          <w:color w:val="FF0000"/>
          <w:sz w:val="22"/>
          <w:szCs w:val="22"/>
        </w:rPr>
        <w:t>B134</w:t>
      </w:r>
      <w:r w:rsidR="008336CB" w:rsidRPr="008336CB">
        <w:rPr>
          <w:rFonts w:asciiTheme="minorHAnsi" w:hAnsiTheme="minorHAnsi" w:cstheme="minorHAnsi"/>
          <w:sz w:val="22"/>
          <w:szCs w:val="22"/>
        </w:rPr>
        <w:t xml:space="preserve"> </w:t>
      </w:r>
      <w:r w:rsidR="008336CB" w:rsidRPr="008336CB">
        <w:rPr>
          <w:rFonts w:asciiTheme="minorHAnsi" w:hAnsiTheme="minorHAnsi" w:cstheme="minorHAnsi"/>
          <w:color w:val="2E74B5" w:themeColor="accent5" w:themeShade="BF"/>
          <w:sz w:val="22"/>
          <w:szCs w:val="22"/>
        </w:rPr>
        <w:t>B234</w:t>
      </w:r>
      <w:r w:rsidR="008336CB">
        <w:rPr>
          <w:rFonts w:asciiTheme="minorHAnsi" w:hAnsiTheme="minorHAnsi" w:cstheme="minorHAnsi"/>
          <w:sz w:val="22"/>
          <w:szCs w:val="22"/>
        </w:rPr>
        <w:t xml:space="preserve"> </w:t>
      </w:r>
      <w:r w:rsidR="008336CB" w:rsidRPr="008336CB">
        <w:rPr>
          <w:rFonts w:asciiTheme="minorHAnsi" w:hAnsiTheme="minorHAnsi" w:cstheme="minorHAnsi"/>
          <w:sz w:val="22"/>
          <w:szCs w:val="22"/>
        </w:rPr>
        <w:t xml:space="preserve">for the direct appropriations used. TC A104 is normally recorded before TC F148. </w:t>
      </w:r>
      <w:r w:rsidR="00D851D1" w:rsidRPr="008336CB">
        <w:rPr>
          <w:rFonts w:asciiTheme="minorHAnsi" w:hAnsiTheme="minorHAnsi" w:cstheme="minorHAnsi"/>
          <w:sz w:val="22"/>
          <w:szCs w:val="22"/>
        </w:rPr>
        <w:t>A</w:t>
      </w:r>
      <w:r w:rsidR="0046788D" w:rsidRPr="008336CB">
        <w:rPr>
          <w:rFonts w:asciiTheme="minorHAnsi" w:hAnsiTheme="minorHAnsi" w:cstheme="minorHAnsi"/>
          <w:sz w:val="22"/>
          <w:szCs w:val="22"/>
        </w:rPr>
        <w:t>lso post USSGL TC G120, G122, or G124</w:t>
      </w:r>
      <w:r w:rsidR="00F00847" w:rsidRPr="008336CB">
        <w:rPr>
          <w:rFonts w:asciiTheme="minorHAnsi" w:hAnsiTheme="minorHAnsi" w:cstheme="minorHAnsi"/>
          <w:sz w:val="22"/>
          <w:szCs w:val="22"/>
        </w:rPr>
        <w:t xml:space="preserve"> </w:t>
      </w:r>
      <w:r w:rsidR="00033F87" w:rsidRPr="008336CB">
        <w:rPr>
          <w:rFonts w:asciiTheme="minorHAnsi" w:hAnsiTheme="minorHAnsi" w:cstheme="minorHAnsi"/>
          <w:sz w:val="22"/>
          <w:szCs w:val="22"/>
        </w:rPr>
        <w:t>to track purchases.</w:t>
      </w:r>
    </w:p>
    <w:p w14:paraId="6549DF32" w14:textId="4020DCAC" w:rsidR="00F74B54" w:rsidRPr="008336CB" w:rsidRDefault="00F74B54" w:rsidP="00B42FC9">
      <w:pPr>
        <w:pStyle w:val="PlainText"/>
        <w:keepNext/>
        <w:keepLines/>
        <w:tabs>
          <w:tab w:val="left" w:pos="660"/>
          <w:tab w:val="left" w:pos="1840"/>
          <w:tab w:val="left" w:pos="2940"/>
          <w:tab w:val="left" w:pos="3140"/>
        </w:tabs>
        <w:spacing w:before="120"/>
        <w:jc w:val="both"/>
        <w:rPr>
          <w:rFonts w:asciiTheme="minorHAnsi" w:hAnsiTheme="minorHAnsi" w:cstheme="minorHAnsi"/>
          <w:sz w:val="22"/>
          <w:szCs w:val="22"/>
        </w:rPr>
      </w:pPr>
      <w:r w:rsidRPr="008336CB">
        <w:rPr>
          <w:rFonts w:asciiTheme="minorHAnsi" w:hAnsiTheme="minorHAnsi" w:cstheme="minorHAnsi"/>
          <w:b/>
          <w:sz w:val="22"/>
          <w:szCs w:val="22"/>
        </w:rPr>
        <w:t>Reference:</w:t>
      </w:r>
      <w:r w:rsidR="008336CB" w:rsidRPr="008336CB">
        <w:rPr>
          <w:rFonts w:asciiTheme="minorHAnsi" w:hAnsiTheme="minorHAnsi" w:cstheme="minorHAnsi"/>
          <w:b/>
          <w:sz w:val="22"/>
          <w:szCs w:val="22"/>
        </w:rPr>
        <w:t xml:space="preserve"> </w:t>
      </w:r>
      <w:r w:rsidR="008336CB" w:rsidRPr="008336CB">
        <w:rPr>
          <w:rFonts w:asciiTheme="minorHAnsi" w:hAnsiTheme="minorHAnsi" w:cstheme="minorHAnsi"/>
          <w:sz w:val="22"/>
          <w:szCs w:val="22"/>
        </w:rPr>
        <w:t>USSGL implementation guidance; Appropriation Reduced by Offsetting Collections or Offsetting Receipts</w:t>
      </w:r>
    </w:p>
    <w:p w14:paraId="2A835A6A" w14:textId="5840E2B9" w:rsidR="006B56B1" w:rsidRPr="008336CB" w:rsidRDefault="006B56B1" w:rsidP="006B56B1">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8336CB">
        <w:rPr>
          <w:rFonts w:asciiTheme="minorHAnsi" w:hAnsiTheme="minorHAnsi" w:cstheme="minorHAnsi"/>
          <w:b/>
          <w:sz w:val="22"/>
          <w:szCs w:val="22"/>
        </w:rPr>
        <w:t>Budgetary Entry</w:t>
      </w:r>
    </w:p>
    <w:p w14:paraId="63D725BA" w14:textId="46E6323F" w:rsidR="008336CB" w:rsidRDefault="008336CB" w:rsidP="008336CB">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8336CB">
        <w:rPr>
          <w:rFonts w:asciiTheme="minorHAnsi" w:hAnsiTheme="minorHAnsi" w:cstheme="minorHAnsi"/>
          <w:bCs/>
          <w:sz w:val="22"/>
          <w:szCs w:val="22"/>
        </w:rPr>
        <w:t>Debit</w:t>
      </w:r>
      <w:r>
        <w:rPr>
          <w:rFonts w:asciiTheme="minorHAnsi" w:hAnsiTheme="minorHAnsi" w:cstheme="minorHAnsi"/>
          <w:bCs/>
          <w:sz w:val="22"/>
          <w:szCs w:val="22"/>
        </w:rPr>
        <w:tab/>
      </w:r>
      <w:r w:rsidRPr="008336CB">
        <w:rPr>
          <w:rFonts w:asciiTheme="minorHAnsi" w:hAnsiTheme="minorHAnsi" w:cstheme="minorHAnsi"/>
          <w:bCs/>
          <w:sz w:val="22"/>
          <w:szCs w:val="22"/>
        </w:rPr>
        <w:t xml:space="preserve">424000 Appropriations Reduced by Offsetting Collections or Receipts - Collected     </w:t>
      </w:r>
    </w:p>
    <w:p w14:paraId="598CD995" w14:textId="4FCF4409" w:rsidR="008336CB" w:rsidRDefault="008336CB" w:rsidP="008336CB">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8336CB">
        <w:rPr>
          <w:rFonts w:asciiTheme="minorHAnsi" w:hAnsiTheme="minorHAnsi" w:cstheme="minorHAnsi"/>
          <w:bCs/>
          <w:sz w:val="22"/>
          <w:szCs w:val="22"/>
        </w:rPr>
        <w:t xml:space="preserve">Credit    </w:t>
      </w:r>
      <w:proofErr w:type="gramStart"/>
      <w:r w:rsidRPr="008336CB">
        <w:rPr>
          <w:rFonts w:asciiTheme="minorHAnsi" w:hAnsiTheme="minorHAnsi" w:cstheme="minorHAnsi"/>
          <w:bCs/>
          <w:sz w:val="22"/>
          <w:szCs w:val="22"/>
        </w:rPr>
        <w:t>411900  Other</w:t>
      </w:r>
      <w:proofErr w:type="gramEnd"/>
      <w:r w:rsidRPr="008336CB">
        <w:rPr>
          <w:rFonts w:asciiTheme="minorHAnsi" w:hAnsiTheme="minorHAnsi" w:cstheme="minorHAnsi"/>
          <w:bCs/>
          <w:sz w:val="22"/>
          <w:szCs w:val="22"/>
        </w:rPr>
        <w:t xml:space="preserve"> Appropriations Realized</w:t>
      </w:r>
    </w:p>
    <w:p w14:paraId="2E6942F7" w14:textId="6B1D2E79"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170E2745" w14:textId="15053492" w:rsidR="008336CB" w:rsidRDefault="008336CB" w:rsidP="00C70A55">
      <w:pPr>
        <w:autoSpaceDE w:val="0"/>
        <w:autoSpaceDN w:val="0"/>
        <w:adjustRightInd w:val="0"/>
        <w:spacing w:after="0" w:line="240" w:lineRule="auto"/>
        <w:jc w:val="both"/>
        <w:rPr>
          <w:rFonts w:cstheme="minorHAnsi"/>
        </w:rPr>
      </w:pPr>
      <w:r w:rsidRPr="008336CB">
        <w:rPr>
          <w:rFonts w:cstheme="minorHAnsi"/>
        </w:rPr>
        <w:t xml:space="preserve">Debit </w:t>
      </w:r>
      <w:r>
        <w:rPr>
          <w:rFonts w:cstheme="minorHAnsi"/>
        </w:rPr>
        <w:tab/>
      </w:r>
      <w:r w:rsidRPr="008336CB">
        <w:rPr>
          <w:rFonts w:cstheme="minorHAnsi"/>
        </w:rPr>
        <w:t xml:space="preserve">310100 Unexpended Appropriations - Appropriations Received     </w:t>
      </w:r>
    </w:p>
    <w:p w14:paraId="28D3647C" w14:textId="609D8BEF" w:rsidR="00567D30" w:rsidRDefault="008336CB" w:rsidP="008336CB">
      <w:pPr>
        <w:autoSpaceDE w:val="0"/>
        <w:autoSpaceDN w:val="0"/>
        <w:adjustRightInd w:val="0"/>
        <w:spacing w:after="0" w:line="240" w:lineRule="auto"/>
        <w:ind w:firstLine="662"/>
        <w:jc w:val="both"/>
        <w:rPr>
          <w:rFonts w:cstheme="minorHAnsi"/>
        </w:rPr>
      </w:pPr>
      <w:r w:rsidRPr="008336CB">
        <w:rPr>
          <w:rFonts w:cstheme="minorHAnsi"/>
        </w:rPr>
        <w:t xml:space="preserve">Credit    </w:t>
      </w:r>
      <w:proofErr w:type="gramStart"/>
      <w:r w:rsidRPr="008336CB">
        <w:rPr>
          <w:rFonts w:cstheme="minorHAnsi"/>
        </w:rPr>
        <w:t>101000  Fund</w:t>
      </w:r>
      <w:proofErr w:type="gramEnd"/>
      <w:r w:rsidRPr="008336CB">
        <w:rPr>
          <w:rFonts w:cstheme="minorHAnsi"/>
        </w:rPr>
        <w:t xml:space="preserve"> Balance With Treasury</w:t>
      </w:r>
    </w:p>
    <w:p w14:paraId="3F94D56F" w14:textId="77777777" w:rsidR="008336CB" w:rsidRDefault="008336CB" w:rsidP="008336CB">
      <w:pPr>
        <w:autoSpaceDE w:val="0"/>
        <w:autoSpaceDN w:val="0"/>
        <w:adjustRightInd w:val="0"/>
        <w:spacing w:after="0" w:line="240" w:lineRule="auto"/>
        <w:ind w:firstLine="662"/>
        <w:jc w:val="both"/>
        <w:rPr>
          <w:rFonts w:cstheme="minorHAnsi"/>
        </w:rPr>
      </w:pPr>
    </w:p>
    <w:p w14:paraId="7CFDAC69" w14:textId="2EFBFB93" w:rsidR="00E75161" w:rsidRPr="00EB04AD" w:rsidRDefault="00E75161" w:rsidP="00E75161">
      <w:pPr>
        <w:ind w:left="660"/>
        <w:rPr>
          <w:rFonts w:cstheme="minorHAnsi"/>
          <w:bCs/>
        </w:rPr>
      </w:pPr>
      <w:r w:rsidRPr="00EB04AD">
        <w:rPr>
          <w:rFonts w:cstheme="minorHAnsi"/>
          <w:b/>
          <w:i/>
          <w:iCs/>
        </w:rPr>
        <w:t xml:space="preserve">Justification: </w:t>
      </w:r>
      <w:r w:rsidRPr="00EB04AD">
        <w:rPr>
          <w:rFonts w:cstheme="minorHAnsi"/>
          <w:bCs/>
          <w:i/>
          <w:iCs/>
        </w:rPr>
        <w:t xml:space="preserve">To </w:t>
      </w:r>
      <w:r>
        <w:rPr>
          <w:rFonts w:cstheme="minorHAnsi"/>
          <w:bCs/>
          <w:i/>
          <w:iCs/>
        </w:rPr>
        <w:t>note the reversal of TC B234 for the direct appropriations used.</w:t>
      </w:r>
    </w:p>
    <w:p w14:paraId="0AD50263" w14:textId="77777777" w:rsidR="008336CB" w:rsidRDefault="008336CB" w:rsidP="008336CB">
      <w:pPr>
        <w:autoSpaceDE w:val="0"/>
        <w:autoSpaceDN w:val="0"/>
        <w:adjustRightInd w:val="0"/>
        <w:spacing w:after="0" w:line="240" w:lineRule="auto"/>
        <w:ind w:firstLine="662"/>
        <w:jc w:val="both"/>
        <w:rPr>
          <w:rFonts w:cstheme="minorHAnsi"/>
          <w:b/>
          <w:bCs/>
        </w:rPr>
      </w:pPr>
    </w:p>
    <w:p w14:paraId="103A5C2D" w14:textId="4FEE26F7" w:rsidR="00B6534C" w:rsidRDefault="00816F03" w:rsidP="00B6534C">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Operating Materials &amp; Supplies</w:t>
      </w:r>
    </w:p>
    <w:p w14:paraId="00235FA8" w14:textId="76EC451D" w:rsidR="004A7266" w:rsidRPr="00267EF8" w:rsidRDefault="00D614D1" w:rsidP="00F4472E">
      <w:pPr>
        <w:pStyle w:val="PlainText"/>
        <w:keepNext/>
        <w:keepLines/>
        <w:tabs>
          <w:tab w:val="left" w:pos="660"/>
          <w:tab w:val="left" w:pos="1840"/>
          <w:tab w:val="left" w:pos="2940"/>
          <w:tab w:val="left" w:pos="3140"/>
        </w:tabs>
        <w:spacing w:after="120"/>
        <w:jc w:val="both"/>
        <w:rPr>
          <w:rFonts w:asciiTheme="minorHAnsi" w:hAnsiTheme="minorHAnsi" w:cstheme="minorHAnsi"/>
          <w:bCs/>
          <w:color w:val="4472C4" w:themeColor="accent1"/>
          <w:sz w:val="22"/>
          <w:szCs w:val="22"/>
        </w:rPr>
      </w:pPr>
      <w:r>
        <w:rPr>
          <w:rFonts w:asciiTheme="minorHAnsi" w:hAnsiTheme="minorHAnsi" w:cstheme="minorHAnsi"/>
          <w:b/>
          <w:sz w:val="22"/>
          <w:szCs w:val="22"/>
        </w:rPr>
        <w:t>4</w:t>
      </w:r>
      <w:r w:rsidR="00C70A55" w:rsidRPr="00B42FC9">
        <w:rPr>
          <w:rFonts w:asciiTheme="minorHAnsi" w:hAnsiTheme="minorHAnsi" w:cstheme="minorHAnsi"/>
          <w:b/>
          <w:sz w:val="22"/>
          <w:szCs w:val="22"/>
        </w:rPr>
        <w:t xml:space="preserve">) </w:t>
      </w:r>
      <w:r w:rsidR="004A7266" w:rsidRPr="004A7266">
        <w:rPr>
          <w:rFonts w:asciiTheme="minorHAnsi" w:hAnsiTheme="minorHAnsi" w:cstheme="minorHAnsi"/>
          <w:b/>
          <w:sz w:val="22"/>
          <w:szCs w:val="22"/>
        </w:rPr>
        <w:t>D</w:t>
      </w:r>
      <w:r w:rsidR="00816F03">
        <w:rPr>
          <w:rFonts w:asciiTheme="minorHAnsi" w:hAnsiTheme="minorHAnsi" w:cstheme="minorHAnsi"/>
          <w:b/>
          <w:sz w:val="22"/>
          <w:szCs w:val="22"/>
        </w:rPr>
        <w:t>566</w:t>
      </w:r>
      <w:r w:rsidR="004A7266" w:rsidRPr="004A7266">
        <w:rPr>
          <w:rFonts w:asciiTheme="minorHAnsi" w:hAnsiTheme="minorHAnsi" w:cstheme="minorHAnsi"/>
          <w:b/>
          <w:sz w:val="22"/>
          <w:szCs w:val="22"/>
        </w:rPr>
        <w:t xml:space="preserve"> </w:t>
      </w:r>
      <w:r w:rsidR="00816F03" w:rsidRPr="00816F03">
        <w:rPr>
          <w:rFonts w:asciiTheme="minorHAnsi" w:hAnsiTheme="minorHAnsi" w:cstheme="minorHAnsi"/>
          <w:bCs/>
          <w:sz w:val="22"/>
          <w:szCs w:val="22"/>
        </w:rPr>
        <w:t>To record inventory that has been lost and deemed immaterial</w:t>
      </w:r>
      <w:r w:rsidR="004A5172">
        <w:rPr>
          <w:rFonts w:asciiTheme="minorHAnsi" w:hAnsiTheme="minorHAnsi" w:cstheme="minorHAnsi"/>
          <w:bCs/>
          <w:sz w:val="22"/>
          <w:szCs w:val="22"/>
        </w:rPr>
        <w:t xml:space="preserve"> </w:t>
      </w:r>
      <w:r w:rsidR="004A5172" w:rsidRPr="00267EF8">
        <w:rPr>
          <w:rFonts w:asciiTheme="minorHAnsi" w:hAnsiTheme="minorHAnsi" w:cstheme="minorHAnsi"/>
          <w:bCs/>
          <w:color w:val="4472C4" w:themeColor="accent1"/>
          <w:sz w:val="22"/>
          <w:szCs w:val="22"/>
        </w:rPr>
        <w:t>or to record a decrease to the standard cost for OM&amp;S assets</w:t>
      </w:r>
      <w:r w:rsidR="00816F03" w:rsidRPr="00267EF8">
        <w:rPr>
          <w:rFonts w:asciiTheme="minorHAnsi" w:hAnsiTheme="minorHAnsi" w:cstheme="minorHAnsi"/>
          <w:bCs/>
          <w:color w:val="4472C4" w:themeColor="accent1"/>
          <w:sz w:val="22"/>
          <w:szCs w:val="22"/>
        </w:rPr>
        <w:t>.</w:t>
      </w:r>
    </w:p>
    <w:p w14:paraId="30676B46" w14:textId="7FD66AFF" w:rsidR="004A7266" w:rsidRPr="00267EF8" w:rsidRDefault="004A7266"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Cs/>
          <w:color w:val="4472C4" w:themeColor="accent1"/>
          <w:sz w:val="22"/>
          <w:szCs w:val="22"/>
        </w:rPr>
      </w:pPr>
      <w:r w:rsidRPr="004A7266">
        <w:rPr>
          <w:rFonts w:asciiTheme="minorHAnsi" w:hAnsiTheme="minorHAnsi" w:cstheme="minorHAnsi"/>
          <w:b/>
          <w:sz w:val="22"/>
          <w:szCs w:val="22"/>
        </w:rPr>
        <w:t>Comment:</w:t>
      </w:r>
      <w:r w:rsidRPr="004A7266">
        <w:rPr>
          <w:rFonts w:asciiTheme="minorHAnsi" w:hAnsiTheme="minorHAnsi" w:cstheme="minorHAnsi"/>
          <w:bCs/>
          <w:sz w:val="22"/>
          <w:szCs w:val="22"/>
        </w:rPr>
        <w:t xml:space="preserve"> </w:t>
      </w:r>
      <w:r w:rsidR="00FD432A" w:rsidRPr="00FD432A">
        <w:rPr>
          <w:rFonts w:asciiTheme="minorHAnsi" w:hAnsiTheme="minorHAnsi" w:cstheme="minorHAnsi"/>
          <w:bCs/>
          <w:sz w:val="22"/>
          <w:szCs w:val="22"/>
        </w:rPr>
        <w:t>Reverse this entry for immaterial inventory that has been found</w:t>
      </w:r>
      <w:r w:rsidR="004A5172" w:rsidRPr="004A5172">
        <w:rPr>
          <w:rFonts w:asciiTheme="minorHAnsi" w:hAnsiTheme="minorHAnsi" w:cstheme="minorHAnsi"/>
          <w:bCs/>
          <w:color w:val="FF0000"/>
          <w:sz w:val="22"/>
          <w:szCs w:val="22"/>
        </w:rPr>
        <w:t xml:space="preserve"> </w:t>
      </w:r>
      <w:r w:rsidR="004A5172" w:rsidRPr="00267EF8">
        <w:rPr>
          <w:rFonts w:asciiTheme="minorHAnsi" w:hAnsiTheme="minorHAnsi" w:cstheme="minorHAnsi"/>
          <w:bCs/>
          <w:color w:val="4472C4" w:themeColor="accent1"/>
          <w:sz w:val="22"/>
          <w:szCs w:val="22"/>
        </w:rPr>
        <w:t>or to record an increase to the standard cost for OM&amp;S assets</w:t>
      </w:r>
      <w:r w:rsidR="00FD432A" w:rsidRPr="00267EF8">
        <w:rPr>
          <w:rFonts w:asciiTheme="minorHAnsi" w:hAnsiTheme="minorHAnsi" w:cstheme="minorHAnsi"/>
          <w:bCs/>
          <w:color w:val="4472C4" w:themeColor="accent1"/>
          <w:sz w:val="22"/>
          <w:szCs w:val="22"/>
        </w:rPr>
        <w:t>.</w:t>
      </w:r>
      <w:r w:rsidR="004A5172" w:rsidRPr="00267EF8">
        <w:rPr>
          <w:rFonts w:asciiTheme="minorHAnsi" w:hAnsiTheme="minorHAnsi" w:cstheme="minorHAnsi"/>
          <w:bCs/>
          <w:color w:val="4472C4" w:themeColor="accent1"/>
          <w:sz w:val="22"/>
          <w:szCs w:val="22"/>
        </w:rPr>
        <w:t xml:space="preserve">  This transaction code can only be used for the </w:t>
      </w:r>
      <w:r w:rsidR="00443D24" w:rsidRPr="00267EF8">
        <w:rPr>
          <w:rFonts w:asciiTheme="minorHAnsi" w:hAnsiTheme="minorHAnsi" w:cstheme="minorHAnsi"/>
          <w:bCs/>
          <w:color w:val="4472C4" w:themeColor="accent1"/>
          <w:sz w:val="22"/>
          <w:szCs w:val="22"/>
        </w:rPr>
        <w:t>“</w:t>
      </w:r>
      <w:r w:rsidR="004A5172" w:rsidRPr="00267EF8">
        <w:rPr>
          <w:rFonts w:asciiTheme="minorHAnsi" w:hAnsiTheme="minorHAnsi" w:cstheme="minorHAnsi"/>
          <w:bCs/>
          <w:color w:val="4472C4" w:themeColor="accent1"/>
          <w:sz w:val="22"/>
          <w:szCs w:val="22"/>
        </w:rPr>
        <w:t>standard cost method</w:t>
      </w:r>
      <w:r w:rsidR="00443D24" w:rsidRPr="00267EF8">
        <w:rPr>
          <w:rFonts w:asciiTheme="minorHAnsi" w:hAnsiTheme="minorHAnsi" w:cstheme="minorHAnsi"/>
          <w:bCs/>
          <w:color w:val="4472C4" w:themeColor="accent1"/>
          <w:sz w:val="22"/>
          <w:szCs w:val="22"/>
        </w:rPr>
        <w:t>” as defined in SFFAS 3, Accounting for Inventory and Related Property.</w:t>
      </w:r>
    </w:p>
    <w:p w14:paraId="17DCDF98" w14:textId="77777777" w:rsidR="00FD432A" w:rsidRDefault="00FD432A"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
          <w:sz w:val="22"/>
          <w:szCs w:val="22"/>
        </w:rPr>
      </w:pPr>
    </w:p>
    <w:p w14:paraId="7E80D948" w14:textId="18F55C26" w:rsidR="005042CC" w:rsidRDefault="004A7266"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
          <w:sz w:val="22"/>
          <w:szCs w:val="22"/>
        </w:rPr>
        <w:t>Budgetary Entry</w:t>
      </w:r>
    </w:p>
    <w:p w14:paraId="52C9D878" w14:textId="4BE72B9C" w:rsidR="0041400B" w:rsidRPr="0041400B" w:rsidRDefault="004A7266" w:rsidP="00FF6D7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4A7266">
        <w:rPr>
          <w:rFonts w:asciiTheme="minorHAnsi" w:hAnsiTheme="minorHAnsi" w:cstheme="minorHAnsi"/>
          <w:bCs/>
          <w:sz w:val="22"/>
          <w:szCs w:val="22"/>
        </w:rPr>
        <w:t>None</w:t>
      </w:r>
    </w:p>
    <w:p w14:paraId="72192F75" w14:textId="48C6404F" w:rsidR="005042CC" w:rsidRPr="00B42FC9" w:rsidRDefault="005042CC" w:rsidP="005042CC">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4797BFD2" w14:textId="77777777" w:rsidR="00FD432A" w:rsidRDefault="00FD432A" w:rsidP="00DD55DA">
      <w:pPr>
        <w:autoSpaceDE w:val="0"/>
        <w:autoSpaceDN w:val="0"/>
        <w:adjustRightInd w:val="0"/>
        <w:spacing w:after="0" w:line="240" w:lineRule="auto"/>
        <w:jc w:val="both"/>
        <w:rPr>
          <w:rFonts w:cstheme="minorHAnsi"/>
        </w:rPr>
      </w:pPr>
      <w:r w:rsidRPr="00FD432A">
        <w:rPr>
          <w:rFonts w:cstheme="minorHAnsi"/>
        </w:rPr>
        <w:t xml:space="preserve">Debit 650000 Cost of Goods Sold  </w:t>
      </w:r>
    </w:p>
    <w:p w14:paraId="4B04413E" w14:textId="77777777" w:rsidR="00FD432A" w:rsidRDefault="00FD432A" w:rsidP="00DD55DA">
      <w:pPr>
        <w:autoSpaceDE w:val="0"/>
        <w:autoSpaceDN w:val="0"/>
        <w:adjustRightInd w:val="0"/>
        <w:spacing w:after="0" w:line="240" w:lineRule="auto"/>
        <w:jc w:val="both"/>
        <w:rPr>
          <w:rFonts w:cstheme="minorHAnsi"/>
        </w:rPr>
      </w:pPr>
      <w:r w:rsidRPr="00FD432A">
        <w:rPr>
          <w:rFonts w:cstheme="minorHAnsi"/>
        </w:rPr>
        <w:t xml:space="preserve">Debit 679000 Other Expenses Not Requiring Budgetary Resources     </w:t>
      </w:r>
    </w:p>
    <w:p w14:paraId="4342506F" w14:textId="77777777" w:rsidR="00FD432A" w:rsidRDefault="00FD432A" w:rsidP="00FD432A">
      <w:pPr>
        <w:autoSpaceDE w:val="0"/>
        <w:autoSpaceDN w:val="0"/>
        <w:adjustRightInd w:val="0"/>
        <w:spacing w:after="0" w:line="240" w:lineRule="auto"/>
        <w:ind w:firstLine="720"/>
        <w:jc w:val="both"/>
        <w:rPr>
          <w:rFonts w:cstheme="minorHAnsi"/>
        </w:rPr>
      </w:pPr>
      <w:r w:rsidRPr="00FD432A">
        <w:rPr>
          <w:rFonts w:cstheme="minorHAnsi"/>
        </w:rPr>
        <w:t xml:space="preserve">Credit    </w:t>
      </w:r>
      <w:proofErr w:type="gramStart"/>
      <w:r w:rsidRPr="00FD432A">
        <w:rPr>
          <w:rFonts w:cstheme="minorHAnsi"/>
        </w:rPr>
        <w:t>151100  Operating</w:t>
      </w:r>
      <w:proofErr w:type="gramEnd"/>
      <w:r w:rsidRPr="00FD432A">
        <w:rPr>
          <w:rFonts w:cstheme="minorHAnsi"/>
        </w:rPr>
        <w:t xml:space="preserve"> Materials and Supplies Held for Use    </w:t>
      </w:r>
    </w:p>
    <w:p w14:paraId="48DEFE1A" w14:textId="2DC7103A" w:rsidR="00FD432A" w:rsidRDefault="00FD432A" w:rsidP="00FD432A">
      <w:pPr>
        <w:autoSpaceDE w:val="0"/>
        <w:autoSpaceDN w:val="0"/>
        <w:adjustRightInd w:val="0"/>
        <w:spacing w:after="0" w:line="240" w:lineRule="auto"/>
        <w:ind w:firstLine="720"/>
        <w:jc w:val="both"/>
        <w:rPr>
          <w:rFonts w:cstheme="minorHAnsi"/>
        </w:rPr>
      </w:pPr>
      <w:r w:rsidRPr="00FD432A">
        <w:rPr>
          <w:rFonts w:cstheme="minorHAnsi"/>
        </w:rPr>
        <w:t xml:space="preserve">Credit    </w:t>
      </w:r>
      <w:proofErr w:type="gramStart"/>
      <w:r w:rsidRPr="00FD432A">
        <w:rPr>
          <w:rFonts w:cstheme="minorHAnsi"/>
        </w:rPr>
        <w:t>151200  Operating</w:t>
      </w:r>
      <w:proofErr w:type="gramEnd"/>
      <w:r w:rsidRPr="00FD432A">
        <w:rPr>
          <w:rFonts w:cstheme="minorHAnsi"/>
        </w:rPr>
        <w:t xml:space="preserve"> Materials and Supplies Held in Reserve for Future Use     </w:t>
      </w:r>
    </w:p>
    <w:p w14:paraId="102388BD" w14:textId="6214892A" w:rsidR="002B3C1E" w:rsidRDefault="00FD432A" w:rsidP="00FD432A">
      <w:pPr>
        <w:autoSpaceDE w:val="0"/>
        <w:autoSpaceDN w:val="0"/>
        <w:adjustRightInd w:val="0"/>
        <w:spacing w:after="0" w:line="240" w:lineRule="auto"/>
        <w:ind w:firstLine="720"/>
        <w:jc w:val="both"/>
        <w:rPr>
          <w:rFonts w:cstheme="minorHAnsi"/>
        </w:rPr>
      </w:pPr>
      <w:r w:rsidRPr="00FD432A">
        <w:rPr>
          <w:rFonts w:cstheme="minorHAnsi"/>
        </w:rPr>
        <w:t xml:space="preserve">Credit    </w:t>
      </w:r>
      <w:proofErr w:type="gramStart"/>
      <w:r w:rsidRPr="00FD432A">
        <w:rPr>
          <w:rFonts w:cstheme="minorHAnsi"/>
        </w:rPr>
        <w:t>152100  Inventory</w:t>
      </w:r>
      <w:proofErr w:type="gramEnd"/>
      <w:r w:rsidRPr="00FD432A">
        <w:rPr>
          <w:rFonts w:cstheme="minorHAnsi"/>
        </w:rPr>
        <w:t xml:space="preserve"> Purchased for Resale</w:t>
      </w:r>
    </w:p>
    <w:p w14:paraId="7C532118" w14:textId="77777777" w:rsidR="00404949" w:rsidRDefault="00404949" w:rsidP="00FD432A">
      <w:pPr>
        <w:autoSpaceDE w:val="0"/>
        <w:autoSpaceDN w:val="0"/>
        <w:adjustRightInd w:val="0"/>
        <w:spacing w:after="0" w:line="240" w:lineRule="auto"/>
        <w:ind w:firstLine="720"/>
        <w:jc w:val="both"/>
        <w:rPr>
          <w:rFonts w:cstheme="minorHAnsi"/>
        </w:rPr>
      </w:pPr>
    </w:p>
    <w:p w14:paraId="75E22FCA" w14:textId="07A64877" w:rsidR="0004111C" w:rsidRPr="00EB04AD" w:rsidRDefault="0004111C" w:rsidP="0004111C">
      <w:pPr>
        <w:ind w:left="660"/>
        <w:rPr>
          <w:rFonts w:cstheme="minorHAnsi"/>
          <w:bCs/>
        </w:rPr>
      </w:pPr>
      <w:r w:rsidRPr="00EB04AD">
        <w:rPr>
          <w:rFonts w:cstheme="minorHAnsi"/>
          <w:b/>
          <w:i/>
          <w:iCs/>
        </w:rPr>
        <w:t xml:space="preserve">Justification: </w:t>
      </w:r>
      <w:r w:rsidR="00F07447">
        <w:rPr>
          <w:rFonts w:cstheme="minorHAnsi"/>
          <w:bCs/>
          <w:i/>
          <w:iCs/>
        </w:rPr>
        <w:t>To provide clarification on the decrease to standard cost when agencies are using the “standard cost method” for OM&amp;S as well as inventory.</w:t>
      </w:r>
    </w:p>
    <w:p w14:paraId="035AC59F" w14:textId="77777777" w:rsidR="00404949" w:rsidRDefault="00404949" w:rsidP="00FD432A">
      <w:pPr>
        <w:autoSpaceDE w:val="0"/>
        <w:autoSpaceDN w:val="0"/>
        <w:adjustRightInd w:val="0"/>
        <w:spacing w:after="0" w:line="240" w:lineRule="auto"/>
        <w:ind w:firstLine="720"/>
        <w:jc w:val="both"/>
        <w:rPr>
          <w:rFonts w:cstheme="minorHAnsi"/>
        </w:rPr>
      </w:pPr>
    </w:p>
    <w:p w14:paraId="036DCB12" w14:textId="77777777" w:rsidR="00832710" w:rsidRDefault="00832710" w:rsidP="00FD432A">
      <w:pPr>
        <w:autoSpaceDE w:val="0"/>
        <w:autoSpaceDN w:val="0"/>
        <w:adjustRightInd w:val="0"/>
        <w:spacing w:after="0" w:line="240" w:lineRule="auto"/>
        <w:ind w:firstLine="720"/>
        <w:jc w:val="both"/>
        <w:rPr>
          <w:rFonts w:cstheme="minorHAnsi"/>
        </w:rPr>
      </w:pPr>
    </w:p>
    <w:p w14:paraId="6BE01303" w14:textId="77777777" w:rsidR="00832710" w:rsidRDefault="00832710" w:rsidP="00FD432A">
      <w:pPr>
        <w:autoSpaceDE w:val="0"/>
        <w:autoSpaceDN w:val="0"/>
        <w:adjustRightInd w:val="0"/>
        <w:spacing w:after="0" w:line="240" w:lineRule="auto"/>
        <w:ind w:firstLine="720"/>
        <w:jc w:val="both"/>
        <w:rPr>
          <w:rFonts w:cstheme="minorHAnsi"/>
        </w:rPr>
      </w:pPr>
    </w:p>
    <w:p w14:paraId="3C05A0CA" w14:textId="77777777" w:rsidR="00832710" w:rsidRDefault="00832710" w:rsidP="00FD432A">
      <w:pPr>
        <w:autoSpaceDE w:val="0"/>
        <w:autoSpaceDN w:val="0"/>
        <w:adjustRightInd w:val="0"/>
        <w:spacing w:after="0" w:line="240" w:lineRule="auto"/>
        <w:ind w:firstLine="720"/>
        <w:jc w:val="both"/>
        <w:rPr>
          <w:rFonts w:cstheme="minorHAnsi"/>
        </w:rPr>
      </w:pPr>
    </w:p>
    <w:p w14:paraId="04F24423" w14:textId="77777777" w:rsidR="00404949" w:rsidRDefault="00404949" w:rsidP="00FD432A">
      <w:pPr>
        <w:autoSpaceDE w:val="0"/>
        <w:autoSpaceDN w:val="0"/>
        <w:adjustRightInd w:val="0"/>
        <w:spacing w:after="0" w:line="240" w:lineRule="auto"/>
        <w:ind w:firstLine="720"/>
        <w:jc w:val="both"/>
        <w:rPr>
          <w:rFonts w:cstheme="minorHAnsi"/>
          <w:color w:val="2E74B5" w:themeColor="accent5" w:themeShade="BF"/>
        </w:rPr>
      </w:pPr>
    </w:p>
    <w:p w14:paraId="7033DDDD" w14:textId="4E50FB09" w:rsidR="002A3C04" w:rsidRDefault="002A3C04" w:rsidP="002A3C04">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Financing Sources Transferred </w:t>
      </w:r>
      <w:proofErr w:type="gramStart"/>
      <w:r>
        <w:rPr>
          <w:rFonts w:asciiTheme="minorHAnsi" w:hAnsiTheme="minorHAnsi" w:cstheme="minorHAnsi"/>
          <w:b/>
          <w:sz w:val="22"/>
          <w:szCs w:val="22"/>
        </w:rPr>
        <w:t>In</w:t>
      </w:r>
      <w:proofErr w:type="gramEnd"/>
      <w:r>
        <w:rPr>
          <w:rFonts w:asciiTheme="minorHAnsi" w:hAnsiTheme="minorHAnsi" w:cstheme="minorHAnsi"/>
          <w:b/>
          <w:sz w:val="22"/>
          <w:szCs w:val="22"/>
        </w:rPr>
        <w:t xml:space="preserve"> From Custodial Collections</w:t>
      </w:r>
    </w:p>
    <w:p w14:paraId="148BDC01" w14:textId="4AF3E0AF" w:rsidR="00404949" w:rsidRDefault="00D614D1" w:rsidP="00404949">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Pr>
          <w:rFonts w:asciiTheme="minorHAnsi" w:hAnsiTheme="minorHAnsi" w:cstheme="minorHAnsi"/>
          <w:b/>
          <w:sz w:val="22"/>
          <w:szCs w:val="22"/>
        </w:rPr>
        <w:t>5</w:t>
      </w:r>
      <w:r w:rsidR="002B3C1E" w:rsidRPr="00B42FC9">
        <w:rPr>
          <w:rFonts w:asciiTheme="minorHAnsi" w:hAnsiTheme="minorHAnsi" w:cstheme="minorHAnsi"/>
          <w:b/>
          <w:sz w:val="22"/>
          <w:szCs w:val="22"/>
        </w:rPr>
        <w:t xml:space="preserve">) </w:t>
      </w:r>
      <w:r w:rsidR="00404949">
        <w:rPr>
          <w:rFonts w:asciiTheme="minorHAnsi" w:hAnsiTheme="minorHAnsi" w:cstheme="minorHAnsi"/>
          <w:b/>
          <w:sz w:val="22"/>
          <w:szCs w:val="22"/>
        </w:rPr>
        <w:t>C189</w:t>
      </w:r>
      <w:r w:rsidR="002B3C1E" w:rsidRPr="004A7266">
        <w:rPr>
          <w:rFonts w:asciiTheme="minorHAnsi" w:hAnsiTheme="minorHAnsi" w:cstheme="minorHAnsi"/>
          <w:b/>
          <w:sz w:val="22"/>
          <w:szCs w:val="22"/>
        </w:rPr>
        <w:t xml:space="preserve"> </w:t>
      </w:r>
      <w:r w:rsidR="00404949" w:rsidRPr="00404949">
        <w:rPr>
          <w:rFonts w:asciiTheme="minorHAnsi" w:hAnsiTheme="minorHAnsi" w:cstheme="minorHAnsi"/>
          <w:bCs/>
          <w:sz w:val="22"/>
          <w:szCs w:val="22"/>
        </w:rPr>
        <w:t xml:space="preserve">To record the financing sources transferred into an unavailable general, special, or non-revolving trust fund receipt account from a custodial collecting entity. The special and non-revolving trust fund receipt accounts are also classified as unappropriated.  </w:t>
      </w:r>
    </w:p>
    <w:p w14:paraId="3F589943" w14:textId="2F2267A2" w:rsidR="00832710" w:rsidRPr="008676F9" w:rsidRDefault="0098712C" w:rsidP="00832710">
      <w:pPr>
        <w:rPr>
          <w:color w:val="4472C4" w:themeColor="accent1"/>
        </w:rPr>
      </w:pPr>
      <w:r w:rsidRPr="008676F9">
        <w:rPr>
          <w:rFonts w:cstheme="minorHAnsi"/>
          <w:b/>
          <w:color w:val="4472C4" w:themeColor="accent1"/>
        </w:rPr>
        <w:t>Comment:</w:t>
      </w:r>
      <w:r w:rsidRPr="008676F9">
        <w:rPr>
          <w:rFonts w:cstheme="minorHAnsi"/>
          <w:color w:val="4472C4" w:themeColor="accent1"/>
        </w:rPr>
        <w:t xml:space="preserve"> </w:t>
      </w:r>
      <w:r w:rsidR="00832710" w:rsidRPr="008676F9">
        <w:rPr>
          <w:rFonts w:ascii="Arial" w:hAnsi="Arial" w:cs="Arial"/>
          <w:color w:val="4472C4" w:themeColor="accent1"/>
          <w:sz w:val="20"/>
          <w:szCs w:val="20"/>
        </w:rPr>
        <w:t>“</w:t>
      </w:r>
      <w:r w:rsidR="00832710" w:rsidRPr="008676F9">
        <w:rPr>
          <w:color w:val="4472C4" w:themeColor="accent1"/>
        </w:rPr>
        <w:t>Under limited circumstances, agencies may record financing sources deposited into a deposit fund or clearing account from a custodial collecting entity.”</w:t>
      </w:r>
    </w:p>
    <w:p w14:paraId="5CD6CB75" w14:textId="43A21026" w:rsidR="00404949" w:rsidRDefault="00404949" w:rsidP="00404949">
      <w:pPr>
        <w:pStyle w:val="PlainText"/>
        <w:keepNext/>
        <w:keepLines/>
        <w:tabs>
          <w:tab w:val="left" w:pos="660"/>
          <w:tab w:val="left" w:pos="1840"/>
          <w:tab w:val="left" w:pos="2940"/>
          <w:tab w:val="left" w:pos="3140"/>
        </w:tabs>
        <w:spacing w:after="120"/>
        <w:jc w:val="both"/>
        <w:rPr>
          <w:rFonts w:asciiTheme="minorHAnsi" w:hAnsiTheme="minorHAnsi" w:cstheme="minorHAnsi"/>
          <w:bCs/>
          <w:sz w:val="22"/>
          <w:szCs w:val="22"/>
        </w:rPr>
      </w:pPr>
      <w:r w:rsidRPr="007F4731">
        <w:rPr>
          <w:rFonts w:asciiTheme="minorHAnsi" w:hAnsiTheme="minorHAnsi" w:cstheme="minorHAnsi"/>
          <w:b/>
          <w:sz w:val="22"/>
          <w:szCs w:val="22"/>
        </w:rPr>
        <w:t>Reference:</w:t>
      </w:r>
      <w:r w:rsidRPr="00404949">
        <w:rPr>
          <w:rFonts w:asciiTheme="minorHAnsi" w:hAnsiTheme="minorHAnsi" w:cstheme="minorHAnsi"/>
          <w:bCs/>
          <w:sz w:val="22"/>
          <w:szCs w:val="22"/>
        </w:rPr>
        <w:t xml:space="preserve"> USSGL implementation guidance; Custodial Activity Collected on Behalf of a Federal Entity Other Than the General Fund of the U.S. Government - Nonexchange and Custodial Activity Collected on Behalf of a Federal Entity Other Than the General Fund of the U.S. Government - Exchange  </w:t>
      </w:r>
    </w:p>
    <w:p w14:paraId="4DC6CCB8" w14:textId="77777777" w:rsidR="00404949" w:rsidRDefault="00404949" w:rsidP="00404949">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404949">
        <w:rPr>
          <w:rFonts w:asciiTheme="minorHAnsi" w:hAnsiTheme="minorHAnsi" w:cstheme="minorHAnsi"/>
          <w:b/>
          <w:sz w:val="22"/>
          <w:szCs w:val="22"/>
        </w:rPr>
        <w:t>Budgetary Entry</w:t>
      </w:r>
      <w:r w:rsidRPr="00404949">
        <w:rPr>
          <w:rFonts w:asciiTheme="minorHAnsi" w:hAnsiTheme="minorHAnsi" w:cstheme="minorHAnsi"/>
          <w:bCs/>
          <w:sz w:val="22"/>
          <w:szCs w:val="22"/>
        </w:rPr>
        <w:t xml:space="preserve"> </w:t>
      </w:r>
    </w:p>
    <w:p w14:paraId="6A10A6A4" w14:textId="36B7D958" w:rsidR="00404949" w:rsidRDefault="00404949" w:rsidP="00404949">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404949">
        <w:rPr>
          <w:rFonts w:asciiTheme="minorHAnsi" w:hAnsiTheme="minorHAnsi" w:cstheme="minorHAnsi"/>
          <w:bCs/>
          <w:sz w:val="22"/>
          <w:szCs w:val="22"/>
        </w:rPr>
        <w:t>None</w:t>
      </w:r>
    </w:p>
    <w:p w14:paraId="6677A00C" w14:textId="77777777" w:rsidR="00404949" w:rsidRDefault="00404949" w:rsidP="00404949">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p>
    <w:p w14:paraId="70A6C670" w14:textId="67577103" w:rsidR="009255F9" w:rsidRDefault="00404949" w:rsidP="00C45A0A">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9255F9">
        <w:rPr>
          <w:rFonts w:asciiTheme="minorHAnsi" w:hAnsiTheme="minorHAnsi" w:cstheme="minorHAnsi"/>
          <w:b/>
          <w:sz w:val="22"/>
          <w:szCs w:val="22"/>
        </w:rPr>
        <w:t>Proprietary Entry</w:t>
      </w:r>
    </w:p>
    <w:p w14:paraId="0EAC8D10" w14:textId="77777777" w:rsidR="009255F9" w:rsidRDefault="00404949" w:rsidP="009255F9">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404949">
        <w:rPr>
          <w:rFonts w:asciiTheme="minorHAnsi" w:hAnsiTheme="minorHAnsi" w:cstheme="minorHAnsi"/>
          <w:bCs/>
          <w:sz w:val="22"/>
          <w:szCs w:val="22"/>
        </w:rPr>
        <w:t xml:space="preserve">Debit 101000 Fund Balance </w:t>
      </w:r>
      <w:proofErr w:type="gramStart"/>
      <w:r w:rsidRPr="00404949">
        <w:rPr>
          <w:rFonts w:asciiTheme="minorHAnsi" w:hAnsiTheme="minorHAnsi" w:cstheme="minorHAnsi"/>
          <w:bCs/>
          <w:sz w:val="22"/>
          <w:szCs w:val="22"/>
        </w:rPr>
        <w:t>With</w:t>
      </w:r>
      <w:proofErr w:type="gramEnd"/>
      <w:r w:rsidRPr="00404949">
        <w:rPr>
          <w:rFonts w:asciiTheme="minorHAnsi" w:hAnsiTheme="minorHAnsi" w:cstheme="minorHAnsi"/>
          <w:bCs/>
          <w:sz w:val="22"/>
          <w:szCs w:val="22"/>
        </w:rPr>
        <w:t xml:space="preserve"> Treasury     </w:t>
      </w:r>
    </w:p>
    <w:p w14:paraId="2F9C6091" w14:textId="0CAC47A7" w:rsidR="007C3D6E" w:rsidRDefault="009255F9" w:rsidP="009255F9">
      <w:pPr>
        <w:pStyle w:val="PlainText"/>
        <w:keepNext/>
        <w:keepLines/>
        <w:tabs>
          <w:tab w:val="left" w:pos="660"/>
          <w:tab w:val="left" w:pos="1840"/>
          <w:tab w:val="left" w:pos="2940"/>
          <w:tab w:val="left" w:pos="3140"/>
        </w:tabs>
        <w:jc w:val="both"/>
        <w:rPr>
          <w:rFonts w:cstheme="minorHAnsi"/>
        </w:rPr>
      </w:pPr>
      <w:r>
        <w:rPr>
          <w:rFonts w:asciiTheme="minorHAnsi" w:hAnsiTheme="minorHAnsi" w:cstheme="minorHAnsi"/>
          <w:bCs/>
          <w:sz w:val="22"/>
          <w:szCs w:val="22"/>
        </w:rPr>
        <w:tab/>
      </w:r>
      <w:r w:rsidR="00404949" w:rsidRPr="00404949">
        <w:rPr>
          <w:rFonts w:asciiTheme="minorHAnsi" w:hAnsiTheme="minorHAnsi" w:cstheme="minorHAnsi"/>
          <w:bCs/>
          <w:sz w:val="22"/>
          <w:szCs w:val="22"/>
        </w:rPr>
        <w:t xml:space="preserve">Credit    </w:t>
      </w:r>
      <w:proofErr w:type="gramStart"/>
      <w:r w:rsidR="00404949" w:rsidRPr="00404949">
        <w:rPr>
          <w:rFonts w:asciiTheme="minorHAnsi" w:hAnsiTheme="minorHAnsi" w:cstheme="minorHAnsi"/>
          <w:bCs/>
          <w:sz w:val="22"/>
          <w:szCs w:val="22"/>
        </w:rPr>
        <w:t>599700  Financing</w:t>
      </w:r>
      <w:proofErr w:type="gramEnd"/>
      <w:r w:rsidR="00404949" w:rsidRPr="00404949">
        <w:rPr>
          <w:rFonts w:asciiTheme="minorHAnsi" w:hAnsiTheme="minorHAnsi" w:cstheme="minorHAnsi"/>
          <w:bCs/>
          <w:sz w:val="22"/>
          <w:szCs w:val="22"/>
        </w:rPr>
        <w:t xml:space="preserve"> Sources Transferred In From Custodial Statement Collections</w:t>
      </w:r>
    </w:p>
    <w:p w14:paraId="0D529D80" w14:textId="77777777" w:rsidR="007C3D6E" w:rsidRDefault="007C3D6E" w:rsidP="00890A51">
      <w:pPr>
        <w:autoSpaceDE w:val="0"/>
        <w:autoSpaceDN w:val="0"/>
        <w:adjustRightInd w:val="0"/>
        <w:spacing w:after="0" w:line="240" w:lineRule="auto"/>
        <w:ind w:firstLine="720"/>
        <w:jc w:val="both"/>
        <w:rPr>
          <w:rFonts w:cstheme="minorHAnsi"/>
        </w:rPr>
      </w:pPr>
    </w:p>
    <w:p w14:paraId="31C2C6CA" w14:textId="742E52D4" w:rsidR="00B961F9" w:rsidRPr="00273680" w:rsidRDefault="0007174F" w:rsidP="00273680">
      <w:pPr>
        <w:ind w:left="720"/>
        <w:rPr>
          <w:rFonts w:cstheme="minorHAnsi"/>
          <w:bCs/>
          <w:i/>
          <w:iCs/>
          <w:sz w:val="24"/>
          <w:szCs w:val="24"/>
        </w:rPr>
      </w:pPr>
      <w:r w:rsidRPr="0007174F">
        <w:rPr>
          <w:rFonts w:cstheme="minorHAnsi"/>
          <w:b/>
          <w:i/>
          <w:iCs/>
          <w:sz w:val="24"/>
          <w:szCs w:val="24"/>
        </w:rPr>
        <w:t xml:space="preserve">Justification: </w:t>
      </w:r>
      <w:r w:rsidRPr="002D060F">
        <w:rPr>
          <w:rFonts w:cstheme="minorHAnsi"/>
          <w:bCs/>
          <w:i/>
          <w:iCs/>
        </w:rPr>
        <w:t>To provide clarification for limited circumstances relating to the use of this transaction code. Validation 134 has been added to GTAS to limit the deposit and clearing accounts that may report USSGL 599700.</w:t>
      </w:r>
    </w:p>
    <w:p w14:paraId="777820C2" w14:textId="77777777" w:rsidR="00B961F9" w:rsidRDefault="00B961F9" w:rsidP="00C70A55">
      <w:pPr>
        <w:autoSpaceDE w:val="0"/>
        <w:autoSpaceDN w:val="0"/>
        <w:adjustRightInd w:val="0"/>
        <w:spacing w:after="0" w:line="240" w:lineRule="auto"/>
        <w:jc w:val="both"/>
        <w:rPr>
          <w:rFonts w:cstheme="minorHAnsi"/>
        </w:rPr>
      </w:pPr>
    </w:p>
    <w:p w14:paraId="219D4FF4" w14:textId="4868C317" w:rsidR="00273680" w:rsidRPr="00C933B5" w:rsidRDefault="00273680" w:rsidP="00273680">
      <w:pPr>
        <w:jc w:val="center"/>
        <w:rPr>
          <w:rFonts w:cstheme="minorHAnsi"/>
          <w:b/>
          <w:bCs/>
          <w:sz w:val="28"/>
          <w:szCs w:val="28"/>
          <w:u w:val="single"/>
        </w:rPr>
      </w:pPr>
      <w:r w:rsidRPr="00C70A55">
        <w:rPr>
          <w:rFonts w:cstheme="minorHAnsi"/>
          <w:b/>
          <w:bCs/>
          <w:sz w:val="28"/>
          <w:szCs w:val="28"/>
          <w:u w:val="single"/>
        </w:rPr>
        <w:t>Proprietary Transaction Code Updates (FY 202</w:t>
      </w:r>
      <w:r>
        <w:rPr>
          <w:rFonts w:cstheme="minorHAnsi"/>
          <w:b/>
          <w:bCs/>
          <w:sz w:val="28"/>
          <w:szCs w:val="28"/>
          <w:u w:val="single"/>
        </w:rPr>
        <w:t>5</w:t>
      </w:r>
      <w:r w:rsidRPr="00C70A55">
        <w:rPr>
          <w:rFonts w:cstheme="minorHAnsi"/>
          <w:b/>
          <w:bCs/>
          <w:sz w:val="28"/>
          <w:szCs w:val="28"/>
          <w:u w:val="single"/>
        </w:rPr>
        <w:t>)</w:t>
      </w:r>
    </w:p>
    <w:p w14:paraId="57F65EBD" w14:textId="77777777" w:rsidR="00273680" w:rsidRDefault="00273680" w:rsidP="00C70A55">
      <w:pPr>
        <w:autoSpaceDE w:val="0"/>
        <w:autoSpaceDN w:val="0"/>
        <w:adjustRightInd w:val="0"/>
        <w:spacing w:after="0" w:line="240" w:lineRule="auto"/>
        <w:jc w:val="both"/>
        <w:rPr>
          <w:rFonts w:cstheme="minorHAnsi"/>
        </w:rPr>
      </w:pPr>
    </w:p>
    <w:p w14:paraId="450D7200" w14:textId="5F8671AE" w:rsidR="00014AF8" w:rsidRDefault="00273680" w:rsidP="00014AF8">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sidRPr="00273680">
        <w:rPr>
          <w:rFonts w:asciiTheme="minorHAnsi" w:hAnsiTheme="minorHAnsi" w:cstheme="minorHAnsi"/>
          <w:b/>
          <w:sz w:val="22"/>
          <w:szCs w:val="22"/>
        </w:rPr>
        <w:t xml:space="preserve">Foreign Currency Held Outside </w:t>
      </w:r>
      <w:proofErr w:type="gramStart"/>
      <w:r w:rsidRPr="00273680">
        <w:rPr>
          <w:rFonts w:asciiTheme="minorHAnsi" w:hAnsiTheme="minorHAnsi" w:cstheme="minorHAnsi"/>
          <w:b/>
          <w:sz w:val="22"/>
          <w:szCs w:val="22"/>
        </w:rPr>
        <w:t>Of</w:t>
      </w:r>
      <w:proofErr w:type="gramEnd"/>
      <w:r w:rsidRPr="00273680">
        <w:rPr>
          <w:rFonts w:asciiTheme="minorHAnsi" w:hAnsiTheme="minorHAnsi" w:cstheme="minorHAnsi"/>
          <w:b/>
          <w:sz w:val="22"/>
          <w:szCs w:val="22"/>
        </w:rPr>
        <w:t xml:space="preserve"> Treasury </w:t>
      </w:r>
      <w:r w:rsidR="00014AF8">
        <w:rPr>
          <w:rFonts w:asciiTheme="minorHAnsi" w:hAnsiTheme="minorHAnsi" w:cstheme="minorHAnsi"/>
          <w:b/>
          <w:sz w:val="22"/>
          <w:szCs w:val="22"/>
        </w:rPr>
        <w:t>–</w:t>
      </w:r>
      <w:r w:rsidRPr="00273680">
        <w:rPr>
          <w:rFonts w:asciiTheme="minorHAnsi" w:hAnsiTheme="minorHAnsi" w:cstheme="minorHAnsi"/>
          <w:b/>
          <w:sz w:val="22"/>
          <w:szCs w:val="22"/>
        </w:rPr>
        <w:t xml:space="preserve"> Budgetary</w:t>
      </w:r>
    </w:p>
    <w:p w14:paraId="5048774D" w14:textId="61D9C632" w:rsidR="00014AF8" w:rsidRDefault="00014AF8" w:rsidP="00273680">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 xml:space="preserve">6) </w:t>
      </w:r>
      <w:r w:rsidRPr="00014AF8">
        <w:rPr>
          <w:rFonts w:asciiTheme="minorHAnsi" w:hAnsiTheme="minorHAnsi" w:cstheme="minorHAnsi"/>
          <w:b/>
          <w:sz w:val="22"/>
          <w:szCs w:val="22"/>
        </w:rPr>
        <w:t xml:space="preserve">B150 </w:t>
      </w:r>
      <w:r w:rsidRPr="00212EC2">
        <w:rPr>
          <w:rFonts w:asciiTheme="minorHAnsi" w:hAnsiTheme="minorHAnsi" w:cstheme="minorHAnsi"/>
          <w:bCs/>
          <w:sz w:val="22"/>
          <w:szCs w:val="22"/>
        </w:rPr>
        <w:t xml:space="preserve">To record a disbursement (not an outlay) from </w:t>
      </w:r>
      <w:r w:rsidR="00FB7334">
        <w:rPr>
          <w:rFonts w:asciiTheme="minorHAnsi" w:hAnsiTheme="minorHAnsi" w:cstheme="minorHAnsi"/>
          <w:bCs/>
          <w:sz w:val="22"/>
          <w:szCs w:val="22"/>
        </w:rPr>
        <w:t>F</w:t>
      </w:r>
      <w:r w:rsidRPr="00212EC2">
        <w:rPr>
          <w:rFonts w:asciiTheme="minorHAnsi" w:hAnsiTheme="minorHAnsi" w:cstheme="minorHAnsi"/>
          <w:bCs/>
          <w:sz w:val="22"/>
          <w:szCs w:val="22"/>
        </w:rPr>
        <w:t xml:space="preserve">und </w:t>
      </w:r>
      <w:r w:rsidR="00FB7334">
        <w:rPr>
          <w:rFonts w:asciiTheme="minorHAnsi" w:hAnsiTheme="minorHAnsi" w:cstheme="minorHAnsi"/>
          <w:bCs/>
          <w:sz w:val="22"/>
          <w:szCs w:val="22"/>
        </w:rPr>
        <w:t>B</w:t>
      </w:r>
      <w:r w:rsidRPr="00212EC2">
        <w:rPr>
          <w:rFonts w:asciiTheme="minorHAnsi" w:hAnsiTheme="minorHAnsi" w:cstheme="minorHAnsi"/>
          <w:bCs/>
          <w:sz w:val="22"/>
          <w:szCs w:val="22"/>
        </w:rPr>
        <w:t>alance with Treasury in a Treasury General Account (TGA) to funds held by the public in a non-TGA.</w:t>
      </w:r>
      <w:r w:rsidRPr="00014AF8">
        <w:rPr>
          <w:rFonts w:asciiTheme="minorHAnsi" w:hAnsiTheme="minorHAnsi" w:cstheme="minorHAnsi"/>
          <w:b/>
          <w:sz w:val="22"/>
          <w:szCs w:val="22"/>
        </w:rPr>
        <w:t xml:space="preserve">  </w:t>
      </w:r>
    </w:p>
    <w:p w14:paraId="61FC146F" w14:textId="77777777" w:rsidR="00014AF8" w:rsidRDefault="00014AF8" w:rsidP="00273680">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sidRPr="00014AF8">
        <w:rPr>
          <w:rFonts w:asciiTheme="minorHAnsi" w:hAnsiTheme="minorHAnsi" w:cstheme="minorHAnsi"/>
          <w:b/>
          <w:sz w:val="22"/>
          <w:szCs w:val="22"/>
        </w:rPr>
        <w:t xml:space="preserve">Comment: </w:t>
      </w:r>
      <w:r w:rsidRPr="00212EC2">
        <w:rPr>
          <w:rFonts w:asciiTheme="minorHAnsi" w:hAnsiTheme="minorHAnsi" w:cstheme="minorHAnsi"/>
          <w:bCs/>
          <w:sz w:val="22"/>
          <w:szCs w:val="22"/>
        </w:rPr>
        <w:t>To return funds held by the public in a non-TGA to fund balance with treasury in a TGA, reverse TC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r w:rsidRPr="00014AF8">
        <w:rPr>
          <w:rFonts w:asciiTheme="minorHAnsi" w:hAnsiTheme="minorHAnsi" w:cstheme="minorHAnsi"/>
          <w:b/>
          <w:sz w:val="22"/>
          <w:szCs w:val="22"/>
        </w:rPr>
        <w:t xml:space="preserve">  </w:t>
      </w:r>
    </w:p>
    <w:p w14:paraId="713FF902" w14:textId="77777777" w:rsidR="00014AF8" w:rsidRDefault="00014AF8"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014AF8">
        <w:rPr>
          <w:rFonts w:asciiTheme="minorHAnsi" w:hAnsiTheme="minorHAnsi" w:cstheme="minorHAnsi"/>
          <w:b/>
          <w:sz w:val="22"/>
          <w:szCs w:val="22"/>
        </w:rPr>
        <w:t xml:space="preserve">Budgetary Entry  </w:t>
      </w:r>
    </w:p>
    <w:p w14:paraId="4C762AB2" w14:textId="6C50C26E" w:rsidR="00014AF8" w:rsidRDefault="00014AF8" w:rsidP="00014AF8">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014AF8">
        <w:rPr>
          <w:rFonts w:asciiTheme="minorHAnsi" w:hAnsiTheme="minorHAnsi" w:cstheme="minorHAnsi"/>
          <w:bCs/>
          <w:sz w:val="22"/>
          <w:szCs w:val="22"/>
        </w:rPr>
        <w:t xml:space="preserve">None  </w:t>
      </w:r>
    </w:p>
    <w:p w14:paraId="2D836E1B" w14:textId="77777777" w:rsidR="00014AF8" w:rsidRPr="00014AF8" w:rsidRDefault="00014AF8" w:rsidP="00014AF8">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p>
    <w:p w14:paraId="469D58C6" w14:textId="77777777" w:rsidR="00014AF8" w:rsidRDefault="00014AF8"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014AF8">
        <w:rPr>
          <w:rFonts w:asciiTheme="minorHAnsi" w:hAnsiTheme="minorHAnsi" w:cstheme="minorHAnsi"/>
          <w:b/>
          <w:sz w:val="22"/>
          <w:szCs w:val="22"/>
        </w:rPr>
        <w:t xml:space="preserve">Proprietary Entry  </w:t>
      </w:r>
    </w:p>
    <w:p w14:paraId="0B729089" w14:textId="07B8CB72" w:rsidR="00014AF8" w:rsidRDefault="00014AF8"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014AF8">
        <w:rPr>
          <w:rFonts w:asciiTheme="minorHAnsi" w:hAnsiTheme="minorHAnsi" w:cstheme="minorHAnsi"/>
          <w:bCs/>
          <w:sz w:val="22"/>
          <w:szCs w:val="22"/>
        </w:rPr>
        <w:t xml:space="preserve">Debit 113000 Funds Held Outside of Treasury </w:t>
      </w:r>
      <w:r w:rsidR="00FB7334">
        <w:rPr>
          <w:rFonts w:asciiTheme="minorHAnsi" w:hAnsiTheme="minorHAnsi" w:cstheme="minorHAnsi"/>
          <w:bCs/>
          <w:sz w:val="22"/>
          <w:szCs w:val="22"/>
        </w:rPr>
        <w:t>–</w:t>
      </w:r>
      <w:r w:rsidRPr="00014AF8">
        <w:rPr>
          <w:rFonts w:asciiTheme="minorHAnsi" w:hAnsiTheme="minorHAnsi" w:cstheme="minorHAnsi"/>
          <w:bCs/>
          <w:sz w:val="22"/>
          <w:szCs w:val="22"/>
        </w:rPr>
        <w:t xml:space="preserve"> Budgetary</w:t>
      </w:r>
    </w:p>
    <w:p w14:paraId="1DE52836" w14:textId="7AC8B881" w:rsidR="00FB7334" w:rsidRPr="00014AF8" w:rsidRDefault="00FB7334" w:rsidP="00FB7334">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FB7334">
        <w:rPr>
          <w:rFonts w:asciiTheme="minorHAnsi" w:hAnsiTheme="minorHAnsi"/>
          <w:color w:val="4472C4" w:themeColor="accent1"/>
          <w:sz w:val="22"/>
          <w:szCs w:val="22"/>
        </w:rPr>
        <w:t xml:space="preserve">Debit 123000 </w:t>
      </w:r>
      <w:r w:rsidR="004921F9" w:rsidRPr="004921F9">
        <w:rPr>
          <w:rFonts w:asciiTheme="minorHAnsi" w:hAnsiTheme="minorHAnsi"/>
          <w:color w:val="4472C4" w:themeColor="accent1"/>
          <w:sz w:val="22"/>
          <w:szCs w:val="22"/>
        </w:rPr>
        <w:t xml:space="preserve">Foreign Currency Held Outside </w:t>
      </w:r>
      <w:proofErr w:type="gramStart"/>
      <w:r w:rsidR="004921F9" w:rsidRPr="004921F9">
        <w:rPr>
          <w:rFonts w:asciiTheme="minorHAnsi" w:hAnsiTheme="minorHAnsi"/>
          <w:color w:val="4472C4" w:themeColor="accent1"/>
          <w:sz w:val="22"/>
          <w:szCs w:val="22"/>
        </w:rPr>
        <w:t>Of</w:t>
      </w:r>
      <w:proofErr w:type="gramEnd"/>
      <w:r w:rsidR="004921F9" w:rsidRPr="004921F9">
        <w:rPr>
          <w:rFonts w:asciiTheme="minorHAnsi" w:hAnsiTheme="minorHAnsi"/>
          <w:color w:val="4472C4" w:themeColor="accent1"/>
          <w:sz w:val="22"/>
          <w:szCs w:val="22"/>
        </w:rPr>
        <w:t xml:space="preserve"> Treasury - Budgetary</w:t>
      </w:r>
    </w:p>
    <w:p w14:paraId="08A63DEB" w14:textId="1FDCCD06" w:rsidR="00014AF8" w:rsidRDefault="00014AF8"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Pr>
          <w:rFonts w:asciiTheme="minorHAnsi" w:hAnsiTheme="minorHAnsi" w:cstheme="minorHAnsi"/>
          <w:bCs/>
          <w:sz w:val="22"/>
          <w:szCs w:val="22"/>
        </w:rPr>
        <w:tab/>
      </w:r>
      <w:r w:rsidRPr="00014AF8">
        <w:rPr>
          <w:rFonts w:asciiTheme="minorHAnsi" w:hAnsiTheme="minorHAnsi" w:cstheme="minorHAnsi"/>
          <w:bCs/>
          <w:sz w:val="22"/>
          <w:szCs w:val="22"/>
        </w:rPr>
        <w:t xml:space="preserve">Credit    </w:t>
      </w:r>
      <w:proofErr w:type="gramStart"/>
      <w:r w:rsidRPr="00014AF8">
        <w:rPr>
          <w:rFonts w:asciiTheme="minorHAnsi" w:hAnsiTheme="minorHAnsi" w:cstheme="minorHAnsi"/>
          <w:bCs/>
          <w:sz w:val="22"/>
          <w:szCs w:val="22"/>
        </w:rPr>
        <w:t>101000  Fund</w:t>
      </w:r>
      <w:proofErr w:type="gramEnd"/>
      <w:r w:rsidRPr="00014AF8">
        <w:rPr>
          <w:rFonts w:asciiTheme="minorHAnsi" w:hAnsiTheme="minorHAnsi" w:cstheme="minorHAnsi"/>
          <w:bCs/>
          <w:sz w:val="22"/>
          <w:szCs w:val="22"/>
        </w:rPr>
        <w:t xml:space="preserve"> Balance With Treasury</w:t>
      </w:r>
    </w:p>
    <w:p w14:paraId="15AE6221" w14:textId="77777777" w:rsidR="006C6F6F" w:rsidRDefault="006C6F6F"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p>
    <w:p w14:paraId="70CEEF76" w14:textId="77777777" w:rsidR="006C6F6F" w:rsidRDefault="006C6F6F"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p>
    <w:p w14:paraId="2AD9F85B" w14:textId="57768CDC" w:rsidR="00795F50" w:rsidRDefault="00795F50">
      <w:pPr>
        <w:rPr>
          <w:rFonts w:cstheme="minorHAnsi"/>
          <w:bCs/>
        </w:rPr>
      </w:pPr>
      <w:r>
        <w:rPr>
          <w:rFonts w:cstheme="minorHAnsi"/>
          <w:bCs/>
        </w:rPr>
        <w:br w:type="page"/>
      </w:r>
    </w:p>
    <w:p w14:paraId="655DFDAC"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795F50">
        <w:rPr>
          <w:rFonts w:asciiTheme="minorHAnsi" w:hAnsiTheme="minorHAnsi" w:cstheme="minorHAnsi"/>
          <w:b/>
          <w:sz w:val="22"/>
          <w:szCs w:val="22"/>
        </w:rPr>
        <w:lastRenderedPageBreak/>
        <w:t xml:space="preserve">7) B154 </w:t>
      </w:r>
      <w:r w:rsidRPr="00795F50">
        <w:rPr>
          <w:rFonts w:asciiTheme="minorHAnsi" w:hAnsiTheme="minorHAnsi" w:cstheme="minorHAnsi"/>
          <w:bCs/>
          <w:sz w:val="22"/>
          <w:szCs w:val="22"/>
        </w:rPr>
        <w:t>To record an operating expense or program cost from funds in a non-Treasury General Account (TGA) which results in an outlay.</w:t>
      </w:r>
      <w:r w:rsidRPr="00795F50">
        <w:rPr>
          <w:rFonts w:asciiTheme="minorHAnsi" w:hAnsiTheme="minorHAnsi" w:cstheme="minorHAnsi"/>
          <w:b/>
          <w:sz w:val="22"/>
          <w:szCs w:val="22"/>
        </w:rPr>
        <w:t xml:space="preserve">  </w:t>
      </w:r>
    </w:p>
    <w:p w14:paraId="2800D73D"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p>
    <w:p w14:paraId="71ACA45D"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795F50">
        <w:rPr>
          <w:rFonts w:asciiTheme="minorHAnsi" w:hAnsiTheme="minorHAnsi" w:cstheme="minorHAnsi"/>
          <w:b/>
          <w:sz w:val="22"/>
          <w:szCs w:val="22"/>
        </w:rPr>
        <w:t xml:space="preserve">Comment: </w:t>
      </w:r>
      <w:r w:rsidRPr="00795F50">
        <w:rPr>
          <w:rFonts w:asciiTheme="minorHAnsi" w:hAnsiTheme="minorHAnsi" w:cstheme="minorHAnsi"/>
          <w:bCs/>
          <w:sz w:val="22"/>
          <w:szCs w:val="22"/>
        </w:rPr>
        <w:t>An agency must have specific legislative authority to hold monies in a non-TGA or non-Bureau of the 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 While it is acceptable to debit USSGL accounts 461000 and 462000 in this situation, it is never acceptable for the balance in either of these accounts to be a debit.</w:t>
      </w:r>
      <w:r w:rsidRPr="00795F50">
        <w:rPr>
          <w:rFonts w:asciiTheme="minorHAnsi" w:hAnsiTheme="minorHAnsi" w:cstheme="minorHAnsi"/>
          <w:b/>
          <w:sz w:val="22"/>
          <w:szCs w:val="22"/>
        </w:rPr>
        <w:t xml:space="preserve">  </w:t>
      </w:r>
    </w:p>
    <w:p w14:paraId="04C8B614"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p>
    <w:p w14:paraId="22AF6E61"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795F50">
        <w:rPr>
          <w:rFonts w:asciiTheme="minorHAnsi" w:hAnsiTheme="minorHAnsi" w:cstheme="minorHAnsi"/>
          <w:b/>
          <w:sz w:val="22"/>
          <w:szCs w:val="22"/>
        </w:rPr>
        <w:t xml:space="preserve">Budgetary Entry  </w:t>
      </w:r>
    </w:p>
    <w:p w14:paraId="50B78A5A" w14:textId="77777777" w:rsidR="00795F50" w:rsidRP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795F50">
        <w:rPr>
          <w:rFonts w:asciiTheme="minorHAnsi" w:hAnsiTheme="minorHAnsi" w:cstheme="minorHAnsi"/>
          <w:bCs/>
          <w:sz w:val="22"/>
          <w:szCs w:val="22"/>
        </w:rPr>
        <w:t xml:space="preserve">Debit 461000 Allotments - Realized Resources  </w:t>
      </w:r>
    </w:p>
    <w:p w14:paraId="3262DDBA" w14:textId="77777777" w:rsidR="00795F50" w:rsidRP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795F50">
        <w:rPr>
          <w:rFonts w:asciiTheme="minorHAnsi" w:hAnsiTheme="minorHAnsi" w:cstheme="minorHAnsi"/>
          <w:bCs/>
          <w:sz w:val="22"/>
          <w:szCs w:val="22"/>
        </w:rPr>
        <w:t xml:space="preserve">Debit 462000 Unobligated Funds Exempt </w:t>
      </w:r>
      <w:proofErr w:type="gramStart"/>
      <w:r w:rsidRPr="00795F50">
        <w:rPr>
          <w:rFonts w:asciiTheme="minorHAnsi" w:hAnsiTheme="minorHAnsi" w:cstheme="minorHAnsi"/>
          <w:bCs/>
          <w:sz w:val="22"/>
          <w:szCs w:val="22"/>
        </w:rPr>
        <w:t>From</w:t>
      </w:r>
      <w:proofErr w:type="gramEnd"/>
      <w:r w:rsidRPr="00795F50">
        <w:rPr>
          <w:rFonts w:asciiTheme="minorHAnsi" w:hAnsiTheme="minorHAnsi" w:cstheme="minorHAnsi"/>
          <w:bCs/>
          <w:sz w:val="22"/>
          <w:szCs w:val="22"/>
        </w:rPr>
        <w:t xml:space="preserve"> Apportionment     </w:t>
      </w:r>
    </w:p>
    <w:p w14:paraId="7D9A0210" w14:textId="15E109D5" w:rsidR="00795F50" w:rsidRP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795F50">
        <w:rPr>
          <w:rFonts w:asciiTheme="minorHAnsi" w:hAnsiTheme="minorHAnsi" w:cstheme="minorHAnsi"/>
          <w:bCs/>
          <w:sz w:val="22"/>
          <w:szCs w:val="22"/>
        </w:rPr>
        <w:tab/>
        <w:t xml:space="preserve">Credit    </w:t>
      </w:r>
      <w:proofErr w:type="gramStart"/>
      <w:r w:rsidRPr="00795F50">
        <w:rPr>
          <w:rFonts w:asciiTheme="minorHAnsi" w:hAnsiTheme="minorHAnsi" w:cstheme="minorHAnsi"/>
          <w:bCs/>
          <w:sz w:val="22"/>
          <w:szCs w:val="22"/>
        </w:rPr>
        <w:t>490200  Delivered</w:t>
      </w:r>
      <w:proofErr w:type="gramEnd"/>
      <w:r w:rsidRPr="00795F50">
        <w:rPr>
          <w:rFonts w:asciiTheme="minorHAnsi" w:hAnsiTheme="minorHAnsi" w:cstheme="minorHAnsi"/>
          <w:bCs/>
          <w:sz w:val="22"/>
          <w:szCs w:val="22"/>
        </w:rPr>
        <w:t xml:space="preserve"> Orders - Obligations, Paid  </w:t>
      </w:r>
    </w:p>
    <w:p w14:paraId="08D2E3C2"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p>
    <w:p w14:paraId="20D8E97E" w14:textId="77777777" w:rsid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795F50">
        <w:rPr>
          <w:rFonts w:asciiTheme="minorHAnsi" w:hAnsiTheme="minorHAnsi" w:cstheme="minorHAnsi"/>
          <w:b/>
          <w:sz w:val="22"/>
          <w:szCs w:val="22"/>
        </w:rPr>
        <w:t xml:space="preserve">Proprietary Entry  </w:t>
      </w:r>
    </w:p>
    <w:p w14:paraId="6ED2CEF3" w14:textId="77777777" w:rsidR="00795F50" w:rsidRPr="00795F50"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795F50">
        <w:rPr>
          <w:rFonts w:asciiTheme="minorHAnsi" w:hAnsiTheme="minorHAnsi" w:cstheme="minorHAnsi"/>
          <w:bCs/>
          <w:sz w:val="22"/>
          <w:szCs w:val="22"/>
        </w:rPr>
        <w:t xml:space="preserve">Debit 610000 Operating Expenses/Program Costs     </w:t>
      </w:r>
    </w:p>
    <w:p w14:paraId="7A06C2F6" w14:textId="03327282" w:rsidR="006C6F6F" w:rsidRDefault="00795F50"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795F50">
        <w:rPr>
          <w:rFonts w:asciiTheme="minorHAnsi" w:hAnsiTheme="minorHAnsi" w:cstheme="minorHAnsi"/>
          <w:bCs/>
          <w:sz w:val="22"/>
          <w:szCs w:val="22"/>
        </w:rPr>
        <w:tab/>
        <w:t xml:space="preserve">Credit    </w:t>
      </w:r>
      <w:proofErr w:type="gramStart"/>
      <w:r w:rsidRPr="00795F50">
        <w:rPr>
          <w:rFonts w:asciiTheme="minorHAnsi" w:hAnsiTheme="minorHAnsi" w:cstheme="minorHAnsi"/>
          <w:bCs/>
          <w:sz w:val="22"/>
          <w:szCs w:val="22"/>
        </w:rPr>
        <w:t>113000  Funds</w:t>
      </w:r>
      <w:proofErr w:type="gramEnd"/>
      <w:r w:rsidRPr="00795F50">
        <w:rPr>
          <w:rFonts w:asciiTheme="minorHAnsi" w:hAnsiTheme="minorHAnsi" w:cstheme="minorHAnsi"/>
          <w:bCs/>
          <w:sz w:val="22"/>
          <w:szCs w:val="22"/>
        </w:rPr>
        <w:t xml:space="preserve"> Held Outside of Treasury </w:t>
      </w:r>
      <w:r w:rsidR="004921F9">
        <w:rPr>
          <w:rFonts w:asciiTheme="minorHAnsi" w:hAnsiTheme="minorHAnsi" w:cstheme="minorHAnsi"/>
          <w:bCs/>
          <w:sz w:val="22"/>
          <w:szCs w:val="22"/>
        </w:rPr>
        <w:t>–</w:t>
      </w:r>
      <w:r w:rsidRPr="00795F50">
        <w:rPr>
          <w:rFonts w:asciiTheme="minorHAnsi" w:hAnsiTheme="minorHAnsi" w:cstheme="minorHAnsi"/>
          <w:bCs/>
          <w:sz w:val="22"/>
          <w:szCs w:val="22"/>
        </w:rPr>
        <w:t xml:space="preserve"> Budgetary</w:t>
      </w:r>
    </w:p>
    <w:p w14:paraId="01249C97" w14:textId="7F4D7C59" w:rsidR="004921F9" w:rsidRDefault="004921F9" w:rsidP="00014AF8">
      <w:pPr>
        <w:pStyle w:val="PlainText"/>
        <w:keepNext/>
        <w:keepLines/>
        <w:tabs>
          <w:tab w:val="left" w:pos="660"/>
          <w:tab w:val="left" w:pos="1840"/>
          <w:tab w:val="left" w:pos="2940"/>
          <w:tab w:val="left" w:pos="3140"/>
        </w:tabs>
        <w:ind w:left="662" w:hanging="662"/>
        <w:jc w:val="both"/>
        <w:rPr>
          <w:rFonts w:asciiTheme="minorHAnsi" w:hAnsiTheme="minorHAnsi"/>
          <w:color w:val="4472C4" w:themeColor="accent1"/>
          <w:sz w:val="22"/>
          <w:szCs w:val="22"/>
        </w:rPr>
      </w:pPr>
      <w:r>
        <w:rPr>
          <w:rFonts w:asciiTheme="minorHAnsi" w:hAnsiTheme="minorHAnsi" w:cstheme="minorHAnsi"/>
          <w:bCs/>
          <w:sz w:val="22"/>
          <w:szCs w:val="22"/>
        </w:rPr>
        <w:tab/>
      </w:r>
      <w:r w:rsidRPr="00FC4E73">
        <w:rPr>
          <w:rFonts w:asciiTheme="minorHAnsi" w:hAnsiTheme="minorHAnsi"/>
          <w:color w:val="4472C4" w:themeColor="accent1"/>
          <w:sz w:val="22"/>
          <w:szCs w:val="22"/>
        </w:rPr>
        <w:t xml:space="preserve">Credit    </w:t>
      </w:r>
      <w:proofErr w:type="gramStart"/>
      <w:r w:rsidRPr="00FC4E73">
        <w:rPr>
          <w:rFonts w:asciiTheme="minorHAnsi" w:hAnsiTheme="minorHAnsi"/>
          <w:color w:val="4472C4" w:themeColor="accent1"/>
          <w:sz w:val="22"/>
          <w:szCs w:val="22"/>
        </w:rPr>
        <w:t xml:space="preserve">123000  </w:t>
      </w:r>
      <w:r w:rsidR="00FC4E73" w:rsidRPr="00FC4E73">
        <w:rPr>
          <w:rFonts w:asciiTheme="minorHAnsi" w:hAnsiTheme="minorHAnsi"/>
          <w:color w:val="4472C4" w:themeColor="accent1"/>
          <w:sz w:val="22"/>
          <w:szCs w:val="22"/>
        </w:rPr>
        <w:t>Foreign</w:t>
      </w:r>
      <w:proofErr w:type="gramEnd"/>
      <w:r w:rsidR="00FC4E73" w:rsidRPr="00FC4E73">
        <w:rPr>
          <w:rFonts w:asciiTheme="minorHAnsi" w:hAnsiTheme="minorHAnsi"/>
          <w:color w:val="4472C4" w:themeColor="accent1"/>
          <w:sz w:val="22"/>
          <w:szCs w:val="22"/>
        </w:rPr>
        <w:t xml:space="preserve"> Currency Held Outside Of Treasury </w:t>
      </w:r>
      <w:r w:rsidR="00B64FE8">
        <w:rPr>
          <w:rFonts w:asciiTheme="minorHAnsi" w:hAnsiTheme="minorHAnsi"/>
          <w:color w:val="4472C4" w:themeColor="accent1"/>
          <w:sz w:val="22"/>
          <w:szCs w:val="22"/>
        </w:rPr>
        <w:t>–</w:t>
      </w:r>
      <w:r w:rsidR="00FC4E73" w:rsidRPr="00FC4E73">
        <w:rPr>
          <w:rFonts w:asciiTheme="minorHAnsi" w:hAnsiTheme="minorHAnsi"/>
          <w:color w:val="4472C4" w:themeColor="accent1"/>
          <w:sz w:val="22"/>
          <w:szCs w:val="22"/>
        </w:rPr>
        <w:t xml:space="preserve"> Budgetar</w:t>
      </w:r>
      <w:r w:rsidR="00B64FE8">
        <w:rPr>
          <w:rFonts w:asciiTheme="minorHAnsi" w:hAnsiTheme="minorHAnsi"/>
          <w:color w:val="4472C4" w:themeColor="accent1"/>
          <w:sz w:val="22"/>
          <w:szCs w:val="22"/>
        </w:rPr>
        <w:t>y</w:t>
      </w:r>
    </w:p>
    <w:p w14:paraId="00996EAC" w14:textId="77777777" w:rsidR="00B64FE8" w:rsidRDefault="00B64FE8" w:rsidP="00014AF8">
      <w:pPr>
        <w:pStyle w:val="PlainText"/>
        <w:keepNext/>
        <w:keepLines/>
        <w:tabs>
          <w:tab w:val="left" w:pos="660"/>
          <w:tab w:val="left" w:pos="1840"/>
          <w:tab w:val="left" w:pos="2940"/>
          <w:tab w:val="left" w:pos="3140"/>
        </w:tabs>
        <w:ind w:left="662" w:hanging="662"/>
        <w:jc w:val="both"/>
        <w:rPr>
          <w:rFonts w:asciiTheme="minorHAnsi" w:hAnsiTheme="minorHAnsi"/>
          <w:color w:val="4472C4" w:themeColor="accent1"/>
          <w:sz w:val="22"/>
          <w:szCs w:val="22"/>
        </w:rPr>
      </w:pPr>
    </w:p>
    <w:p w14:paraId="361F8D53" w14:textId="77777777" w:rsidR="00AE7F51" w:rsidRDefault="00B64FE8"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B64FE8">
        <w:rPr>
          <w:rFonts w:asciiTheme="minorHAnsi" w:hAnsiTheme="minorHAnsi" w:cstheme="minorHAnsi"/>
          <w:b/>
          <w:sz w:val="22"/>
          <w:szCs w:val="22"/>
        </w:rPr>
        <w:t xml:space="preserve">8) </w:t>
      </w:r>
      <w:r w:rsidR="00C566D5" w:rsidRPr="00C566D5">
        <w:rPr>
          <w:rFonts w:asciiTheme="minorHAnsi" w:hAnsiTheme="minorHAnsi" w:cstheme="minorHAnsi"/>
          <w:b/>
          <w:sz w:val="22"/>
          <w:szCs w:val="22"/>
        </w:rPr>
        <w:t xml:space="preserve">D306 </w:t>
      </w:r>
      <w:r w:rsidR="00C566D5" w:rsidRPr="00C961A6">
        <w:rPr>
          <w:rFonts w:asciiTheme="minorHAnsi" w:hAnsiTheme="minorHAnsi" w:cstheme="minorHAnsi"/>
          <w:sz w:val="22"/>
          <w:szCs w:val="22"/>
        </w:rPr>
        <w:t>To record a prior-period adjustment that reduces the value of a prior-year asset.  Comment: If the downward adjustment is due to corrections of errors, debit USSGL account 740000. For prior-period adjustments due to changes in accounting principles, 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 only) if the adjustment has a downward budgetary impact to prior-year unpaid delivered orders-obligations, recoveries, and has not expired.</w:t>
      </w:r>
      <w:r w:rsidR="00C566D5" w:rsidRPr="00C566D5">
        <w:rPr>
          <w:rFonts w:asciiTheme="minorHAnsi" w:hAnsiTheme="minorHAnsi" w:cstheme="minorHAnsi"/>
          <w:b/>
          <w:sz w:val="22"/>
          <w:szCs w:val="22"/>
        </w:rPr>
        <w:t xml:space="preserve">  </w:t>
      </w:r>
    </w:p>
    <w:p w14:paraId="2E28DDB3" w14:textId="77777777" w:rsidR="00AE7F51" w:rsidRDefault="00AE7F51"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p>
    <w:p w14:paraId="28865583" w14:textId="77777777" w:rsidR="00AE7F51" w:rsidRDefault="00C566D5"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C566D5">
        <w:rPr>
          <w:rFonts w:asciiTheme="minorHAnsi" w:hAnsiTheme="minorHAnsi" w:cstheme="minorHAnsi"/>
          <w:b/>
          <w:sz w:val="22"/>
          <w:szCs w:val="22"/>
        </w:rPr>
        <w:t xml:space="preserve">Reference: </w:t>
      </w:r>
      <w:r w:rsidRPr="00007769">
        <w:rPr>
          <w:rFonts w:asciiTheme="minorHAnsi" w:hAnsiTheme="minorHAnsi" w:cstheme="minorHAnsi"/>
          <w:bCs/>
          <w:sz w:val="22"/>
          <w:szCs w:val="22"/>
        </w:rPr>
        <w:t>USSGL implementation guidance; Prior-Period Adjustments</w:t>
      </w:r>
      <w:r w:rsidRPr="00C566D5">
        <w:rPr>
          <w:rFonts w:asciiTheme="minorHAnsi" w:hAnsiTheme="minorHAnsi" w:cstheme="minorHAnsi"/>
          <w:b/>
          <w:sz w:val="22"/>
          <w:szCs w:val="22"/>
        </w:rPr>
        <w:t xml:space="preserve">  </w:t>
      </w:r>
    </w:p>
    <w:p w14:paraId="2E6EDBC7" w14:textId="77777777" w:rsidR="00AE7F51" w:rsidRDefault="00AE7F51"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p>
    <w:p w14:paraId="7D134437" w14:textId="77777777" w:rsidR="00AE7F51" w:rsidRDefault="00C566D5" w:rsidP="00014AF8">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C566D5">
        <w:rPr>
          <w:rFonts w:asciiTheme="minorHAnsi" w:hAnsiTheme="minorHAnsi" w:cstheme="minorHAnsi"/>
          <w:b/>
          <w:sz w:val="22"/>
          <w:szCs w:val="22"/>
        </w:rPr>
        <w:t xml:space="preserve">Budgetary Entry </w:t>
      </w:r>
    </w:p>
    <w:p w14:paraId="0653A097" w14:textId="672CED16" w:rsidR="00B64FE8" w:rsidRDefault="00C566D5"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C961A6">
        <w:rPr>
          <w:rFonts w:asciiTheme="minorHAnsi" w:hAnsiTheme="minorHAnsi" w:cstheme="minorHAnsi"/>
          <w:bCs/>
          <w:sz w:val="22"/>
          <w:szCs w:val="22"/>
        </w:rPr>
        <w:t>None</w:t>
      </w:r>
    </w:p>
    <w:p w14:paraId="2D7CC9D5" w14:textId="77777777" w:rsidR="00B64976" w:rsidRDefault="00B64976"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p>
    <w:p w14:paraId="2954D968" w14:textId="77777777" w:rsidR="00B64976" w:rsidRDefault="00B64976" w:rsidP="00B64976">
      <w:pPr>
        <w:pStyle w:val="PlainText"/>
        <w:keepNext/>
        <w:keepLines/>
        <w:tabs>
          <w:tab w:val="left" w:pos="660"/>
          <w:tab w:val="left" w:pos="1840"/>
          <w:tab w:val="left" w:pos="2940"/>
          <w:tab w:val="left" w:pos="3140"/>
        </w:tabs>
        <w:ind w:left="662" w:hanging="662"/>
        <w:jc w:val="both"/>
        <w:rPr>
          <w:rFonts w:asciiTheme="minorHAnsi" w:hAnsiTheme="minorHAnsi" w:cstheme="minorHAnsi"/>
          <w:b/>
          <w:sz w:val="22"/>
          <w:szCs w:val="22"/>
        </w:rPr>
      </w:pPr>
      <w:r w:rsidRPr="00014AF8">
        <w:rPr>
          <w:rFonts w:asciiTheme="minorHAnsi" w:hAnsiTheme="minorHAnsi" w:cstheme="minorHAnsi"/>
          <w:b/>
          <w:sz w:val="22"/>
          <w:szCs w:val="22"/>
        </w:rPr>
        <w:t xml:space="preserve">Proprietary Entry  </w:t>
      </w:r>
    </w:p>
    <w:p w14:paraId="009D47A4" w14:textId="77777777" w:rsidR="008D79BC" w:rsidRPr="008D79BC" w:rsidRDefault="008D79BC" w:rsidP="00B64976">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8D79BC">
        <w:rPr>
          <w:rFonts w:asciiTheme="minorHAnsi" w:hAnsiTheme="minorHAnsi" w:cstheme="minorHAnsi"/>
          <w:bCs/>
          <w:sz w:val="22"/>
          <w:szCs w:val="22"/>
        </w:rPr>
        <w:t xml:space="preserve">Debit 740000 Prior-Period Adjustments Due to Corrections of Errors  </w:t>
      </w:r>
    </w:p>
    <w:p w14:paraId="11509D2B" w14:textId="77777777" w:rsidR="008D79BC" w:rsidRPr="008D79BC" w:rsidRDefault="008D79BC" w:rsidP="00B64976">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8D79BC">
        <w:rPr>
          <w:rFonts w:asciiTheme="minorHAnsi" w:hAnsiTheme="minorHAnsi" w:cstheme="minorHAnsi"/>
          <w:bCs/>
          <w:sz w:val="22"/>
          <w:szCs w:val="22"/>
        </w:rPr>
        <w:t xml:space="preserve">Debit 740100 Prior-Period Adjustments Due to Changes in Accounting Principles  </w:t>
      </w:r>
    </w:p>
    <w:p w14:paraId="3BC85CF7" w14:textId="2CD20D2F" w:rsidR="008D79BC" w:rsidRPr="008D79BC" w:rsidRDefault="008D79BC" w:rsidP="00B64976">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8D79BC">
        <w:rPr>
          <w:rFonts w:asciiTheme="minorHAnsi" w:hAnsiTheme="minorHAnsi" w:cstheme="minorHAnsi"/>
          <w:bCs/>
          <w:sz w:val="22"/>
          <w:szCs w:val="22"/>
        </w:rPr>
        <w:t>Debit 740500 Prior-Period Adjustments Due to Corrections of Errors -Years Preceding the Prior-Year</w:t>
      </w:r>
    </w:p>
    <w:p w14:paraId="75579E79" w14:textId="77777777" w:rsidR="007E66F7"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101000  Fund</w:t>
      </w:r>
      <w:proofErr w:type="gramEnd"/>
      <w:r w:rsidRPr="007E66F7">
        <w:rPr>
          <w:rFonts w:asciiTheme="minorHAnsi" w:hAnsiTheme="minorHAnsi" w:cstheme="minorHAnsi"/>
          <w:bCs/>
          <w:sz w:val="22"/>
          <w:szCs w:val="22"/>
        </w:rPr>
        <w:t xml:space="preserve"> Balance With Treasury     </w:t>
      </w:r>
    </w:p>
    <w:p w14:paraId="78F1179E" w14:textId="77777777" w:rsidR="007E66F7"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111000  Undeposited</w:t>
      </w:r>
      <w:proofErr w:type="gramEnd"/>
      <w:r w:rsidRPr="007E66F7">
        <w:rPr>
          <w:rFonts w:asciiTheme="minorHAnsi" w:hAnsiTheme="minorHAnsi" w:cstheme="minorHAnsi"/>
          <w:bCs/>
          <w:sz w:val="22"/>
          <w:szCs w:val="22"/>
        </w:rPr>
        <w:t xml:space="preserve"> Collections     </w:t>
      </w:r>
    </w:p>
    <w:p w14:paraId="04EF3F12" w14:textId="77777777" w:rsidR="007E66F7"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 xml:space="preserve">112000  </w:t>
      </w:r>
      <w:proofErr w:type="spellStart"/>
      <w:r w:rsidRPr="007E66F7">
        <w:rPr>
          <w:rFonts w:asciiTheme="minorHAnsi" w:hAnsiTheme="minorHAnsi" w:cstheme="minorHAnsi"/>
          <w:bCs/>
          <w:sz w:val="22"/>
          <w:szCs w:val="22"/>
        </w:rPr>
        <w:t>Imprest</w:t>
      </w:r>
      <w:proofErr w:type="spellEnd"/>
      <w:proofErr w:type="gramEnd"/>
      <w:r w:rsidRPr="007E66F7">
        <w:rPr>
          <w:rFonts w:asciiTheme="minorHAnsi" w:hAnsiTheme="minorHAnsi" w:cstheme="minorHAnsi"/>
          <w:bCs/>
          <w:sz w:val="22"/>
          <w:szCs w:val="22"/>
        </w:rPr>
        <w:t xml:space="preserve"> Funds     </w:t>
      </w:r>
    </w:p>
    <w:p w14:paraId="131CD504" w14:textId="77777777" w:rsidR="007E66F7"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113000  Funds</w:t>
      </w:r>
      <w:proofErr w:type="gramEnd"/>
      <w:r w:rsidRPr="007E66F7">
        <w:rPr>
          <w:rFonts w:asciiTheme="minorHAnsi" w:hAnsiTheme="minorHAnsi" w:cstheme="minorHAnsi"/>
          <w:bCs/>
          <w:sz w:val="22"/>
          <w:szCs w:val="22"/>
        </w:rPr>
        <w:t xml:space="preserve"> Held Outside of Treasury - Budgetary     </w:t>
      </w:r>
    </w:p>
    <w:p w14:paraId="2DCD7DB6" w14:textId="77777777" w:rsidR="007E66F7"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lastRenderedPageBreak/>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119000  Other</w:t>
      </w:r>
      <w:proofErr w:type="gramEnd"/>
      <w:r w:rsidRPr="007E66F7">
        <w:rPr>
          <w:rFonts w:asciiTheme="minorHAnsi" w:hAnsiTheme="minorHAnsi" w:cstheme="minorHAnsi"/>
          <w:bCs/>
          <w:sz w:val="22"/>
          <w:szCs w:val="22"/>
        </w:rPr>
        <w:t xml:space="preserve"> Cash     </w:t>
      </w:r>
    </w:p>
    <w:p w14:paraId="768AB79B" w14:textId="77777777" w:rsidR="007E66F7"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119400  Exchange</w:t>
      </w:r>
      <w:proofErr w:type="gramEnd"/>
      <w:r w:rsidRPr="007E66F7">
        <w:rPr>
          <w:rFonts w:asciiTheme="minorHAnsi" w:hAnsiTheme="minorHAnsi" w:cstheme="minorHAnsi"/>
          <w:bCs/>
          <w:sz w:val="22"/>
          <w:szCs w:val="22"/>
        </w:rPr>
        <w:t xml:space="preserve"> Stabilization Fund (ESF) Assets - Holdings of SDR</w:t>
      </w:r>
      <w:r>
        <w:rPr>
          <w:rFonts w:asciiTheme="minorHAnsi" w:hAnsiTheme="minorHAnsi" w:cstheme="minorHAnsi"/>
          <w:bCs/>
          <w:sz w:val="22"/>
          <w:szCs w:val="22"/>
        </w:rPr>
        <w:t>s</w:t>
      </w:r>
      <w:r w:rsidRPr="007E66F7">
        <w:rPr>
          <w:rFonts w:asciiTheme="minorHAnsi" w:hAnsiTheme="minorHAnsi" w:cstheme="minorHAnsi"/>
          <w:bCs/>
          <w:sz w:val="22"/>
          <w:szCs w:val="22"/>
        </w:rPr>
        <w:t xml:space="preserve">     </w:t>
      </w:r>
    </w:p>
    <w:p w14:paraId="6DDBE187" w14:textId="77777777" w:rsidR="00C47A9F" w:rsidRDefault="007E66F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E66F7">
        <w:rPr>
          <w:rFonts w:asciiTheme="minorHAnsi" w:hAnsiTheme="minorHAnsi" w:cstheme="minorHAnsi"/>
          <w:bCs/>
          <w:sz w:val="22"/>
          <w:szCs w:val="22"/>
        </w:rPr>
        <w:t xml:space="preserve">Credit    </w:t>
      </w:r>
      <w:proofErr w:type="gramStart"/>
      <w:r w:rsidRPr="007E66F7">
        <w:rPr>
          <w:rFonts w:asciiTheme="minorHAnsi" w:hAnsiTheme="minorHAnsi" w:cstheme="minorHAnsi"/>
          <w:bCs/>
          <w:sz w:val="22"/>
          <w:szCs w:val="22"/>
        </w:rPr>
        <w:t>119500  Other</w:t>
      </w:r>
      <w:proofErr w:type="gramEnd"/>
      <w:r w:rsidRPr="007E66F7">
        <w:rPr>
          <w:rFonts w:asciiTheme="minorHAnsi" w:hAnsiTheme="minorHAnsi" w:cstheme="minorHAnsi"/>
          <w:bCs/>
          <w:sz w:val="22"/>
          <w:szCs w:val="22"/>
        </w:rPr>
        <w:t xml:space="preserve"> Monetary Assets     </w:t>
      </w:r>
    </w:p>
    <w:p w14:paraId="6D491FC6" w14:textId="1347B1C2" w:rsidR="00B64976" w:rsidRDefault="00C47A9F"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007E66F7" w:rsidRPr="007E66F7">
        <w:rPr>
          <w:rFonts w:asciiTheme="minorHAnsi" w:hAnsiTheme="minorHAnsi" w:cstheme="minorHAnsi"/>
          <w:bCs/>
          <w:sz w:val="22"/>
          <w:szCs w:val="22"/>
        </w:rPr>
        <w:t xml:space="preserve">Credit    </w:t>
      </w:r>
      <w:proofErr w:type="gramStart"/>
      <w:r w:rsidR="007E66F7" w:rsidRPr="007E66F7">
        <w:rPr>
          <w:rFonts w:asciiTheme="minorHAnsi" w:hAnsiTheme="minorHAnsi" w:cstheme="minorHAnsi"/>
          <w:bCs/>
          <w:sz w:val="22"/>
          <w:szCs w:val="22"/>
        </w:rPr>
        <w:t>120000  Foreign</w:t>
      </w:r>
      <w:proofErr w:type="gramEnd"/>
      <w:r w:rsidR="007E66F7" w:rsidRPr="007E66F7">
        <w:rPr>
          <w:rFonts w:asciiTheme="minorHAnsi" w:hAnsiTheme="minorHAnsi" w:cstheme="minorHAnsi"/>
          <w:bCs/>
          <w:sz w:val="22"/>
          <w:szCs w:val="22"/>
        </w:rPr>
        <w:t xml:space="preserve"> Currency</w:t>
      </w:r>
    </w:p>
    <w:p w14:paraId="3BD2F0C7" w14:textId="407B23F6" w:rsidR="00C47A9F" w:rsidRDefault="00C47A9F" w:rsidP="00AE7F51">
      <w:pPr>
        <w:pStyle w:val="PlainText"/>
        <w:keepNext/>
        <w:keepLines/>
        <w:tabs>
          <w:tab w:val="left" w:pos="660"/>
          <w:tab w:val="left" w:pos="1840"/>
          <w:tab w:val="left" w:pos="2940"/>
          <w:tab w:val="left" w:pos="3140"/>
        </w:tabs>
        <w:jc w:val="both"/>
        <w:rPr>
          <w:rFonts w:asciiTheme="minorHAnsi" w:hAnsiTheme="minorHAnsi"/>
          <w:color w:val="4472C4" w:themeColor="accent1"/>
          <w:sz w:val="22"/>
          <w:szCs w:val="22"/>
        </w:rPr>
      </w:pPr>
      <w:r>
        <w:rPr>
          <w:rFonts w:asciiTheme="minorHAnsi" w:hAnsiTheme="minorHAnsi"/>
          <w:color w:val="4472C4" w:themeColor="accent1"/>
          <w:sz w:val="22"/>
          <w:szCs w:val="22"/>
        </w:rPr>
        <w:tab/>
      </w:r>
      <w:r w:rsidRPr="00FC4E73">
        <w:rPr>
          <w:rFonts w:asciiTheme="minorHAnsi" w:hAnsiTheme="minorHAnsi"/>
          <w:color w:val="4472C4" w:themeColor="accent1"/>
          <w:sz w:val="22"/>
          <w:szCs w:val="22"/>
        </w:rPr>
        <w:t xml:space="preserve">Credit    </w:t>
      </w:r>
      <w:proofErr w:type="gramStart"/>
      <w:r w:rsidRPr="00FC4E73">
        <w:rPr>
          <w:rFonts w:asciiTheme="minorHAnsi" w:hAnsiTheme="minorHAnsi"/>
          <w:color w:val="4472C4" w:themeColor="accent1"/>
          <w:sz w:val="22"/>
          <w:szCs w:val="22"/>
        </w:rPr>
        <w:t>123000  Foreign</w:t>
      </w:r>
      <w:proofErr w:type="gramEnd"/>
      <w:r w:rsidRPr="00FC4E73">
        <w:rPr>
          <w:rFonts w:asciiTheme="minorHAnsi" w:hAnsiTheme="minorHAnsi"/>
          <w:color w:val="4472C4" w:themeColor="accent1"/>
          <w:sz w:val="22"/>
          <w:szCs w:val="22"/>
        </w:rPr>
        <w:t xml:space="preserve"> Currency Held Outside Of Treasury </w:t>
      </w:r>
      <w:r>
        <w:rPr>
          <w:rFonts w:asciiTheme="minorHAnsi" w:hAnsiTheme="minorHAnsi"/>
          <w:color w:val="4472C4" w:themeColor="accent1"/>
          <w:sz w:val="22"/>
          <w:szCs w:val="22"/>
        </w:rPr>
        <w:t>–</w:t>
      </w:r>
      <w:r w:rsidRPr="00FC4E73">
        <w:rPr>
          <w:rFonts w:asciiTheme="minorHAnsi" w:hAnsiTheme="minorHAnsi"/>
          <w:color w:val="4472C4" w:themeColor="accent1"/>
          <w:sz w:val="22"/>
          <w:szCs w:val="22"/>
        </w:rPr>
        <w:t xml:space="preserve"> Budgetar</w:t>
      </w:r>
      <w:r>
        <w:rPr>
          <w:rFonts w:asciiTheme="minorHAnsi" w:hAnsiTheme="minorHAnsi"/>
          <w:color w:val="4472C4" w:themeColor="accent1"/>
          <w:sz w:val="22"/>
          <w:szCs w:val="22"/>
        </w:rPr>
        <w:t>y</w:t>
      </w:r>
    </w:p>
    <w:p w14:paraId="49B66772" w14:textId="77777777" w:rsidR="00394CE8" w:rsidRDefault="00394CE8" w:rsidP="00AE7F51">
      <w:pPr>
        <w:pStyle w:val="PlainText"/>
        <w:keepNext/>
        <w:keepLines/>
        <w:tabs>
          <w:tab w:val="left" w:pos="660"/>
          <w:tab w:val="left" w:pos="1840"/>
          <w:tab w:val="left" w:pos="2940"/>
          <w:tab w:val="left" w:pos="3140"/>
        </w:tabs>
        <w:jc w:val="both"/>
        <w:rPr>
          <w:rFonts w:asciiTheme="minorHAnsi" w:hAnsiTheme="minorHAnsi"/>
          <w:color w:val="4472C4" w:themeColor="accent1"/>
          <w:sz w:val="22"/>
          <w:szCs w:val="22"/>
        </w:rPr>
      </w:pPr>
    </w:p>
    <w:p w14:paraId="48A08F74" w14:textId="77777777" w:rsidR="004C0DB7" w:rsidRDefault="00394CE8"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120A88">
        <w:rPr>
          <w:rFonts w:asciiTheme="minorHAnsi" w:hAnsiTheme="minorHAnsi" w:cstheme="minorHAnsi"/>
          <w:b/>
          <w:sz w:val="22"/>
          <w:szCs w:val="22"/>
        </w:rPr>
        <w:t xml:space="preserve">9) </w:t>
      </w:r>
      <w:r w:rsidR="004C0DB7" w:rsidRPr="004C0DB7">
        <w:rPr>
          <w:rFonts w:asciiTheme="minorHAnsi" w:hAnsiTheme="minorHAnsi" w:cstheme="minorHAnsi"/>
          <w:b/>
          <w:sz w:val="22"/>
          <w:szCs w:val="22"/>
        </w:rPr>
        <w:t xml:space="preserve">D310 </w:t>
      </w:r>
      <w:r w:rsidR="004C0DB7" w:rsidRPr="004C0DB7">
        <w:rPr>
          <w:rFonts w:asciiTheme="minorHAnsi" w:hAnsiTheme="minorHAnsi" w:cstheme="minorHAnsi"/>
          <w:bCs/>
          <w:sz w:val="22"/>
          <w:szCs w:val="22"/>
        </w:rPr>
        <w:t xml:space="preserve">To record a prior-period adjustment that increases the value of a prior-year asset.  Comment: If the upward adjustment is due to corrections of errors, credit USSGL account 740000. For prior-period adjustments due to changes in accounting principles, credit USSGL 740100. For prior-period adjustments due to corrections of errors in years preceding the prior year, credit USSGL 740500. If the prior period adjustment due to changes in accounting principle is associated with direct appropriations, reverse USSGL TC D302. For a prior </w:t>
      </w:r>
      <w:proofErr w:type="gramStart"/>
      <w:r w:rsidR="004C0DB7" w:rsidRPr="004C0DB7">
        <w:rPr>
          <w:rFonts w:asciiTheme="minorHAnsi" w:hAnsiTheme="minorHAnsi" w:cstheme="minorHAnsi"/>
          <w:bCs/>
          <w:sz w:val="22"/>
          <w:szCs w:val="22"/>
        </w:rPr>
        <w:t>period</w:t>
      </w:r>
      <w:proofErr w:type="gramEnd"/>
      <w:r w:rsidR="004C0DB7" w:rsidRPr="004C0DB7">
        <w:rPr>
          <w:rFonts w:asciiTheme="minorHAnsi" w:hAnsiTheme="minorHAnsi" w:cstheme="minorHAnsi"/>
          <w:bCs/>
          <w:sz w:val="22"/>
          <w:szCs w:val="22"/>
        </w:rPr>
        <w:t xml:space="preserve"> adjustment due to corrections of errors, reverse USSGL TC D304. Also Post: USSGL TC D106 (budgetary entry only) if the adjustment has an upward budgetary impact on prior-year unpaid delivered </w:t>
      </w:r>
      <w:proofErr w:type="spellStart"/>
      <w:r w:rsidR="004C0DB7" w:rsidRPr="004C0DB7">
        <w:rPr>
          <w:rFonts w:asciiTheme="minorHAnsi" w:hAnsiTheme="minorHAnsi" w:cstheme="minorHAnsi"/>
          <w:bCs/>
          <w:sz w:val="22"/>
          <w:szCs w:val="22"/>
        </w:rPr>
        <w:t>ordersobligations</w:t>
      </w:r>
      <w:proofErr w:type="spellEnd"/>
      <w:r w:rsidR="004C0DB7" w:rsidRPr="004C0DB7">
        <w:rPr>
          <w:rFonts w:asciiTheme="minorHAnsi" w:hAnsiTheme="minorHAnsi" w:cstheme="minorHAnsi"/>
          <w:bCs/>
          <w:sz w:val="22"/>
          <w:szCs w:val="22"/>
        </w:rPr>
        <w:t>, and the authority has expired; and USSGL TC D114 (budgetary entry only) if the adjustment has an upward budgetary impact on prior year undelivered orders when the bill is more than the original undelivered order, and the authority has expired.</w:t>
      </w:r>
      <w:r w:rsidR="004C0DB7" w:rsidRPr="004C0DB7">
        <w:rPr>
          <w:rFonts w:asciiTheme="minorHAnsi" w:hAnsiTheme="minorHAnsi" w:cstheme="minorHAnsi"/>
          <w:b/>
          <w:sz w:val="22"/>
          <w:szCs w:val="22"/>
        </w:rPr>
        <w:t xml:space="preserve">  </w:t>
      </w:r>
    </w:p>
    <w:p w14:paraId="33F794D2" w14:textId="77777777" w:rsidR="004C0DB7"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0E1617A6" w14:textId="77777777" w:rsidR="004C0DB7"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4C0DB7">
        <w:rPr>
          <w:rFonts w:asciiTheme="minorHAnsi" w:hAnsiTheme="minorHAnsi" w:cstheme="minorHAnsi"/>
          <w:b/>
          <w:sz w:val="22"/>
          <w:szCs w:val="22"/>
        </w:rPr>
        <w:t xml:space="preserve">Reference: </w:t>
      </w:r>
      <w:r w:rsidRPr="004C0DB7">
        <w:rPr>
          <w:rFonts w:asciiTheme="minorHAnsi" w:hAnsiTheme="minorHAnsi" w:cstheme="minorHAnsi"/>
          <w:bCs/>
          <w:sz w:val="22"/>
          <w:szCs w:val="22"/>
        </w:rPr>
        <w:t>USSGL implementation guidance; Prior-Period Adjustments</w:t>
      </w:r>
      <w:r w:rsidRPr="004C0DB7">
        <w:rPr>
          <w:rFonts w:asciiTheme="minorHAnsi" w:hAnsiTheme="minorHAnsi" w:cstheme="minorHAnsi"/>
          <w:b/>
          <w:sz w:val="22"/>
          <w:szCs w:val="22"/>
        </w:rPr>
        <w:t xml:space="preserve">  </w:t>
      </w:r>
    </w:p>
    <w:p w14:paraId="14662FC7" w14:textId="77777777" w:rsidR="004C0DB7"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50A74AF6" w14:textId="77777777" w:rsidR="004C0DB7"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4C0DB7">
        <w:rPr>
          <w:rFonts w:asciiTheme="minorHAnsi" w:hAnsiTheme="minorHAnsi" w:cstheme="minorHAnsi"/>
          <w:b/>
          <w:sz w:val="22"/>
          <w:szCs w:val="22"/>
        </w:rPr>
        <w:t xml:space="preserve">Budgetary Entry  </w:t>
      </w:r>
    </w:p>
    <w:p w14:paraId="69CED670" w14:textId="77777777" w:rsidR="004C0DB7" w:rsidRPr="004C0DB7"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4C0DB7">
        <w:rPr>
          <w:rFonts w:asciiTheme="minorHAnsi" w:hAnsiTheme="minorHAnsi" w:cstheme="minorHAnsi"/>
          <w:bCs/>
          <w:sz w:val="22"/>
          <w:szCs w:val="22"/>
        </w:rPr>
        <w:t xml:space="preserve">None  </w:t>
      </w:r>
    </w:p>
    <w:p w14:paraId="4F574A0E" w14:textId="77777777" w:rsidR="004C0DB7"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475F3C0E" w14:textId="3F05749C" w:rsidR="00394CE8" w:rsidRDefault="004C0DB7" w:rsidP="00AE7F51">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4C0DB7">
        <w:rPr>
          <w:rFonts w:asciiTheme="minorHAnsi" w:hAnsiTheme="minorHAnsi" w:cstheme="minorHAnsi"/>
          <w:b/>
          <w:sz w:val="22"/>
          <w:szCs w:val="22"/>
        </w:rPr>
        <w:t>Proprietary Entry</w:t>
      </w:r>
    </w:p>
    <w:p w14:paraId="296BF27A"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101000 Fund Balance </w:t>
      </w:r>
      <w:proofErr w:type="gramStart"/>
      <w:r w:rsidRPr="00352B60">
        <w:rPr>
          <w:rFonts w:asciiTheme="minorHAnsi" w:hAnsiTheme="minorHAnsi" w:cstheme="minorHAnsi"/>
          <w:bCs/>
          <w:sz w:val="22"/>
          <w:szCs w:val="22"/>
        </w:rPr>
        <w:t>With</w:t>
      </w:r>
      <w:proofErr w:type="gramEnd"/>
      <w:r w:rsidRPr="00352B60">
        <w:rPr>
          <w:rFonts w:asciiTheme="minorHAnsi" w:hAnsiTheme="minorHAnsi" w:cstheme="minorHAnsi"/>
          <w:bCs/>
          <w:sz w:val="22"/>
          <w:szCs w:val="22"/>
        </w:rPr>
        <w:t xml:space="preserve"> Treasury  </w:t>
      </w:r>
    </w:p>
    <w:p w14:paraId="55F3DF71"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111000 Undeposited Collections  </w:t>
      </w:r>
    </w:p>
    <w:p w14:paraId="4B51CA0A"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112000 </w:t>
      </w:r>
      <w:proofErr w:type="spellStart"/>
      <w:r w:rsidRPr="00352B60">
        <w:rPr>
          <w:rFonts w:asciiTheme="minorHAnsi" w:hAnsiTheme="minorHAnsi" w:cstheme="minorHAnsi"/>
          <w:bCs/>
          <w:sz w:val="22"/>
          <w:szCs w:val="22"/>
        </w:rPr>
        <w:t>Imprest</w:t>
      </w:r>
      <w:proofErr w:type="spellEnd"/>
      <w:r w:rsidRPr="00352B60">
        <w:rPr>
          <w:rFonts w:asciiTheme="minorHAnsi" w:hAnsiTheme="minorHAnsi" w:cstheme="minorHAnsi"/>
          <w:bCs/>
          <w:sz w:val="22"/>
          <w:szCs w:val="22"/>
        </w:rPr>
        <w:t xml:space="preserve"> Funds  </w:t>
      </w:r>
    </w:p>
    <w:p w14:paraId="4EB0A26D"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113000 Funds Held Outside of Treasury - Budgetary  </w:t>
      </w:r>
    </w:p>
    <w:p w14:paraId="595C6F73"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119000 Other Cash  </w:t>
      </w:r>
    </w:p>
    <w:p w14:paraId="292B73BB"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119400 Exchange Stabilization Fund (ESF) Assets - Holdings of Special Drawing Rights (SDR)  </w:t>
      </w:r>
    </w:p>
    <w:p w14:paraId="3A59172F" w14:textId="77777777" w:rsidR="00345132"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 xml:space="preserve">Debit 119500 Other Monetary Assets  </w:t>
      </w:r>
    </w:p>
    <w:p w14:paraId="1BDA8C95" w14:textId="03038D87" w:rsidR="004C0DB7" w:rsidRDefault="00352B60"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2B60">
        <w:rPr>
          <w:rFonts w:asciiTheme="minorHAnsi" w:hAnsiTheme="minorHAnsi" w:cstheme="minorHAnsi"/>
          <w:bCs/>
          <w:sz w:val="22"/>
          <w:szCs w:val="22"/>
        </w:rPr>
        <w:t>Debit 120000 Foreign Currency</w:t>
      </w:r>
    </w:p>
    <w:p w14:paraId="4530778E" w14:textId="272E93FB" w:rsidR="00780937" w:rsidRDefault="00780937" w:rsidP="00780937">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FB7334">
        <w:rPr>
          <w:rFonts w:asciiTheme="minorHAnsi" w:hAnsiTheme="minorHAnsi"/>
          <w:color w:val="4472C4" w:themeColor="accent1"/>
          <w:sz w:val="22"/>
          <w:szCs w:val="22"/>
        </w:rPr>
        <w:t xml:space="preserve">Debit 123000 </w:t>
      </w:r>
      <w:r w:rsidRPr="004921F9">
        <w:rPr>
          <w:rFonts w:asciiTheme="minorHAnsi" w:hAnsiTheme="minorHAnsi"/>
          <w:color w:val="4472C4" w:themeColor="accent1"/>
          <w:sz w:val="22"/>
          <w:szCs w:val="22"/>
        </w:rPr>
        <w:t xml:space="preserve">Foreign Currency Held Outside </w:t>
      </w:r>
      <w:proofErr w:type="gramStart"/>
      <w:r w:rsidRPr="004921F9">
        <w:rPr>
          <w:rFonts w:asciiTheme="minorHAnsi" w:hAnsiTheme="minorHAnsi"/>
          <w:color w:val="4472C4" w:themeColor="accent1"/>
          <w:sz w:val="22"/>
          <w:szCs w:val="22"/>
        </w:rPr>
        <w:t>Of</w:t>
      </w:r>
      <w:proofErr w:type="gramEnd"/>
      <w:r w:rsidRPr="004921F9">
        <w:rPr>
          <w:rFonts w:asciiTheme="minorHAnsi" w:hAnsiTheme="minorHAnsi"/>
          <w:color w:val="4472C4" w:themeColor="accent1"/>
          <w:sz w:val="22"/>
          <w:szCs w:val="22"/>
        </w:rPr>
        <w:t xml:space="preserve"> Treasury - Budgetar</w:t>
      </w:r>
      <w:r>
        <w:rPr>
          <w:rFonts w:asciiTheme="minorHAnsi" w:hAnsiTheme="minorHAnsi"/>
          <w:color w:val="4472C4" w:themeColor="accent1"/>
          <w:sz w:val="22"/>
          <w:szCs w:val="22"/>
        </w:rPr>
        <w:t>y</w:t>
      </w:r>
    </w:p>
    <w:p w14:paraId="74C77233" w14:textId="3637C28B" w:rsidR="00780937" w:rsidRDefault="0078093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80937">
        <w:rPr>
          <w:rFonts w:asciiTheme="minorHAnsi" w:hAnsiTheme="minorHAnsi" w:cstheme="minorHAnsi"/>
          <w:bCs/>
          <w:sz w:val="22"/>
          <w:szCs w:val="22"/>
        </w:rPr>
        <w:t xml:space="preserve">Credit    </w:t>
      </w:r>
      <w:proofErr w:type="gramStart"/>
      <w:r w:rsidRPr="00780937">
        <w:rPr>
          <w:rFonts w:asciiTheme="minorHAnsi" w:hAnsiTheme="minorHAnsi" w:cstheme="minorHAnsi"/>
          <w:bCs/>
          <w:sz w:val="22"/>
          <w:szCs w:val="22"/>
        </w:rPr>
        <w:t>740000  Prior</w:t>
      </w:r>
      <w:proofErr w:type="gramEnd"/>
      <w:r w:rsidRPr="00780937">
        <w:rPr>
          <w:rFonts w:asciiTheme="minorHAnsi" w:hAnsiTheme="minorHAnsi" w:cstheme="minorHAnsi"/>
          <w:bCs/>
          <w:sz w:val="22"/>
          <w:szCs w:val="22"/>
        </w:rPr>
        <w:t xml:space="preserve">-Period Adjustments Due to Corrections of Errors     </w:t>
      </w:r>
    </w:p>
    <w:p w14:paraId="33CA4C34" w14:textId="142F1B27" w:rsidR="00780937" w:rsidRDefault="00780937" w:rsidP="00AE7F5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Pr="00780937">
        <w:rPr>
          <w:rFonts w:asciiTheme="minorHAnsi" w:hAnsiTheme="minorHAnsi" w:cstheme="minorHAnsi"/>
          <w:bCs/>
          <w:sz w:val="22"/>
          <w:szCs w:val="22"/>
        </w:rPr>
        <w:t xml:space="preserve">Credit  </w:t>
      </w:r>
      <w:r>
        <w:rPr>
          <w:rFonts w:asciiTheme="minorHAnsi" w:hAnsiTheme="minorHAnsi" w:cstheme="minorHAnsi"/>
          <w:bCs/>
          <w:sz w:val="22"/>
          <w:szCs w:val="22"/>
        </w:rPr>
        <w:t xml:space="preserve"> </w:t>
      </w:r>
      <w:r w:rsidRPr="00780937">
        <w:rPr>
          <w:rFonts w:asciiTheme="minorHAnsi" w:hAnsiTheme="minorHAnsi" w:cstheme="minorHAnsi"/>
          <w:bCs/>
          <w:sz w:val="22"/>
          <w:szCs w:val="22"/>
        </w:rPr>
        <w:t xml:space="preserve"> </w:t>
      </w:r>
      <w:proofErr w:type="gramStart"/>
      <w:r w:rsidRPr="00780937">
        <w:rPr>
          <w:rFonts w:asciiTheme="minorHAnsi" w:hAnsiTheme="minorHAnsi" w:cstheme="minorHAnsi"/>
          <w:bCs/>
          <w:sz w:val="22"/>
          <w:szCs w:val="22"/>
        </w:rPr>
        <w:t>740100  Prior</w:t>
      </w:r>
      <w:proofErr w:type="gramEnd"/>
      <w:r w:rsidRPr="00780937">
        <w:rPr>
          <w:rFonts w:asciiTheme="minorHAnsi" w:hAnsiTheme="minorHAnsi" w:cstheme="minorHAnsi"/>
          <w:bCs/>
          <w:sz w:val="22"/>
          <w:szCs w:val="22"/>
        </w:rPr>
        <w:t xml:space="preserve">-Period Adjustments Due to Changes in Accounting Principles     </w:t>
      </w:r>
    </w:p>
    <w:p w14:paraId="2546B024" w14:textId="7563E9A3" w:rsidR="00345132" w:rsidRPr="00352B60" w:rsidRDefault="00780937" w:rsidP="00780937">
      <w:pPr>
        <w:pStyle w:val="PlainText"/>
        <w:keepNext/>
        <w:keepLines/>
        <w:tabs>
          <w:tab w:val="left" w:pos="660"/>
          <w:tab w:val="left" w:pos="1840"/>
          <w:tab w:val="left" w:pos="2940"/>
          <w:tab w:val="left" w:pos="3140"/>
        </w:tabs>
        <w:ind w:left="660"/>
        <w:jc w:val="both"/>
        <w:rPr>
          <w:rFonts w:asciiTheme="minorHAnsi" w:hAnsiTheme="minorHAnsi" w:cstheme="minorHAnsi"/>
          <w:bCs/>
          <w:sz w:val="22"/>
          <w:szCs w:val="22"/>
        </w:rPr>
      </w:pPr>
      <w:r w:rsidRPr="00780937">
        <w:rPr>
          <w:rFonts w:asciiTheme="minorHAnsi" w:hAnsiTheme="minorHAnsi" w:cstheme="minorHAnsi"/>
          <w:bCs/>
          <w:sz w:val="22"/>
          <w:szCs w:val="22"/>
        </w:rPr>
        <w:t xml:space="preserve">Credit    </w:t>
      </w:r>
      <w:proofErr w:type="gramStart"/>
      <w:r w:rsidRPr="00780937">
        <w:rPr>
          <w:rFonts w:asciiTheme="minorHAnsi" w:hAnsiTheme="minorHAnsi" w:cstheme="minorHAnsi"/>
          <w:bCs/>
          <w:sz w:val="22"/>
          <w:szCs w:val="22"/>
        </w:rPr>
        <w:t>740500  Prior</w:t>
      </w:r>
      <w:proofErr w:type="gramEnd"/>
      <w:r w:rsidRPr="00780937">
        <w:rPr>
          <w:rFonts w:asciiTheme="minorHAnsi" w:hAnsiTheme="minorHAnsi" w:cstheme="minorHAnsi"/>
          <w:bCs/>
          <w:sz w:val="22"/>
          <w:szCs w:val="22"/>
        </w:rPr>
        <w:t>-Period Adjustments Due to Corrections of Errors -Years Preceding the Prior-Year</w:t>
      </w:r>
    </w:p>
    <w:sectPr w:rsidR="00345132" w:rsidRPr="00352B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141B" w14:textId="77777777" w:rsidR="000A69C5" w:rsidRDefault="000A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163A2AFD"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7C3D6E">
              <w:rPr>
                <w:b/>
                <w:bCs/>
              </w:rPr>
              <w:t>0</w:t>
            </w:r>
            <w:r w:rsidR="008336CB">
              <w:rPr>
                <w:b/>
                <w:bCs/>
              </w:rPr>
              <w:t>8</w:t>
            </w:r>
            <w:r w:rsidRPr="00745D48">
              <w:rPr>
                <w:b/>
                <w:bCs/>
              </w:rPr>
              <w:t>/</w:t>
            </w:r>
            <w:r w:rsidR="008336CB">
              <w:rPr>
                <w:b/>
                <w:bCs/>
              </w:rPr>
              <w:t>21</w:t>
            </w:r>
            <w:r w:rsidRPr="00745D48">
              <w:rPr>
                <w:b/>
                <w:bCs/>
              </w:rPr>
              <w:t>/202</w:t>
            </w:r>
            <w:r w:rsidR="00C84133">
              <w:rPr>
                <w:b/>
                <w:bCs/>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E048" w14:textId="77777777" w:rsidR="000A69C5" w:rsidRDefault="000A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8535" w14:textId="0212EBAD" w:rsidR="000A69C5" w:rsidRDefault="000A69C5">
    <w:pPr>
      <w:pStyle w:val="Header"/>
    </w:pPr>
    <w:r>
      <w:rPr>
        <w:noProof/>
      </w:rPr>
      <w:pict w14:anchorId="2A726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837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7626" w14:textId="59248D97" w:rsidR="000A69C5" w:rsidRDefault="000A69C5">
    <w:pPr>
      <w:pStyle w:val="Header"/>
    </w:pPr>
    <w:r>
      <w:rPr>
        <w:noProof/>
      </w:rPr>
      <w:pict w14:anchorId="4E562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837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BE58" w14:textId="3B95EF91" w:rsidR="000A69C5" w:rsidRDefault="000A69C5">
    <w:pPr>
      <w:pStyle w:val="Header"/>
    </w:pPr>
    <w:r>
      <w:rPr>
        <w:noProof/>
      </w:rPr>
      <w:pict w14:anchorId="3862A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837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07769"/>
    <w:rsid w:val="00014AF8"/>
    <w:rsid w:val="00033F87"/>
    <w:rsid w:val="0004111C"/>
    <w:rsid w:val="00060BF1"/>
    <w:rsid w:val="00070373"/>
    <w:rsid w:val="0007174F"/>
    <w:rsid w:val="000A0A31"/>
    <w:rsid w:val="000A69C5"/>
    <w:rsid w:val="000C10C6"/>
    <w:rsid w:val="000D392A"/>
    <w:rsid w:val="0011453B"/>
    <w:rsid w:val="00120A88"/>
    <w:rsid w:val="001D2FAF"/>
    <w:rsid w:val="001F0D0F"/>
    <w:rsid w:val="00212EC2"/>
    <w:rsid w:val="00226742"/>
    <w:rsid w:val="00261747"/>
    <w:rsid w:val="00263BB3"/>
    <w:rsid w:val="00267EF8"/>
    <w:rsid w:val="00273680"/>
    <w:rsid w:val="002949C4"/>
    <w:rsid w:val="002A3C04"/>
    <w:rsid w:val="002B00EE"/>
    <w:rsid w:val="002B301B"/>
    <w:rsid w:val="002B3C1E"/>
    <w:rsid w:val="002D060F"/>
    <w:rsid w:val="002D5D01"/>
    <w:rsid w:val="0032549D"/>
    <w:rsid w:val="00343BB0"/>
    <w:rsid w:val="00345132"/>
    <w:rsid w:val="00352B60"/>
    <w:rsid w:val="00381CE8"/>
    <w:rsid w:val="00383A13"/>
    <w:rsid w:val="00394CE8"/>
    <w:rsid w:val="00396BDD"/>
    <w:rsid w:val="003A759C"/>
    <w:rsid w:val="003B675E"/>
    <w:rsid w:val="003C711F"/>
    <w:rsid w:val="003E7E5B"/>
    <w:rsid w:val="003F35A1"/>
    <w:rsid w:val="00404949"/>
    <w:rsid w:val="0041400B"/>
    <w:rsid w:val="00443D24"/>
    <w:rsid w:val="0044586A"/>
    <w:rsid w:val="00451FEC"/>
    <w:rsid w:val="0046788D"/>
    <w:rsid w:val="004921F9"/>
    <w:rsid w:val="004A5172"/>
    <w:rsid w:val="004A7266"/>
    <w:rsid w:val="004B131E"/>
    <w:rsid w:val="004B3F3B"/>
    <w:rsid w:val="004C0DB7"/>
    <w:rsid w:val="005042CC"/>
    <w:rsid w:val="00507F02"/>
    <w:rsid w:val="00522642"/>
    <w:rsid w:val="00533429"/>
    <w:rsid w:val="00567D30"/>
    <w:rsid w:val="005B04F2"/>
    <w:rsid w:val="0061370D"/>
    <w:rsid w:val="00632311"/>
    <w:rsid w:val="0063518A"/>
    <w:rsid w:val="006738E2"/>
    <w:rsid w:val="00675757"/>
    <w:rsid w:val="006B56B1"/>
    <w:rsid w:val="006C6F6F"/>
    <w:rsid w:val="006F6AB0"/>
    <w:rsid w:val="00745D48"/>
    <w:rsid w:val="007673FB"/>
    <w:rsid w:val="00780937"/>
    <w:rsid w:val="00795F50"/>
    <w:rsid w:val="007A0A84"/>
    <w:rsid w:val="007A7718"/>
    <w:rsid w:val="007C3D6E"/>
    <w:rsid w:val="007E66F7"/>
    <w:rsid w:val="007E7416"/>
    <w:rsid w:val="007F2B9E"/>
    <w:rsid w:val="007F337A"/>
    <w:rsid w:val="007F4731"/>
    <w:rsid w:val="00800998"/>
    <w:rsid w:val="0081279B"/>
    <w:rsid w:val="00816F03"/>
    <w:rsid w:val="0082627A"/>
    <w:rsid w:val="00832710"/>
    <w:rsid w:val="008336CB"/>
    <w:rsid w:val="00842B61"/>
    <w:rsid w:val="00865DC3"/>
    <w:rsid w:val="008676F9"/>
    <w:rsid w:val="00871AE4"/>
    <w:rsid w:val="00882128"/>
    <w:rsid w:val="0088655E"/>
    <w:rsid w:val="00890A51"/>
    <w:rsid w:val="008A0952"/>
    <w:rsid w:val="008A33F8"/>
    <w:rsid w:val="008C0B77"/>
    <w:rsid w:val="008D79BC"/>
    <w:rsid w:val="008F533F"/>
    <w:rsid w:val="00906CC5"/>
    <w:rsid w:val="009255F9"/>
    <w:rsid w:val="009333AA"/>
    <w:rsid w:val="00946869"/>
    <w:rsid w:val="009539E9"/>
    <w:rsid w:val="0098712C"/>
    <w:rsid w:val="009A1003"/>
    <w:rsid w:val="009A1008"/>
    <w:rsid w:val="009C0A28"/>
    <w:rsid w:val="009D2686"/>
    <w:rsid w:val="009D456A"/>
    <w:rsid w:val="009D6E5F"/>
    <w:rsid w:val="009F4BCA"/>
    <w:rsid w:val="00A43F75"/>
    <w:rsid w:val="00A45908"/>
    <w:rsid w:val="00A87B86"/>
    <w:rsid w:val="00A90A83"/>
    <w:rsid w:val="00AC44E3"/>
    <w:rsid w:val="00AE75F2"/>
    <w:rsid w:val="00AE7F51"/>
    <w:rsid w:val="00B03631"/>
    <w:rsid w:val="00B04C98"/>
    <w:rsid w:val="00B25C6D"/>
    <w:rsid w:val="00B42FC9"/>
    <w:rsid w:val="00B55DE8"/>
    <w:rsid w:val="00B64976"/>
    <w:rsid w:val="00B64FE8"/>
    <w:rsid w:val="00B6534C"/>
    <w:rsid w:val="00B961F9"/>
    <w:rsid w:val="00BA7024"/>
    <w:rsid w:val="00BB25CF"/>
    <w:rsid w:val="00BC7F64"/>
    <w:rsid w:val="00C002CA"/>
    <w:rsid w:val="00C11201"/>
    <w:rsid w:val="00C115A6"/>
    <w:rsid w:val="00C14153"/>
    <w:rsid w:val="00C4296E"/>
    <w:rsid w:val="00C4562A"/>
    <w:rsid w:val="00C45A0A"/>
    <w:rsid w:val="00C46BE3"/>
    <w:rsid w:val="00C47A9F"/>
    <w:rsid w:val="00C566D5"/>
    <w:rsid w:val="00C70A55"/>
    <w:rsid w:val="00C82534"/>
    <w:rsid w:val="00C839D7"/>
    <w:rsid w:val="00C84133"/>
    <w:rsid w:val="00C85FCA"/>
    <w:rsid w:val="00C92C7F"/>
    <w:rsid w:val="00C933B5"/>
    <w:rsid w:val="00C961A6"/>
    <w:rsid w:val="00CA3AF2"/>
    <w:rsid w:val="00CB74E0"/>
    <w:rsid w:val="00CD29FA"/>
    <w:rsid w:val="00CE6A65"/>
    <w:rsid w:val="00D15C28"/>
    <w:rsid w:val="00D33FDC"/>
    <w:rsid w:val="00D36A09"/>
    <w:rsid w:val="00D614D1"/>
    <w:rsid w:val="00D80D89"/>
    <w:rsid w:val="00D851D1"/>
    <w:rsid w:val="00D90995"/>
    <w:rsid w:val="00DD2FB4"/>
    <w:rsid w:val="00DD55DA"/>
    <w:rsid w:val="00DD6FAB"/>
    <w:rsid w:val="00DE504A"/>
    <w:rsid w:val="00E12394"/>
    <w:rsid w:val="00E264E8"/>
    <w:rsid w:val="00E36D30"/>
    <w:rsid w:val="00E75161"/>
    <w:rsid w:val="00E859BB"/>
    <w:rsid w:val="00E90FAD"/>
    <w:rsid w:val="00E934B9"/>
    <w:rsid w:val="00EB04AD"/>
    <w:rsid w:val="00ED26B7"/>
    <w:rsid w:val="00EF5105"/>
    <w:rsid w:val="00EF690F"/>
    <w:rsid w:val="00F00847"/>
    <w:rsid w:val="00F07447"/>
    <w:rsid w:val="00F1568C"/>
    <w:rsid w:val="00F4472E"/>
    <w:rsid w:val="00F47135"/>
    <w:rsid w:val="00F51D92"/>
    <w:rsid w:val="00F52182"/>
    <w:rsid w:val="00F74B54"/>
    <w:rsid w:val="00F96CCA"/>
    <w:rsid w:val="00FA6E03"/>
    <w:rsid w:val="00FB52DF"/>
    <w:rsid w:val="00FB7334"/>
    <w:rsid w:val="00FC4E73"/>
    <w:rsid w:val="00FD432A"/>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5605">
      <w:bodyDiv w:val="1"/>
      <w:marLeft w:val="0"/>
      <w:marRight w:val="0"/>
      <w:marTop w:val="0"/>
      <w:marBottom w:val="0"/>
      <w:divBdr>
        <w:top w:val="none" w:sz="0" w:space="0" w:color="auto"/>
        <w:left w:val="none" w:sz="0" w:space="0" w:color="auto"/>
        <w:bottom w:val="none" w:sz="0" w:space="0" w:color="auto"/>
        <w:right w:val="none" w:sz="0" w:space="0" w:color="auto"/>
      </w:divBdr>
    </w:div>
    <w:div w:id="1242594111">
      <w:bodyDiv w:val="1"/>
      <w:marLeft w:val="0"/>
      <w:marRight w:val="0"/>
      <w:marTop w:val="0"/>
      <w:marBottom w:val="0"/>
      <w:divBdr>
        <w:top w:val="none" w:sz="0" w:space="0" w:color="auto"/>
        <w:left w:val="none" w:sz="0" w:space="0" w:color="auto"/>
        <w:bottom w:val="none" w:sz="0" w:space="0" w:color="auto"/>
        <w:right w:val="none" w:sz="0" w:space="0" w:color="auto"/>
      </w:divBdr>
    </w:div>
    <w:div w:id="19528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125</cp:revision>
  <cp:lastPrinted>2024-08-16T15:07:00Z</cp:lastPrinted>
  <dcterms:created xsi:type="dcterms:W3CDTF">2024-07-24T13:27:00Z</dcterms:created>
  <dcterms:modified xsi:type="dcterms:W3CDTF">2024-08-16T15:07:00Z</dcterms:modified>
</cp:coreProperties>
</file>