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FE6E" w14:textId="3200174B" w:rsidR="00A40DB8" w:rsidRPr="009C67D5" w:rsidRDefault="00A40DB8" w:rsidP="00A40DB8">
      <w:pPr>
        <w:autoSpaceDE w:val="0"/>
        <w:autoSpaceDN w:val="0"/>
        <w:adjustRightInd w:val="0"/>
        <w:rPr>
          <w:b/>
          <w:bCs/>
          <w:u w:val="single"/>
        </w:rPr>
      </w:pPr>
      <w:r w:rsidRPr="009C67D5">
        <w:rPr>
          <w:b/>
          <w:bCs/>
          <w:u w:val="single"/>
        </w:rPr>
        <w:t>New</w:t>
      </w:r>
      <w:r w:rsidR="00041326" w:rsidRPr="009C67D5">
        <w:rPr>
          <w:b/>
          <w:bCs/>
          <w:u w:val="single"/>
        </w:rPr>
        <w:t xml:space="preserve"> USSGL Account</w:t>
      </w:r>
      <w:r w:rsidR="00B3503D">
        <w:rPr>
          <w:b/>
          <w:bCs/>
          <w:u w:val="single"/>
        </w:rPr>
        <w:t>s</w:t>
      </w:r>
      <w:r w:rsidR="00301ED1">
        <w:rPr>
          <w:b/>
          <w:bCs/>
          <w:u w:val="single"/>
        </w:rPr>
        <w:t xml:space="preserve"> (Effective Fiscal Year 20</w:t>
      </w:r>
      <w:r w:rsidR="004351A4">
        <w:rPr>
          <w:b/>
          <w:bCs/>
          <w:u w:val="single"/>
        </w:rPr>
        <w:t>2</w:t>
      </w:r>
      <w:r w:rsidR="00E62269">
        <w:rPr>
          <w:b/>
          <w:bCs/>
          <w:u w:val="single"/>
        </w:rPr>
        <w:t>5</w:t>
      </w:r>
      <w:r w:rsidR="00301ED1">
        <w:rPr>
          <w:b/>
          <w:bCs/>
          <w:u w:val="single"/>
        </w:rPr>
        <w:t>)</w:t>
      </w:r>
    </w:p>
    <w:p w14:paraId="275B4B2C" w14:textId="3FB336D2" w:rsidR="00340B8B" w:rsidRDefault="00340B8B" w:rsidP="00340B8B">
      <w:pPr>
        <w:autoSpaceDE w:val="0"/>
        <w:autoSpaceDN w:val="0"/>
        <w:adjustRightInd w:val="0"/>
        <w:rPr>
          <w:bCs/>
        </w:rPr>
      </w:pPr>
    </w:p>
    <w:p w14:paraId="1A034DB6" w14:textId="790A63EE" w:rsidR="00340B8B" w:rsidRDefault="00340B8B" w:rsidP="00340B8B">
      <w:pPr>
        <w:autoSpaceDE w:val="0"/>
        <w:autoSpaceDN w:val="0"/>
        <w:adjustRightInd w:val="0"/>
        <w:rPr>
          <w:b/>
          <w:bCs/>
        </w:rPr>
      </w:pPr>
      <w:r w:rsidRPr="00A40DB8">
        <w:rPr>
          <w:b/>
          <w:bCs/>
        </w:rPr>
        <w:t xml:space="preserve">Account Title: </w:t>
      </w:r>
      <w:r w:rsidRPr="004519A3">
        <w:rPr>
          <w:bCs/>
        </w:rPr>
        <w:t xml:space="preserve">Foreign Currency Held Outside </w:t>
      </w:r>
      <w:proofErr w:type="gramStart"/>
      <w:r w:rsidRPr="004519A3">
        <w:rPr>
          <w:bCs/>
        </w:rPr>
        <w:t>Of</w:t>
      </w:r>
      <w:proofErr w:type="gramEnd"/>
      <w:r w:rsidRPr="004519A3">
        <w:rPr>
          <w:bCs/>
        </w:rPr>
        <w:t xml:space="preserve"> Treasury -</w:t>
      </w:r>
      <w:r w:rsidR="00D62283">
        <w:rPr>
          <w:bCs/>
        </w:rPr>
        <w:t xml:space="preserve"> </w:t>
      </w:r>
      <w:r w:rsidRPr="004519A3">
        <w:rPr>
          <w:bCs/>
        </w:rPr>
        <w:t>Budgetary</w:t>
      </w:r>
    </w:p>
    <w:p w14:paraId="0BC90687" w14:textId="647154EB" w:rsidR="00340B8B" w:rsidRDefault="00340B8B" w:rsidP="00340B8B">
      <w:pPr>
        <w:autoSpaceDE w:val="0"/>
        <w:autoSpaceDN w:val="0"/>
        <w:adjustRightInd w:val="0"/>
        <w:rPr>
          <w:b/>
          <w:bCs/>
        </w:rPr>
      </w:pPr>
      <w:r w:rsidRPr="00A40DB8">
        <w:rPr>
          <w:b/>
          <w:bCs/>
        </w:rPr>
        <w:t xml:space="preserve">Account Number: </w:t>
      </w:r>
      <w:r>
        <w:rPr>
          <w:bCs/>
        </w:rPr>
        <w:t>123</w:t>
      </w:r>
      <w:r w:rsidR="00AC2668">
        <w:rPr>
          <w:bCs/>
        </w:rPr>
        <w:t>0</w:t>
      </w:r>
      <w:r>
        <w:rPr>
          <w:bCs/>
        </w:rPr>
        <w:t>00</w:t>
      </w:r>
    </w:p>
    <w:p w14:paraId="3A0C207E" w14:textId="77777777" w:rsidR="00340B8B" w:rsidRDefault="00340B8B" w:rsidP="00340B8B">
      <w:pPr>
        <w:autoSpaceDE w:val="0"/>
        <w:autoSpaceDN w:val="0"/>
        <w:adjustRightInd w:val="0"/>
        <w:rPr>
          <w:bCs/>
        </w:rPr>
      </w:pPr>
      <w:r w:rsidRPr="00A40DB8">
        <w:rPr>
          <w:b/>
          <w:bCs/>
        </w:rPr>
        <w:t xml:space="preserve">Normal Balance: </w:t>
      </w:r>
      <w:r>
        <w:rPr>
          <w:bCs/>
        </w:rPr>
        <w:t>Debit</w:t>
      </w:r>
    </w:p>
    <w:p w14:paraId="7E474521" w14:textId="77777777" w:rsidR="00340B8B" w:rsidRPr="00A40DB8" w:rsidRDefault="00340B8B" w:rsidP="00340B8B">
      <w:pPr>
        <w:autoSpaceDE w:val="0"/>
        <w:autoSpaceDN w:val="0"/>
        <w:adjustRightInd w:val="0"/>
        <w:rPr>
          <w:b/>
          <w:bCs/>
        </w:rPr>
      </w:pPr>
    </w:p>
    <w:p w14:paraId="45B3F744" w14:textId="156C227F" w:rsidR="007C3501" w:rsidRDefault="00340B8B" w:rsidP="007C3501">
      <w:pPr>
        <w:rPr>
          <w:sz w:val="22"/>
          <w:szCs w:val="22"/>
        </w:rPr>
      </w:pPr>
      <w:r w:rsidRPr="00A40DB8">
        <w:rPr>
          <w:b/>
          <w:bCs/>
        </w:rPr>
        <w:t xml:space="preserve">Definition: </w:t>
      </w:r>
      <w:r w:rsidR="007C3501">
        <w:t xml:space="preserve">This account is used to record the amount of U.S. dollar equivalent of foreign government currency cash held or deposited in accounts outside of the U.S. Treasury, in non-Treasury General Accounts (non-TGAs) that the Office of Management and Budget has determined will be included in the Budget of the United States Government. </w:t>
      </w:r>
      <w:r w:rsidR="00B72024" w:rsidRPr="00B72024">
        <w:t>For Expenditure Treasury Account Fund Symbols, this amount represents the portion of unexpended balances that is held outside of Treasury.</w:t>
      </w:r>
      <w:r w:rsidR="00B72024">
        <w:t xml:space="preserve"> </w:t>
      </w:r>
      <w:r w:rsidR="007C3501">
        <w:t>This account does not close at year-end.</w:t>
      </w:r>
    </w:p>
    <w:p w14:paraId="5B1D4D18" w14:textId="7101FD0A" w:rsidR="00340B8B" w:rsidRPr="00A40DB8" w:rsidRDefault="00340B8B" w:rsidP="00340B8B">
      <w:pPr>
        <w:autoSpaceDE w:val="0"/>
        <w:autoSpaceDN w:val="0"/>
        <w:adjustRightInd w:val="0"/>
        <w:rPr>
          <w:b/>
          <w:bCs/>
        </w:rPr>
      </w:pPr>
    </w:p>
    <w:p w14:paraId="0E237095" w14:textId="0B16492D" w:rsidR="00340B8B" w:rsidRDefault="00340B8B" w:rsidP="00340B8B">
      <w:pPr>
        <w:autoSpaceDE w:val="0"/>
        <w:autoSpaceDN w:val="0"/>
        <w:adjustRightInd w:val="0"/>
        <w:rPr>
          <w:bCs/>
        </w:rPr>
      </w:pPr>
      <w:r w:rsidRPr="00A40DB8">
        <w:rPr>
          <w:b/>
          <w:bCs/>
        </w:rPr>
        <w:t xml:space="preserve">Justification: </w:t>
      </w:r>
      <w:r w:rsidRPr="003E568D">
        <w:rPr>
          <w:bCs/>
          <w:i/>
          <w:iCs/>
        </w:rPr>
        <w:t xml:space="preserve">Certain cash activity may be measured at the U.S. dollar equivalent of foreign government currency, as well as Held Outside of Treasury in Non-TGAs.  Currently, there is no specific USSGL account in which agencies can report this cash activity </w:t>
      </w:r>
      <w:r w:rsidR="003E568D" w:rsidRPr="003E568D">
        <w:rPr>
          <w:bCs/>
          <w:i/>
          <w:iCs/>
        </w:rPr>
        <w:t>when held in a fund other than a deposit fund.</w:t>
      </w:r>
      <w:r w:rsidRPr="003E568D">
        <w:rPr>
          <w:bCs/>
          <w:i/>
          <w:iCs/>
        </w:rPr>
        <w:t xml:space="preserve">  This USSGL account will provide a standard means for federal agencies to record cash that is considered both Foreign Currency and Held Outside of Treasury, and to improve comparability of federal financial reporting.</w:t>
      </w:r>
    </w:p>
    <w:p w14:paraId="298024A3" w14:textId="77777777" w:rsidR="00AE7349" w:rsidRDefault="00AE7349" w:rsidP="00D15F12">
      <w:pPr>
        <w:autoSpaceDE w:val="0"/>
        <w:autoSpaceDN w:val="0"/>
        <w:adjustRightInd w:val="0"/>
        <w:rPr>
          <w:bCs/>
        </w:rPr>
      </w:pPr>
    </w:p>
    <w:p w14:paraId="17889C85" w14:textId="77777777" w:rsidR="00423F4B" w:rsidRDefault="00423F4B" w:rsidP="00A40DB8">
      <w:pPr>
        <w:autoSpaceDE w:val="0"/>
        <w:autoSpaceDN w:val="0"/>
        <w:adjustRightInd w:val="0"/>
        <w:rPr>
          <w:bCs/>
        </w:rPr>
      </w:pPr>
    </w:p>
    <w:p w14:paraId="02753960" w14:textId="7BAF7ABD" w:rsidR="00414A95" w:rsidRPr="009C67D5" w:rsidRDefault="005C1F75" w:rsidP="00414A95">
      <w:pPr>
        <w:autoSpaceDE w:val="0"/>
        <w:autoSpaceDN w:val="0"/>
        <w:adjustRightInd w:val="0"/>
        <w:rPr>
          <w:b/>
          <w:bCs/>
          <w:u w:val="single"/>
        </w:rPr>
      </w:pPr>
      <w:r w:rsidRPr="002C7899">
        <w:rPr>
          <w:b/>
          <w:bCs/>
          <w:u w:val="single"/>
        </w:rPr>
        <w:t>Attribute Table</w:t>
      </w:r>
      <w:r w:rsidR="00414A95">
        <w:rPr>
          <w:b/>
          <w:bCs/>
          <w:u w:val="single"/>
        </w:rPr>
        <w:t xml:space="preserve"> (Effective Fiscal Year 202</w:t>
      </w:r>
      <w:r w:rsidR="007705CE">
        <w:rPr>
          <w:b/>
          <w:bCs/>
          <w:u w:val="single"/>
        </w:rPr>
        <w:t>5</w:t>
      </w:r>
      <w:r w:rsidR="00414A95">
        <w:rPr>
          <w:b/>
          <w:bCs/>
          <w:u w:val="single"/>
        </w:rPr>
        <w:t>)</w:t>
      </w:r>
    </w:p>
    <w:p w14:paraId="76D1A4A5" w14:textId="77777777" w:rsidR="002C7899" w:rsidRPr="005C1F75" w:rsidRDefault="002C7899" w:rsidP="00A40DB8">
      <w:pPr>
        <w:autoSpaceDE w:val="0"/>
        <w:autoSpaceDN w:val="0"/>
        <w:adjustRightInd w:val="0"/>
        <w:rPr>
          <w:b/>
          <w:bCs/>
        </w:rPr>
      </w:pPr>
    </w:p>
    <w:tbl>
      <w:tblPr>
        <w:tblW w:w="13500" w:type="dxa"/>
        <w:tblInd w:w="-10" w:type="dxa"/>
        <w:tblBorders>
          <w:top w:val="single" w:sz="2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960"/>
        <w:gridCol w:w="1620"/>
        <w:gridCol w:w="900"/>
        <w:gridCol w:w="1155"/>
        <w:gridCol w:w="810"/>
        <w:gridCol w:w="990"/>
        <w:gridCol w:w="990"/>
        <w:gridCol w:w="990"/>
        <w:gridCol w:w="1080"/>
      </w:tblGrid>
      <w:tr w:rsidR="00900F0C" w:rsidRPr="00900F0C" w14:paraId="056D78D7" w14:textId="77777777" w:rsidTr="00785716">
        <w:trPr>
          <w:trHeight w:hRule="exact" w:val="841"/>
        </w:trPr>
        <w:tc>
          <w:tcPr>
            <w:tcW w:w="1005" w:type="dxa"/>
            <w:shd w:val="clear" w:color="auto" w:fill="C0C0C0"/>
          </w:tcPr>
          <w:p w14:paraId="69C90954" w14:textId="533A80F9" w:rsidR="00900F0C" w:rsidRPr="009A28A1" w:rsidRDefault="009A28A1" w:rsidP="00900F0C">
            <w:pPr>
              <w:kinsoku w:val="0"/>
              <w:overflowPunct w:val="0"/>
              <w:autoSpaceDE w:val="0"/>
              <w:autoSpaceDN w:val="0"/>
              <w:adjustRightInd w:val="0"/>
              <w:ind w:left="112" w:right="112"/>
              <w:jc w:val="center"/>
              <w:rPr>
                <w:rFonts w:eastAsiaTheme="minorHAnsi"/>
                <w:sz w:val="22"/>
                <w:szCs w:val="22"/>
              </w:rPr>
            </w:pPr>
            <w:r w:rsidRPr="009A28A1">
              <w:rPr>
                <w:rFonts w:eastAsiaTheme="minorHAnsi"/>
                <w:b/>
                <w:bCs/>
                <w:sz w:val="22"/>
                <w:szCs w:val="22"/>
              </w:rPr>
              <w:t>USSGL</w:t>
            </w:r>
          </w:p>
        </w:tc>
        <w:tc>
          <w:tcPr>
            <w:tcW w:w="3960" w:type="dxa"/>
            <w:shd w:val="clear" w:color="auto" w:fill="C0C0C0"/>
          </w:tcPr>
          <w:p w14:paraId="6077D26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849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USSGL Account Title</w:t>
            </w:r>
          </w:p>
        </w:tc>
        <w:tc>
          <w:tcPr>
            <w:tcW w:w="1620" w:type="dxa"/>
            <w:shd w:val="clear" w:color="auto" w:fill="7F7F7F"/>
          </w:tcPr>
          <w:p w14:paraId="6FD0838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0" w:right="179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Anticipated</w:t>
            </w:r>
          </w:p>
        </w:tc>
        <w:tc>
          <w:tcPr>
            <w:tcW w:w="900" w:type="dxa"/>
            <w:shd w:val="clear" w:color="auto" w:fill="7F7F7F"/>
          </w:tcPr>
          <w:p w14:paraId="2D539DE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7" w:right="114" w:hanging="54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Budg/ Prop</w:t>
            </w:r>
          </w:p>
        </w:tc>
        <w:tc>
          <w:tcPr>
            <w:tcW w:w="1155" w:type="dxa"/>
            <w:shd w:val="clear" w:color="auto" w:fill="7F7F7F"/>
          </w:tcPr>
          <w:p w14:paraId="7BDD6D1F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311" w:right="168" w:hanging="12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Norm Bal</w:t>
            </w:r>
          </w:p>
        </w:tc>
        <w:tc>
          <w:tcPr>
            <w:tcW w:w="810" w:type="dxa"/>
            <w:shd w:val="clear" w:color="auto" w:fill="C0C0C0"/>
          </w:tcPr>
          <w:p w14:paraId="78B0460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01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Begin</w:t>
            </w:r>
          </w:p>
          <w:p w14:paraId="1D7B7FD8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4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/End</w:t>
            </w:r>
          </w:p>
        </w:tc>
        <w:tc>
          <w:tcPr>
            <w:tcW w:w="990" w:type="dxa"/>
            <w:shd w:val="clear" w:color="auto" w:fill="C0C0C0"/>
          </w:tcPr>
          <w:p w14:paraId="25E43A5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52" w:right="132" w:firstLine="19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Debit/ Credit</w:t>
            </w:r>
          </w:p>
        </w:tc>
        <w:tc>
          <w:tcPr>
            <w:tcW w:w="990" w:type="dxa"/>
            <w:shd w:val="clear" w:color="auto" w:fill="C0C0C0"/>
          </w:tcPr>
          <w:p w14:paraId="3F9EF046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73" w:right="172" w:firstLine="6"/>
              <w:jc w:val="both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Auth Type Code</w:t>
            </w:r>
          </w:p>
        </w:tc>
        <w:tc>
          <w:tcPr>
            <w:tcW w:w="990" w:type="dxa"/>
            <w:shd w:val="clear" w:color="auto" w:fill="C0C0C0"/>
          </w:tcPr>
          <w:p w14:paraId="4F749102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298" w:right="94" w:hanging="18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Apport Cat</w:t>
            </w:r>
          </w:p>
        </w:tc>
        <w:tc>
          <w:tcPr>
            <w:tcW w:w="1080" w:type="dxa"/>
            <w:shd w:val="clear" w:color="auto" w:fill="C0C0C0"/>
          </w:tcPr>
          <w:p w14:paraId="45EBE2E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8" w:right="93" w:hanging="77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Apport Cat B</w:t>
            </w:r>
          </w:p>
        </w:tc>
      </w:tr>
      <w:tr w:rsidR="00E7442F" w:rsidRPr="00900F0C" w14:paraId="34C09076" w14:textId="77777777" w:rsidTr="00785716">
        <w:trPr>
          <w:trHeight w:hRule="exact" w:val="587"/>
        </w:trPr>
        <w:tc>
          <w:tcPr>
            <w:tcW w:w="1005" w:type="dxa"/>
            <w:vAlign w:val="center"/>
          </w:tcPr>
          <w:p w14:paraId="2CFB7D2B" w14:textId="78E1ECEF" w:rsidR="00E7442F" w:rsidRPr="00927665" w:rsidRDefault="00E7442F" w:rsidP="00E7442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12" w:right="112"/>
              <w:jc w:val="center"/>
              <w:rPr>
                <w:bCs/>
                <w:sz w:val="22"/>
                <w:szCs w:val="22"/>
              </w:rPr>
            </w:pPr>
            <w:r w:rsidRPr="00927665">
              <w:rPr>
                <w:bCs/>
                <w:sz w:val="22"/>
                <w:szCs w:val="22"/>
              </w:rPr>
              <w:t>123</w:t>
            </w:r>
            <w:r w:rsidR="009A28A1" w:rsidRPr="00927665">
              <w:rPr>
                <w:bCs/>
                <w:sz w:val="22"/>
                <w:szCs w:val="22"/>
              </w:rPr>
              <w:t>0</w:t>
            </w:r>
            <w:r w:rsidRPr="0092766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3960" w:type="dxa"/>
          </w:tcPr>
          <w:p w14:paraId="46FDA8FF" w14:textId="0F4421D9" w:rsidR="00E7442F" w:rsidRPr="00927665" w:rsidRDefault="00E7442F" w:rsidP="00E7442F">
            <w:pPr>
              <w:kinsoku w:val="0"/>
              <w:overflowPunct w:val="0"/>
              <w:autoSpaceDE w:val="0"/>
              <w:autoSpaceDN w:val="0"/>
              <w:adjustRightInd w:val="0"/>
              <w:ind w:left="98" w:right="450"/>
              <w:rPr>
                <w:bCs/>
                <w:sz w:val="22"/>
                <w:szCs w:val="22"/>
              </w:rPr>
            </w:pPr>
            <w:r w:rsidRPr="00927665">
              <w:rPr>
                <w:bCs/>
                <w:sz w:val="22"/>
                <w:szCs w:val="22"/>
              </w:rPr>
              <w:t xml:space="preserve">Foreign Currency Held Outside </w:t>
            </w:r>
            <w:proofErr w:type="gramStart"/>
            <w:r w:rsidRPr="00927665">
              <w:rPr>
                <w:bCs/>
                <w:sz w:val="22"/>
                <w:szCs w:val="22"/>
              </w:rPr>
              <w:t>Of</w:t>
            </w:r>
            <w:proofErr w:type="gramEnd"/>
            <w:r w:rsidRPr="00927665">
              <w:rPr>
                <w:bCs/>
                <w:sz w:val="22"/>
                <w:szCs w:val="22"/>
              </w:rPr>
              <w:t xml:space="preserve"> Treasury - Budgetary</w:t>
            </w:r>
          </w:p>
        </w:tc>
        <w:tc>
          <w:tcPr>
            <w:tcW w:w="1620" w:type="dxa"/>
            <w:vAlign w:val="center"/>
          </w:tcPr>
          <w:p w14:paraId="0C491854" w14:textId="18CE5DAC" w:rsidR="00E7442F" w:rsidRPr="00927665" w:rsidRDefault="00E7442F" w:rsidP="00E7442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w w:val="99"/>
                <w:sz w:val="22"/>
                <w:szCs w:val="22"/>
              </w:rPr>
            </w:pPr>
            <w:r w:rsidRPr="00927665">
              <w:rPr>
                <w:rFonts w:eastAsiaTheme="minorHAnsi"/>
                <w:w w:val="99"/>
                <w:sz w:val="22"/>
                <w:szCs w:val="22"/>
              </w:rPr>
              <w:t>N</w:t>
            </w:r>
          </w:p>
        </w:tc>
        <w:tc>
          <w:tcPr>
            <w:tcW w:w="900" w:type="dxa"/>
            <w:vAlign w:val="center"/>
          </w:tcPr>
          <w:p w14:paraId="6B371240" w14:textId="3FEC5E02" w:rsidR="00E7442F" w:rsidRPr="00927665" w:rsidRDefault="00E7442F" w:rsidP="00E7442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w w:val="99"/>
                <w:sz w:val="22"/>
                <w:szCs w:val="22"/>
              </w:rPr>
            </w:pPr>
            <w:r w:rsidRPr="00927665">
              <w:rPr>
                <w:rFonts w:eastAsiaTheme="minorHAnsi"/>
                <w:w w:val="99"/>
                <w:sz w:val="22"/>
                <w:szCs w:val="22"/>
              </w:rPr>
              <w:t>P</w:t>
            </w:r>
          </w:p>
        </w:tc>
        <w:tc>
          <w:tcPr>
            <w:tcW w:w="1155" w:type="dxa"/>
            <w:vAlign w:val="center"/>
          </w:tcPr>
          <w:p w14:paraId="3AC402E2" w14:textId="06118D06" w:rsidR="00E7442F" w:rsidRPr="00927665" w:rsidRDefault="00E7442F" w:rsidP="00E7442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w w:val="99"/>
                <w:sz w:val="22"/>
                <w:szCs w:val="22"/>
              </w:rPr>
            </w:pPr>
            <w:r w:rsidRPr="00927665">
              <w:rPr>
                <w:rFonts w:eastAsiaTheme="minorHAnsi"/>
                <w:w w:val="99"/>
                <w:sz w:val="22"/>
                <w:szCs w:val="22"/>
              </w:rPr>
              <w:t>D</w:t>
            </w:r>
          </w:p>
        </w:tc>
        <w:tc>
          <w:tcPr>
            <w:tcW w:w="810" w:type="dxa"/>
            <w:vAlign w:val="center"/>
          </w:tcPr>
          <w:p w14:paraId="0CAF65A8" w14:textId="389A108D" w:rsidR="00E7442F" w:rsidRPr="00927665" w:rsidRDefault="00E7442F" w:rsidP="00E7442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B/E</w:t>
            </w:r>
          </w:p>
        </w:tc>
        <w:tc>
          <w:tcPr>
            <w:tcW w:w="990" w:type="dxa"/>
            <w:vAlign w:val="center"/>
          </w:tcPr>
          <w:p w14:paraId="3FDB916F" w14:textId="0979D39B" w:rsidR="00E7442F" w:rsidRPr="00927665" w:rsidRDefault="00E7442F" w:rsidP="00E7442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85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D/C</w:t>
            </w:r>
          </w:p>
        </w:tc>
        <w:tc>
          <w:tcPr>
            <w:tcW w:w="990" w:type="dxa"/>
            <w:vAlign w:val="center"/>
          </w:tcPr>
          <w:p w14:paraId="65671A07" w14:textId="77777777" w:rsidR="00E7442F" w:rsidRPr="00900F0C" w:rsidRDefault="00E7442F" w:rsidP="00E744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3F5E5C0E" w14:textId="77777777" w:rsidR="00E7442F" w:rsidRPr="00900F0C" w:rsidRDefault="00E7442F" w:rsidP="00E744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vAlign w:val="center"/>
          </w:tcPr>
          <w:p w14:paraId="21FE52F0" w14:textId="77777777" w:rsidR="00E7442F" w:rsidRPr="00900F0C" w:rsidRDefault="00E7442F" w:rsidP="00E744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7DB903AC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14:paraId="3DCEC93B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spacing w:before="9"/>
        <w:rPr>
          <w:rFonts w:eastAsiaTheme="minorHAnsi"/>
          <w:sz w:val="3"/>
          <w:szCs w:val="3"/>
        </w:rPr>
      </w:pPr>
    </w:p>
    <w:tbl>
      <w:tblPr>
        <w:tblW w:w="13680" w:type="dxa"/>
        <w:tblInd w:w="-8" w:type="dxa"/>
        <w:tblBorders>
          <w:top w:val="single" w:sz="8" w:space="0" w:color="000000"/>
          <w:left w:val="single" w:sz="6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260"/>
        <w:gridCol w:w="1170"/>
        <w:gridCol w:w="1440"/>
        <w:gridCol w:w="1080"/>
        <w:gridCol w:w="1170"/>
        <w:gridCol w:w="1260"/>
        <w:gridCol w:w="720"/>
        <w:gridCol w:w="1080"/>
        <w:gridCol w:w="1398"/>
        <w:gridCol w:w="720"/>
        <w:gridCol w:w="1350"/>
      </w:tblGrid>
      <w:tr w:rsidR="00900F0C" w:rsidRPr="00900F0C" w14:paraId="2DB6C935" w14:textId="77777777" w:rsidTr="00F13F7E">
        <w:trPr>
          <w:trHeight w:hRule="exact" w:val="903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C0C0C0"/>
          </w:tcPr>
          <w:p w14:paraId="410ABE11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0" w:right="157" w:hanging="8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Avail Time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0C0C0"/>
          </w:tcPr>
          <w:p w14:paraId="542A5FA7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57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BEA Cat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C0C0C0"/>
          </w:tcPr>
          <w:p w14:paraId="78A45C76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221" w:right="163" w:hanging="40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Borrow Source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C0C0C0"/>
          </w:tcPr>
          <w:p w14:paraId="547C100E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70" w:right="168"/>
              <w:jc w:val="center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Budgetary</w:t>
            </w:r>
            <w:r w:rsidRPr="00201D3E">
              <w:rPr>
                <w:rFonts w:eastAsiaTheme="minorHAnsi"/>
                <w:b/>
                <w:bCs/>
                <w:w w:val="99"/>
                <w:sz w:val="22"/>
                <w:szCs w:val="22"/>
              </w:rPr>
              <w:t xml:space="preserve"> </w:t>
            </w: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Impact Indicator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C0C0C0"/>
          </w:tcPr>
          <w:p w14:paraId="3680C639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390" w:right="144" w:hanging="227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Cohort Yr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C0C0C0"/>
          </w:tcPr>
          <w:p w14:paraId="05414A15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54" w:right="136" w:firstLine="146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Cust/ Noncust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0C0C0"/>
          </w:tcPr>
          <w:p w14:paraId="34C3C525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73" w:right="154" w:firstLine="152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Exch/ Nonexch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C0C0C0"/>
          </w:tcPr>
          <w:p w14:paraId="556EFB26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36" w:right="121" w:hanging="14"/>
              <w:jc w:val="both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 xml:space="preserve">Fed/ </w:t>
            </w:r>
            <w:proofErr w:type="gramStart"/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Non Fed</w:t>
            </w:r>
            <w:proofErr w:type="gramEnd"/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C0C0C0"/>
          </w:tcPr>
          <w:p w14:paraId="1DA5D16D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296" w:right="90" w:hanging="186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Trading Ptnr</w:t>
            </w:r>
          </w:p>
        </w:tc>
        <w:tc>
          <w:tcPr>
            <w:tcW w:w="1398" w:type="dxa"/>
            <w:tcBorders>
              <w:bottom w:val="single" w:sz="8" w:space="0" w:color="000000"/>
            </w:tcBorders>
            <w:shd w:val="clear" w:color="auto" w:fill="C0C0C0"/>
          </w:tcPr>
          <w:p w14:paraId="7D5FF64B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10" w:right="108"/>
              <w:jc w:val="center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Trading Ptnr Main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C0C0C0"/>
          </w:tcPr>
          <w:p w14:paraId="6578A82F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45"/>
              <w:rPr>
                <w:rFonts w:eastAsiaTheme="minorHAnsi"/>
                <w:b/>
                <w:bCs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PY</w:t>
            </w:r>
          </w:p>
          <w:p w14:paraId="60D90689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Adj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C0C0C0"/>
          </w:tcPr>
          <w:p w14:paraId="00DCB274" w14:textId="77777777" w:rsidR="00900F0C" w:rsidRPr="00201D3E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4" w:right="166" w:firstLine="20"/>
              <w:rPr>
                <w:rFonts w:eastAsiaTheme="minorHAnsi"/>
                <w:sz w:val="22"/>
                <w:szCs w:val="22"/>
              </w:rPr>
            </w:pPr>
            <w:r w:rsidRPr="00201D3E">
              <w:rPr>
                <w:rFonts w:eastAsiaTheme="minorHAnsi"/>
                <w:b/>
                <w:bCs/>
                <w:sz w:val="22"/>
                <w:szCs w:val="22"/>
              </w:rPr>
              <w:t>Program Indicator</w:t>
            </w:r>
          </w:p>
        </w:tc>
      </w:tr>
      <w:tr w:rsidR="00793962" w:rsidRPr="00900F0C" w14:paraId="4117630B" w14:textId="77777777" w:rsidTr="00D67713">
        <w:trPr>
          <w:trHeight w:hRule="exact" w:val="380"/>
        </w:trPr>
        <w:tc>
          <w:tcPr>
            <w:tcW w:w="1032" w:type="dxa"/>
            <w:tcBorders>
              <w:bottom w:val="single" w:sz="4" w:space="0" w:color="auto"/>
            </w:tcBorders>
          </w:tcPr>
          <w:p w14:paraId="628A9C88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A3F46E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EE516CB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A86D3F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73DB56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B236BB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EA5829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844E786" w14:textId="72977134" w:rsidR="00793962" w:rsidRPr="00927665" w:rsidRDefault="00793962" w:rsidP="007939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672D638" w14:textId="2190DB4C" w:rsidR="00793962" w:rsidRPr="00900F0C" w:rsidRDefault="00793962" w:rsidP="007939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E911AAD" w14:textId="533A542C" w:rsidR="00793962" w:rsidRPr="00900F0C" w:rsidRDefault="00793962" w:rsidP="007939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B9541B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DC9A48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0897E15B" w14:textId="77777777" w:rsidR="000630CA" w:rsidRDefault="000630CA" w:rsidP="00A40DB8">
      <w:pPr>
        <w:autoSpaceDE w:val="0"/>
        <w:autoSpaceDN w:val="0"/>
        <w:adjustRightInd w:val="0"/>
        <w:rPr>
          <w:bCs/>
        </w:rPr>
      </w:pPr>
    </w:p>
    <w:tbl>
      <w:tblPr>
        <w:tblpPr w:vertAnchor="text" w:tblpX="3" w:tblpY="1"/>
        <w:tblOverlap w:val="never"/>
        <w:tblW w:w="13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897"/>
        <w:gridCol w:w="829"/>
        <w:gridCol w:w="1163"/>
        <w:gridCol w:w="5047"/>
        <w:gridCol w:w="1260"/>
        <w:gridCol w:w="1530"/>
        <w:gridCol w:w="999"/>
        <w:gridCol w:w="810"/>
      </w:tblGrid>
      <w:tr w:rsidR="00900F0C" w:rsidRPr="00900F0C" w14:paraId="76D7B648" w14:textId="77777777" w:rsidTr="000630CA">
        <w:trPr>
          <w:trHeight w:hRule="exact" w:val="647"/>
        </w:trPr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3AC2C90B" w14:textId="77777777" w:rsidR="00900F0C" w:rsidRPr="000630CA" w:rsidRDefault="00900F0C" w:rsidP="000630CA">
            <w:pPr>
              <w:kinsoku w:val="0"/>
              <w:overflowPunct w:val="0"/>
              <w:autoSpaceDE w:val="0"/>
              <w:autoSpaceDN w:val="0"/>
              <w:adjustRightInd w:val="0"/>
              <w:ind w:right="15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Program Rpt Cat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7E6659FF" w14:textId="77777777" w:rsidR="00900F0C" w:rsidRPr="000630CA" w:rsidRDefault="00900F0C" w:rsidP="004841D6">
            <w:pPr>
              <w:kinsoku w:val="0"/>
              <w:overflowPunct w:val="0"/>
              <w:autoSpaceDE w:val="0"/>
              <w:autoSpaceDN w:val="0"/>
              <w:adjustRightInd w:val="0"/>
              <w:ind w:right="15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Reimb Flag</w:t>
            </w:r>
          </w:p>
        </w:tc>
        <w:tc>
          <w:tcPr>
            <w:tcW w:w="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CA5BFCD" w14:textId="5E6D5388" w:rsidR="00900F0C" w:rsidRPr="000630CA" w:rsidRDefault="001F022E" w:rsidP="007977E3">
            <w:pPr>
              <w:kinsoku w:val="0"/>
              <w:overflowPunct w:val="0"/>
              <w:autoSpaceDE w:val="0"/>
              <w:autoSpaceDN w:val="0"/>
              <w:adjustRightInd w:val="0"/>
              <w:ind w:right="15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="00900F0C" w:rsidRPr="000630CA">
              <w:rPr>
                <w:rFonts w:eastAsiaTheme="minorHAnsi"/>
                <w:b/>
                <w:bCs/>
                <w:sz w:val="20"/>
                <w:szCs w:val="20"/>
              </w:rPr>
              <w:t>Year of BA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7CBC46E1" w14:textId="2FD387DA" w:rsidR="00900F0C" w:rsidRPr="000630CA" w:rsidRDefault="001F022E" w:rsidP="00463822">
            <w:pPr>
              <w:kinsoku w:val="0"/>
              <w:overflowPunct w:val="0"/>
              <w:autoSpaceDE w:val="0"/>
              <w:autoSpaceDN w:val="0"/>
              <w:adjustRightInd w:val="0"/>
              <w:ind w:right="15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 </w:t>
            </w:r>
            <w:r w:rsidR="00900F0C" w:rsidRPr="000630CA">
              <w:rPr>
                <w:rFonts w:eastAsiaTheme="minorHAnsi"/>
                <w:b/>
                <w:bCs/>
                <w:sz w:val="20"/>
                <w:szCs w:val="20"/>
              </w:rPr>
              <w:t>Reduction</w:t>
            </w:r>
            <w:r w:rsidR="00F726B9" w:rsidRPr="000630CA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="00900F0C" w:rsidRPr="000630CA">
              <w:rPr>
                <w:rFonts w:eastAsia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5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15137205" w14:textId="77777777" w:rsidR="00900F0C" w:rsidRPr="000630CA" w:rsidRDefault="00900F0C" w:rsidP="00D83BC8">
            <w:pPr>
              <w:kinsoku w:val="0"/>
              <w:overflowPunct w:val="0"/>
              <w:autoSpaceDE w:val="0"/>
              <w:autoSpaceDN w:val="0"/>
              <w:adjustRightInd w:val="0"/>
              <w:ind w:right="15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Fund Type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65F0DB98" w14:textId="7BFE3516" w:rsidR="00900F0C" w:rsidRPr="000630CA" w:rsidRDefault="00900F0C" w:rsidP="002626F0">
            <w:pPr>
              <w:kinsoku w:val="0"/>
              <w:overflowPunct w:val="0"/>
              <w:autoSpaceDE w:val="0"/>
              <w:autoSpaceDN w:val="0"/>
              <w:adjustRightInd w:val="0"/>
              <w:ind w:right="15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Reporting</w:t>
            </w:r>
            <w:r w:rsidR="00B44D8C" w:rsidRPr="000630CA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Type</w:t>
            </w:r>
            <w:r w:rsidR="00B44D8C" w:rsidRPr="000630CA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045AC27A" w14:textId="77777777" w:rsidR="00900F0C" w:rsidRPr="000630CA" w:rsidRDefault="00900F0C" w:rsidP="000A1B5F">
            <w:pPr>
              <w:kinsoku w:val="0"/>
              <w:overflowPunct w:val="0"/>
              <w:autoSpaceDE w:val="0"/>
              <w:autoSpaceDN w:val="0"/>
              <w:adjustRightInd w:val="0"/>
              <w:ind w:right="15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Financing Account Code</w:t>
            </w:r>
          </w:p>
        </w:tc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6D4DF665" w14:textId="470D1130" w:rsidR="00900F0C" w:rsidRPr="000630CA" w:rsidRDefault="00900F0C" w:rsidP="000976FA">
            <w:pPr>
              <w:kinsoku w:val="0"/>
              <w:overflowPunct w:val="0"/>
              <w:autoSpaceDE w:val="0"/>
              <w:autoSpaceDN w:val="0"/>
              <w:adjustRightInd w:val="0"/>
              <w:ind w:right="15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TAS</w:t>
            </w:r>
            <w:r w:rsidR="000976FA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0881CE65" w14:textId="77777777" w:rsidR="00900F0C" w:rsidRPr="000630CA" w:rsidRDefault="00900F0C" w:rsidP="001F022E">
            <w:pPr>
              <w:kinsoku w:val="0"/>
              <w:overflowPunct w:val="0"/>
              <w:autoSpaceDE w:val="0"/>
              <w:autoSpaceDN w:val="0"/>
              <w:adjustRightInd w:val="0"/>
              <w:ind w:right="15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0630CA">
              <w:rPr>
                <w:rFonts w:eastAsiaTheme="minorHAnsi"/>
                <w:b/>
                <w:bCs/>
                <w:sz w:val="20"/>
                <w:szCs w:val="20"/>
              </w:rPr>
              <w:t>Trans. Code</w:t>
            </w:r>
          </w:p>
        </w:tc>
      </w:tr>
      <w:tr w:rsidR="00870300" w:rsidRPr="00900F0C" w14:paraId="5606462B" w14:textId="77777777" w:rsidTr="000630CA">
        <w:trPr>
          <w:trHeight w:hRule="exact" w:val="422"/>
        </w:trPr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0D579FC" w14:textId="77777777" w:rsidR="00870300" w:rsidRPr="00900F0C" w:rsidRDefault="00870300" w:rsidP="00F726B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68B56640" w14:textId="77777777" w:rsidR="00870300" w:rsidRPr="00900F0C" w:rsidRDefault="00870300" w:rsidP="00F726B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29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2209DD0" w14:textId="77777777" w:rsidR="00870300" w:rsidRPr="00900F0C" w:rsidRDefault="00870300" w:rsidP="00F726B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0852F202" w14:textId="77777777" w:rsidR="00870300" w:rsidRPr="00927665" w:rsidRDefault="00870300" w:rsidP="00F726B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711AE81A" w14:textId="40A11E1E" w:rsidR="00870300" w:rsidRPr="00927665" w:rsidRDefault="005019F1" w:rsidP="00F726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CF/DF/EC/EG/EM/EP/ER/ES/ET/GA/TR/UG/US/UT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047222F" w14:textId="77A0457C" w:rsidR="00870300" w:rsidRPr="00927665" w:rsidRDefault="00870300" w:rsidP="00F726B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324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E/F/U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3F73EEA" w14:textId="76AB9978" w:rsidR="00870300" w:rsidRPr="00927665" w:rsidRDefault="00870300" w:rsidP="00F726B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</w:t>
            </w:r>
          </w:p>
        </w:tc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2F3568AE" w14:textId="5C6145DE" w:rsidR="00870300" w:rsidRPr="00927665" w:rsidRDefault="00870300" w:rsidP="00F726B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25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U/E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2EFDB49A" w14:textId="20B35377" w:rsidR="00870300" w:rsidRPr="00927665" w:rsidRDefault="00870300" w:rsidP="00F726B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7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X/K/N</w:t>
            </w:r>
          </w:p>
        </w:tc>
      </w:tr>
    </w:tbl>
    <w:p w14:paraId="1CAD5D95" w14:textId="77777777" w:rsidR="00B55B77" w:rsidRDefault="00B55B77" w:rsidP="005C1F75">
      <w:pPr>
        <w:autoSpaceDE w:val="0"/>
        <w:autoSpaceDN w:val="0"/>
        <w:adjustRightInd w:val="0"/>
        <w:rPr>
          <w:bCs/>
        </w:rPr>
      </w:pPr>
    </w:p>
    <w:p w14:paraId="1E5F93FB" w14:textId="3C6FB911" w:rsidR="00900F0C" w:rsidRDefault="00AF11B4" w:rsidP="005C1F7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Impact on Crosswalks (FY 20</w:t>
      </w:r>
      <w:r w:rsidR="00BE3024">
        <w:rPr>
          <w:b/>
          <w:bCs/>
        </w:rPr>
        <w:t>2</w:t>
      </w:r>
      <w:r w:rsidR="000D62AA">
        <w:rPr>
          <w:b/>
          <w:bCs/>
        </w:rPr>
        <w:t>5</w:t>
      </w:r>
      <w:r w:rsidR="00900F0C" w:rsidRPr="005C1F75">
        <w:rPr>
          <w:b/>
          <w:bCs/>
        </w:rPr>
        <w:t>)</w:t>
      </w:r>
      <w:r w:rsidR="00066F23">
        <w:rPr>
          <w:b/>
          <w:bCs/>
        </w:rPr>
        <w:t>:</w:t>
      </w:r>
    </w:p>
    <w:p w14:paraId="3640D3CF" w14:textId="77777777" w:rsidR="00066F23" w:rsidRPr="005C1F75" w:rsidRDefault="00066F23" w:rsidP="005C1F75">
      <w:pPr>
        <w:autoSpaceDE w:val="0"/>
        <w:autoSpaceDN w:val="0"/>
        <w:adjustRightInd w:val="0"/>
        <w:rPr>
          <w:b/>
          <w:bCs/>
        </w:rPr>
      </w:pPr>
    </w:p>
    <w:p w14:paraId="53BCB93B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HAnsi"/>
          <w:sz w:val="2"/>
          <w:szCs w:val="2"/>
        </w:rPr>
      </w:pPr>
    </w:p>
    <w:tbl>
      <w:tblPr>
        <w:tblW w:w="1366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2340"/>
        <w:gridCol w:w="810"/>
        <w:gridCol w:w="1080"/>
        <w:gridCol w:w="1440"/>
        <w:gridCol w:w="1800"/>
        <w:gridCol w:w="1620"/>
        <w:gridCol w:w="1080"/>
        <w:gridCol w:w="1260"/>
        <w:gridCol w:w="1080"/>
      </w:tblGrid>
      <w:tr w:rsidR="005E13FD" w:rsidRPr="00900F0C" w14:paraId="2656A716" w14:textId="77777777" w:rsidTr="00902775">
        <w:trPr>
          <w:trHeight w:hRule="exact" w:val="91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AFD5B" w14:textId="77777777" w:rsidR="005E13FD" w:rsidRPr="00900F0C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241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USSGL</w:t>
            </w:r>
          </w:p>
          <w:p w14:paraId="48763545" w14:textId="77777777" w:rsidR="005E13FD" w:rsidRPr="00900F0C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207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Account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CE96C" w14:textId="57CF50D8" w:rsidR="005E13FD" w:rsidRPr="00142BFF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Standardized </w:t>
            </w:r>
            <w:r w:rsidRPr="00900F0C">
              <w:rPr>
                <w:rFonts w:eastAsiaTheme="minorHAnsi"/>
                <w:b/>
                <w:bCs/>
              </w:rPr>
              <w:t>Balance</w:t>
            </w:r>
            <w:r w:rsidR="00142BFF">
              <w:rPr>
                <w:rFonts w:eastAsiaTheme="minorHAnsi"/>
                <w:b/>
                <w:bCs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Sheet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39580" w14:textId="619A65A3" w:rsidR="005E13FD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Net</w:t>
            </w:r>
          </w:p>
          <w:p w14:paraId="5DFB0AFE" w14:textId="7B39FAD3" w:rsidR="005E13FD" w:rsidRPr="00900F0C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Cost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194A9" w14:textId="2B19F3E6" w:rsidR="005E13FD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right="143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Net</w:t>
            </w:r>
          </w:p>
          <w:p w14:paraId="2310B777" w14:textId="1DAE7B53" w:rsidR="005E13FD" w:rsidRPr="00900F0C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right="143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Position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B202E" w14:textId="49BDDE8B" w:rsidR="005E13FD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200" w:right="198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Custodial</w:t>
            </w:r>
          </w:p>
          <w:p w14:paraId="69EE6E48" w14:textId="140F479A" w:rsidR="005E13FD" w:rsidRPr="00900F0C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200" w:right="198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Activity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DC62C" w14:textId="293A8EE7" w:rsidR="005E13FD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451" w:right="270" w:hanging="164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Reclassified</w:t>
            </w:r>
          </w:p>
          <w:p w14:paraId="267FC4A8" w14:textId="52CFCD88" w:rsidR="005E13FD" w:rsidRPr="005C1F75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451" w:right="270" w:hanging="164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Net</w:t>
            </w:r>
            <w:r w:rsidR="00EB512C">
              <w:rPr>
                <w:rFonts w:eastAsiaTheme="minorHAnsi"/>
                <w:b/>
                <w:bCs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Cost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82332" w14:textId="77777777" w:rsidR="005E13FD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Recla</w:t>
            </w:r>
            <w:r>
              <w:rPr>
                <w:rFonts w:eastAsiaTheme="minorHAnsi"/>
                <w:b/>
                <w:bCs/>
              </w:rPr>
              <w:t>ssified</w:t>
            </w:r>
          </w:p>
          <w:p w14:paraId="635AF78C" w14:textId="4607C287" w:rsidR="005E13FD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Net</w:t>
            </w:r>
          </w:p>
          <w:p w14:paraId="33D7B384" w14:textId="77777777" w:rsidR="005E13FD" w:rsidRPr="00900F0C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Position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E99E1" w14:textId="77777777" w:rsidR="005E13FD" w:rsidRPr="00900F0C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SF133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23F27" w14:textId="77777777" w:rsidR="005E13FD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Schedule 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DA318" w14:textId="77777777" w:rsidR="005E13FD" w:rsidRDefault="005E13FD" w:rsidP="00EB512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SBR</w:t>
            </w:r>
          </w:p>
        </w:tc>
      </w:tr>
      <w:tr w:rsidR="005E13FD" w:rsidRPr="00900F0C" w14:paraId="1DEC8EB0" w14:textId="77777777" w:rsidTr="00902775">
        <w:trPr>
          <w:trHeight w:hRule="exact" w:val="35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C8E3" w14:textId="4A21C81C" w:rsidR="005E13FD" w:rsidRPr="00927665" w:rsidRDefault="005E13FD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rFonts w:eastAsiaTheme="minorHAnsi"/>
                <w:sz w:val="22"/>
                <w:szCs w:val="22"/>
              </w:rPr>
            </w:pPr>
            <w:r w:rsidRPr="00927665">
              <w:rPr>
                <w:bCs/>
                <w:sz w:val="22"/>
                <w:szCs w:val="22"/>
              </w:rPr>
              <w:t>123000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9AC3" w14:textId="0E4602F8" w:rsidR="005E13FD" w:rsidRPr="00927665" w:rsidRDefault="005E13FD" w:rsidP="0013433E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Line 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ECB3" w14:textId="77777777" w:rsidR="005E13FD" w:rsidRPr="00927665" w:rsidRDefault="005E13FD" w:rsidP="0013433E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244" w14:textId="52C66BDE" w:rsidR="005E13FD" w:rsidRPr="00927665" w:rsidRDefault="005E13FD" w:rsidP="0013433E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5DF2" w14:textId="27947EE9" w:rsidR="005E13FD" w:rsidRPr="00927665" w:rsidRDefault="005E13FD" w:rsidP="0013433E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35F2" w14:textId="4251FDE0" w:rsidR="005E13FD" w:rsidRPr="00927665" w:rsidRDefault="005E13FD" w:rsidP="0013433E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5F0E" w14:textId="28BFB2D7" w:rsidR="005E13FD" w:rsidRPr="00927665" w:rsidRDefault="005E13FD" w:rsidP="0013433E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344" w14:textId="4A0FAA29" w:rsidR="005E13FD" w:rsidRPr="00927665" w:rsidRDefault="005E13FD" w:rsidP="0013433E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16F8" w14:textId="7B433E2E" w:rsidR="005E13FD" w:rsidRPr="00927665" w:rsidRDefault="005E13FD" w:rsidP="0013433E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1E42" w14:textId="46D04232" w:rsidR="005E13FD" w:rsidRPr="00927665" w:rsidRDefault="005E13FD" w:rsidP="0013433E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927665">
              <w:rPr>
                <w:rFonts w:eastAsiaTheme="minorHAnsi"/>
                <w:sz w:val="22"/>
                <w:szCs w:val="22"/>
              </w:rPr>
              <w:t>N/A</w:t>
            </w:r>
          </w:p>
        </w:tc>
      </w:tr>
    </w:tbl>
    <w:p w14:paraId="782E907B" w14:textId="77777777" w:rsidR="009212E4" w:rsidRDefault="009212E4" w:rsidP="002B34C2">
      <w:pPr>
        <w:autoSpaceDE w:val="0"/>
        <w:autoSpaceDN w:val="0"/>
        <w:adjustRightInd w:val="0"/>
        <w:rPr>
          <w:bCs/>
        </w:rPr>
      </w:pPr>
    </w:p>
    <w:p w14:paraId="18CD58EE" w14:textId="30207604" w:rsidR="00855F3E" w:rsidRPr="0082763B" w:rsidRDefault="00220E13" w:rsidP="002B34C2">
      <w:pPr>
        <w:autoSpaceDE w:val="0"/>
        <w:autoSpaceDN w:val="0"/>
        <w:adjustRightInd w:val="0"/>
        <w:rPr>
          <w:b/>
          <w:bCs/>
        </w:rPr>
      </w:pPr>
      <w:r w:rsidRPr="004519AC">
        <w:rPr>
          <w:rFonts w:eastAsiaTheme="minorHAnsi"/>
          <w:b/>
          <w:bCs/>
        </w:rPr>
        <w:t xml:space="preserve">Impacts to the following </w:t>
      </w:r>
      <w:r w:rsidR="00855F3E" w:rsidRPr="0082763B">
        <w:rPr>
          <w:b/>
          <w:bCs/>
        </w:rPr>
        <w:t>Edits/</w:t>
      </w:r>
      <w:r w:rsidR="002B34C2" w:rsidRPr="0082763B">
        <w:rPr>
          <w:b/>
          <w:bCs/>
        </w:rPr>
        <w:t xml:space="preserve">Validations: </w:t>
      </w:r>
    </w:p>
    <w:p w14:paraId="73D8917D" w14:textId="08CC7BB2" w:rsidR="00855F3E" w:rsidRDefault="00855F3E" w:rsidP="002B34C2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817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6030"/>
      </w:tblGrid>
      <w:tr w:rsidR="00855F3E" w:rsidRPr="00900F0C" w14:paraId="72F3CD7A" w14:textId="77777777" w:rsidTr="0067767E">
        <w:trPr>
          <w:trHeight w:hRule="exact" w:val="66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A07D1" w14:textId="1A501715" w:rsidR="00855F3E" w:rsidRPr="00900F0C" w:rsidRDefault="0067767E" w:rsidP="0067767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  <w:r w:rsidR="00855F3E">
              <w:rPr>
                <w:rFonts w:eastAsiaTheme="minorHAnsi"/>
                <w:b/>
                <w:bCs/>
              </w:rPr>
              <w:t>Edit Rule Number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AD051" w14:textId="501337CE" w:rsidR="00855F3E" w:rsidRPr="00900F0C" w:rsidRDefault="00855F3E" w:rsidP="00855F3E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 Rule Name</w:t>
            </w:r>
          </w:p>
          <w:p w14:paraId="34A682C7" w14:textId="015D9FDD" w:rsidR="00855F3E" w:rsidRPr="00900F0C" w:rsidRDefault="00855F3E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eastAsiaTheme="minorHAnsi"/>
              </w:rPr>
            </w:pPr>
          </w:p>
        </w:tc>
      </w:tr>
      <w:tr w:rsidR="00855F3E" w:rsidRPr="00900F0C" w14:paraId="29B1176D" w14:textId="77777777" w:rsidTr="007F5A28">
        <w:trPr>
          <w:trHeight w:hRule="exact" w:val="38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C293" w14:textId="3ABEECC3" w:rsidR="00855F3E" w:rsidRPr="00900F0C" w:rsidRDefault="00855F3E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rFonts w:eastAsiaTheme="minorHAnsi"/>
              </w:rPr>
            </w:pPr>
            <w:r>
              <w:rPr>
                <w:bCs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419E" w14:textId="03CD25B0" w:rsidR="00855F3E" w:rsidRPr="00900F0C" w:rsidRDefault="00855F3E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 w:rsidRPr="00855F3E">
              <w:rPr>
                <w:rFonts w:eastAsiaTheme="minorHAnsi"/>
              </w:rPr>
              <w:t>Funds Held Outside of Treasury Business Line Balances</w:t>
            </w:r>
          </w:p>
        </w:tc>
      </w:tr>
      <w:tr w:rsidR="00855F3E" w:rsidRPr="00900F0C" w14:paraId="2D8C948E" w14:textId="77777777" w:rsidTr="007F5A28">
        <w:trPr>
          <w:trHeight w:hRule="exact" w:val="44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7EED" w14:textId="20FCB779" w:rsidR="00855F3E" w:rsidRPr="003744BE" w:rsidRDefault="00855F3E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17F2" w14:textId="4006069F" w:rsidR="00855F3E" w:rsidRDefault="00855F3E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 w:rsidRPr="00855F3E">
              <w:rPr>
                <w:rFonts w:eastAsiaTheme="minorHAnsi"/>
              </w:rPr>
              <w:t>Beginning Proprietary Account Balance</w:t>
            </w:r>
          </w:p>
        </w:tc>
      </w:tr>
      <w:tr w:rsidR="00855F3E" w:rsidRPr="00900F0C" w14:paraId="6AFEFD76" w14:textId="77777777" w:rsidTr="007F5A28">
        <w:trPr>
          <w:trHeight w:hRule="exact" w:val="44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6C45" w14:textId="19F457AE" w:rsidR="00855F3E" w:rsidRPr="003744BE" w:rsidRDefault="00855F3E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663C" w14:textId="4D886161" w:rsidR="00855F3E" w:rsidRDefault="00855F3E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 w:rsidRPr="00855F3E">
              <w:rPr>
                <w:rFonts w:eastAsiaTheme="minorHAnsi"/>
              </w:rPr>
              <w:t>Ending Proprietary Account Balance</w:t>
            </w:r>
          </w:p>
        </w:tc>
      </w:tr>
    </w:tbl>
    <w:p w14:paraId="227C3F51" w14:textId="77777777" w:rsidR="00855F3E" w:rsidRDefault="00855F3E" w:rsidP="002B34C2">
      <w:pPr>
        <w:autoSpaceDE w:val="0"/>
        <w:autoSpaceDN w:val="0"/>
        <w:adjustRightInd w:val="0"/>
        <w:rPr>
          <w:rFonts w:eastAsiaTheme="minorHAnsi"/>
        </w:rPr>
      </w:pPr>
    </w:p>
    <w:p w14:paraId="76575EF7" w14:textId="67DC7EA9" w:rsidR="002B34C2" w:rsidRDefault="002B34C2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26B8BDF2" w14:textId="3E403DAC" w:rsidR="004519AC" w:rsidRPr="003B7AD4" w:rsidRDefault="004519AC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3B7AD4">
        <w:rPr>
          <w:rFonts w:eastAsiaTheme="minorHAnsi"/>
          <w:b/>
          <w:bCs/>
        </w:rPr>
        <w:t>Impacts to the following Transaction Codes</w:t>
      </w:r>
      <w:r w:rsidR="005B065C">
        <w:rPr>
          <w:rFonts w:eastAsiaTheme="minorHAnsi"/>
          <w:b/>
          <w:bCs/>
        </w:rPr>
        <w:t xml:space="preserve"> </w:t>
      </w:r>
      <w:r w:rsidR="005B065C">
        <w:rPr>
          <w:b/>
          <w:bCs/>
        </w:rPr>
        <w:t>(FY 2025</w:t>
      </w:r>
      <w:r w:rsidR="005B065C" w:rsidRPr="005C1F75">
        <w:rPr>
          <w:b/>
          <w:bCs/>
        </w:rPr>
        <w:t>)</w:t>
      </w:r>
      <w:r w:rsidRPr="003B7AD4">
        <w:rPr>
          <w:rFonts w:eastAsiaTheme="minorHAnsi"/>
          <w:b/>
          <w:bCs/>
        </w:rPr>
        <w:t>:</w:t>
      </w:r>
    </w:p>
    <w:p w14:paraId="4579C5EC" w14:textId="77777777" w:rsidR="004519AC" w:rsidRPr="003B7AD4" w:rsidRDefault="004519AC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7EF52CC0" w14:textId="69877660" w:rsidR="00DA51BD" w:rsidRPr="003B7AD4" w:rsidRDefault="008E36E0" w:rsidP="002B34C2">
      <w:pPr>
        <w:autoSpaceDE w:val="0"/>
        <w:autoSpaceDN w:val="0"/>
        <w:adjustRightInd w:val="0"/>
        <w:rPr>
          <w:bCs/>
        </w:rPr>
      </w:pPr>
      <w:r w:rsidRPr="003B7AD4">
        <w:rPr>
          <w:b/>
          <w:bCs/>
        </w:rPr>
        <w:t>B150</w:t>
      </w:r>
      <w:r w:rsidR="00DA51BD" w:rsidRPr="003B7AD4">
        <w:rPr>
          <w:b/>
          <w:bCs/>
        </w:rPr>
        <w:tab/>
      </w:r>
      <w:r w:rsidR="00426141" w:rsidRPr="003B7AD4">
        <w:rPr>
          <w:bCs/>
        </w:rPr>
        <w:t xml:space="preserve">Adds </w:t>
      </w:r>
      <w:r w:rsidRPr="003B7AD4">
        <w:rPr>
          <w:bCs/>
        </w:rPr>
        <w:t>123000</w:t>
      </w:r>
      <w:r w:rsidR="00D917CC" w:rsidRPr="003B7AD4">
        <w:rPr>
          <w:bCs/>
        </w:rPr>
        <w:t xml:space="preserve"> as </w:t>
      </w:r>
      <w:r w:rsidR="00426141" w:rsidRPr="003B7AD4">
        <w:rPr>
          <w:bCs/>
        </w:rPr>
        <w:t>a Debit entry</w:t>
      </w:r>
      <w:r w:rsidR="00B85CEB" w:rsidRPr="003B7AD4">
        <w:rPr>
          <w:bCs/>
        </w:rPr>
        <w:t xml:space="preserve"> to record </w:t>
      </w:r>
      <w:r w:rsidR="00965FD9" w:rsidRPr="003B7AD4">
        <w:rPr>
          <w:bCs/>
        </w:rPr>
        <w:t>disbursements from FBwT.</w:t>
      </w:r>
    </w:p>
    <w:p w14:paraId="1B2FD3DA" w14:textId="24B27023" w:rsidR="00D917CC" w:rsidRPr="003B7AD4" w:rsidRDefault="008E36E0" w:rsidP="002B34C2">
      <w:pPr>
        <w:autoSpaceDE w:val="0"/>
        <w:autoSpaceDN w:val="0"/>
        <w:adjustRightInd w:val="0"/>
        <w:rPr>
          <w:bCs/>
        </w:rPr>
      </w:pPr>
      <w:r w:rsidRPr="003B7AD4">
        <w:rPr>
          <w:b/>
          <w:bCs/>
        </w:rPr>
        <w:t>B154</w:t>
      </w:r>
      <w:r w:rsidR="009A4899" w:rsidRPr="003B7AD4">
        <w:rPr>
          <w:bCs/>
        </w:rPr>
        <w:tab/>
      </w:r>
      <w:r w:rsidR="00D917CC" w:rsidRPr="003B7AD4">
        <w:rPr>
          <w:bCs/>
        </w:rPr>
        <w:t xml:space="preserve">Adds </w:t>
      </w:r>
      <w:r w:rsidRPr="003B7AD4">
        <w:rPr>
          <w:bCs/>
        </w:rPr>
        <w:t>123000</w:t>
      </w:r>
      <w:r w:rsidR="00D917CC" w:rsidRPr="003B7AD4">
        <w:rPr>
          <w:bCs/>
        </w:rPr>
        <w:t xml:space="preserve"> as </w:t>
      </w:r>
      <w:r w:rsidR="00DC457D" w:rsidRPr="003B7AD4">
        <w:rPr>
          <w:bCs/>
        </w:rPr>
        <w:t xml:space="preserve">a </w:t>
      </w:r>
      <w:r w:rsidR="00580E98" w:rsidRPr="003B7AD4">
        <w:rPr>
          <w:bCs/>
        </w:rPr>
        <w:t>Credit</w:t>
      </w:r>
      <w:r w:rsidR="00DC457D" w:rsidRPr="003B7AD4">
        <w:rPr>
          <w:bCs/>
        </w:rPr>
        <w:t xml:space="preserve"> entry</w:t>
      </w:r>
      <w:r w:rsidR="00D917CC" w:rsidRPr="003B7AD4">
        <w:rPr>
          <w:bCs/>
        </w:rPr>
        <w:t xml:space="preserve"> to record </w:t>
      </w:r>
      <w:r w:rsidR="000F5A2F" w:rsidRPr="003B7AD4">
        <w:rPr>
          <w:bCs/>
        </w:rPr>
        <w:t>costs that result in an outlay</w:t>
      </w:r>
      <w:r w:rsidR="00FC29BE" w:rsidRPr="003B7AD4">
        <w:rPr>
          <w:bCs/>
        </w:rPr>
        <w:t>.</w:t>
      </w:r>
    </w:p>
    <w:p w14:paraId="06F43F88" w14:textId="4242C210" w:rsidR="008E36E0" w:rsidRPr="003B7AD4" w:rsidRDefault="008E36E0" w:rsidP="002B34C2">
      <w:pPr>
        <w:autoSpaceDE w:val="0"/>
        <w:autoSpaceDN w:val="0"/>
        <w:adjustRightInd w:val="0"/>
      </w:pPr>
      <w:r w:rsidRPr="003B7AD4">
        <w:rPr>
          <w:b/>
          <w:bCs/>
        </w:rPr>
        <w:t>D306</w:t>
      </w:r>
      <w:r w:rsidR="00662A4E" w:rsidRPr="003B7AD4">
        <w:rPr>
          <w:b/>
          <w:bCs/>
        </w:rPr>
        <w:t xml:space="preserve">   </w:t>
      </w:r>
      <w:r w:rsidR="00662A4E" w:rsidRPr="003B7AD4">
        <w:t xml:space="preserve">Adds 123000 as a </w:t>
      </w:r>
      <w:r w:rsidR="00347D46" w:rsidRPr="003B7AD4">
        <w:t>Credit</w:t>
      </w:r>
      <w:r w:rsidR="00662A4E" w:rsidRPr="003B7AD4">
        <w:t xml:space="preserve"> </w:t>
      </w:r>
      <w:r w:rsidR="00695F37" w:rsidRPr="003B7AD4">
        <w:t xml:space="preserve">entry </w:t>
      </w:r>
      <w:r w:rsidR="00F43854" w:rsidRPr="003B7AD4">
        <w:t>to</w:t>
      </w:r>
      <w:r w:rsidR="00AD18ED" w:rsidRPr="003B7AD4">
        <w:t xml:space="preserve"> prior-period adjustment</w:t>
      </w:r>
      <w:r w:rsidR="00695F37" w:rsidRPr="003B7AD4">
        <w:t>s</w:t>
      </w:r>
      <w:r w:rsidR="00AD18ED" w:rsidRPr="003B7AD4">
        <w:t xml:space="preserve"> to reduce the value of</w:t>
      </w:r>
      <w:r w:rsidR="00662A4E" w:rsidRPr="003B7AD4">
        <w:t xml:space="preserve"> </w:t>
      </w:r>
      <w:r w:rsidR="00AD18ED" w:rsidRPr="003B7AD4">
        <w:t xml:space="preserve">prior-year </w:t>
      </w:r>
      <w:r w:rsidR="00662A4E" w:rsidRPr="003B7AD4">
        <w:t>assets.</w:t>
      </w:r>
    </w:p>
    <w:p w14:paraId="432670E3" w14:textId="157A45B4" w:rsidR="00695F37" w:rsidRPr="00AD18ED" w:rsidRDefault="008E36E0" w:rsidP="00695F37">
      <w:pPr>
        <w:autoSpaceDE w:val="0"/>
        <w:autoSpaceDN w:val="0"/>
        <w:adjustRightInd w:val="0"/>
      </w:pPr>
      <w:r w:rsidRPr="003B7AD4">
        <w:rPr>
          <w:b/>
          <w:bCs/>
        </w:rPr>
        <w:t>D310</w:t>
      </w:r>
      <w:r w:rsidR="00662A4E" w:rsidRPr="003B7AD4">
        <w:rPr>
          <w:b/>
          <w:bCs/>
        </w:rPr>
        <w:t xml:space="preserve">   </w:t>
      </w:r>
      <w:r w:rsidR="00662A4E" w:rsidRPr="003B7AD4">
        <w:t>Adds 1</w:t>
      </w:r>
      <w:r w:rsidR="00662A4E" w:rsidRPr="003B7AD4">
        <w:rPr>
          <w:bCs/>
        </w:rPr>
        <w:t>23000 as a Debit entry to</w:t>
      </w:r>
      <w:r w:rsidR="00695F37" w:rsidRPr="003B7AD4">
        <w:t xml:space="preserve"> prior-period adjustments to reduce the value of prior-year assets.</w:t>
      </w:r>
    </w:p>
    <w:p w14:paraId="78424008" w14:textId="34C59BF1" w:rsidR="008E36E0" w:rsidRDefault="008E36E0" w:rsidP="002B34C2">
      <w:pPr>
        <w:autoSpaceDE w:val="0"/>
        <w:autoSpaceDN w:val="0"/>
        <w:adjustRightInd w:val="0"/>
        <w:rPr>
          <w:bCs/>
        </w:rPr>
      </w:pPr>
    </w:p>
    <w:p w14:paraId="14B2FC88" w14:textId="77777777" w:rsidR="008E36E0" w:rsidRDefault="008E36E0" w:rsidP="002B34C2">
      <w:pPr>
        <w:autoSpaceDE w:val="0"/>
        <w:autoSpaceDN w:val="0"/>
        <w:adjustRightInd w:val="0"/>
        <w:rPr>
          <w:bCs/>
        </w:rPr>
      </w:pPr>
    </w:p>
    <w:p w14:paraId="45AF6448" w14:textId="14C0F948" w:rsidR="00CE70E1" w:rsidRDefault="00CE70E1" w:rsidP="002B34C2">
      <w:pPr>
        <w:autoSpaceDE w:val="0"/>
        <w:autoSpaceDN w:val="0"/>
        <w:adjustRightInd w:val="0"/>
        <w:rPr>
          <w:bCs/>
        </w:rPr>
      </w:pPr>
    </w:p>
    <w:p w14:paraId="4A27F58E" w14:textId="3850A8EF" w:rsidR="00A06139" w:rsidRDefault="00A06139" w:rsidP="002B34C2">
      <w:pPr>
        <w:autoSpaceDE w:val="0"/>
        <w:autoSpaceDN w:val="0"/>
        <w:adjustRightInd w:val="0"/>
        <w:rPr>
          <w:bCs/>
        </w:rPr>
      </w:pPr>
    </w:p>
    <w:p w14:paraId="096DBB0F" w14:textId="4039B38B" w:rsidR="00A06139" w:rsidRDefault="00A06139" w:rsidP="002B34C2">
      <w:pPr>
        <w:autoSpaceDE w:val="0"/>
        <w:autoSpaceDN w:val="0"/>
        <w:adjustRightInd w:val="0"/>
        <w:rPr>
          <w:bCs/>
        </w:rPr>
      </w:pPr>
    </w:p>
    <w:p w14:paraId="00A9A1DC" w14:textId="742C24B8" w:rsidR="00A06139" w:rsidRDefault="00A06139" w:rsidP="002B34C2">
      <w:pPr>
        <w:autoSpaceDE w:val="0"/>
        <w:autoSpaceDN w:val="0"/>
        <w:adjustRightInd w:val="0"/>
        <w:rPr>
          <w:bCs/>
        </w:rPr>
      </w:pPr>
    </w:p>
    <w:sectPr w:rsidR="00A06139" w:rsidSect="00902775">
      <w:footerReference w:type="default" r:id="rId8"/>
      <w:headerReference w:type="first" r:id="rId9"/>
      <w:footerReference w:type="first" r:id="rId10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BDAC" w14:textId="77777777" w:rsidR="007128DB" w:rsidRDefault="007128DB" w:rsidP="004E0B71">
      <w:r>
        <w:separator/>
      </w:r>
    </w:p>
  </w:endnote>
  <w:endnote w:type="continuationSeparator" w:id="0">
    <w:p w14:paraId="5EC254D9" w14:textId="77777777" w:rsidR="007128DB" w:rsidRDefault="007128DB" w:rsidP="004E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201676288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8776C3" w14:textId="77777777" w:rsidR="00C80DC9" w:rsidRPr="00A40DB8" w:rsidRDefault="00C80DC9">
            <w:pPr>
              <w:pStyle w:val="Footer"/>
              <w:jc w:val="center"/>
              <w:rPr>
                <w:b/>
              </w:rPr>
            </w:pPr>
            <w:r w:rsidRPr="00A40DB8">
              <w:rPr>
                <w:b/>
              </w:rPr>
              <w:t xml:space="preserve">Page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PAGE </w:instrText>
            </w:r>
            <w:r w:rsidRPr="00A40DB8">
              <w:rPr>
                <w:b/>
                <w:bCs/>
              </w:rPr>
              <w:fldChar w:fldCharType="separate"/>
            </w:r>
            <w:r w:rsidR="004109FC">
              <w:rPr>
                <w:b/>
                <w:bCs/>
                <w:noProof/>
              </w:rPr>
              <w:t>4</w:t>
            </w:r>
            <w:r w:rsidRPr="00A40DB8">
              <w:rPr>
                <w:b/>
                <w:bCs/>
              </w:rPr>
              <w:fldChar w:fldCharType="end"/>
            </w:r>
            <w:r w:rsidRPr="00A40DB8">
              <w:rPr>
                <w:b/>
              </w:rPr>
              <w:t xml:space="preserve"> of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NUMPAGES  </w:instrText>
            </w:r>
            <w:r w:rsidRPr="00A40DB8">
              <w:rPr>
                <w:b/>
                <w:bCs/>
              </w:rPr>
              <w:fldChar w:fldCharType="separate"/>
            </w:r>
            <w:r w:rsidR="004109FC">
              <w:rPr>
                <w:b/>
                <w:bCs/>
                <w:noProof/>
              </w:rPr>
              <w:t>4</w:t>
            </w:r>
            <w:r w:rsidRPr="00A40DB8">
              <w:rPr>
                <w:b/>
                <w:bCs/>
              </w:rPr>
              <w:fldChar w:fldCharType="end"/>
            </w:r>
          </w:p>
        </w:sdtContent>
      </w:sdt>
    </w:sdtContent>
  </w:sdt>
  <w:p w14:paraId="4EB5FE8B" w14:textId="1C6A17E3" w:rsidR="00C80DC9" w:rsidRPr="00902775" w:rsidRDefault="00C80DC9" w:rsidP="00902775">
    <w:pPr>
      <w:pStyle w:val="Footer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 </w:t>
    </w:r>
    <w:r w:rsidR="00902775">
      <w:rPr>
        <w:b/>
      </w:rPr>
      <w:t xml:space="preserve">            </w:t>
    </w:r>
    <w:r w:rsidRPr="00A436E5">
      <w:rPr>
        <w:b/>
      </w:rPr>
      <w:t xml:space="preserve">IRC Handout </w:t>
    </w:r>
    <w:r w:rsidR="0081138B">
      <w:rPr>
        <w:b/>
      </w:rPr>
      <w:t>08</w:t>
    </w:r>
    <w:r w:rsidRPr="00A436E5">
      <w:rPr>
        <w:b/>
      </w:rPr>
      <w:t>/</w:t>
    </w:r>
    <w:r w:rsidR="0081138B">
      <w:rPr>
        <w:b/>
      </w:rPr>
      <w:t>21</w:t>
    </w:r>
    <w:r w:rsidRPr="00A436E5">
      <w:rPr>
        <w:b/>
      </w:rPr>
      <w:t>/20</w:t>
    </w:r>
    <w:r w:rsidR="0081138B">
      <w:rPr>
        <w:b/>
      </w:rPr>
      <w:t>2</w:t>
    </w:r>
    <w:r w:rsidR="00902775">
      <w:rPr>
        <w:b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2057770889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102214941"/>
          <w:docPartObj>
            <w:docPartGallery w:val="Page Numbers (Top of Page)"/>
            <w:docPartUnique/>
          </w:docPartObj>
        </w:sdtPr>
        <w:sdtEndPr/>
        <w:sdtContent>
          <w:p w14:paraId="252C08D9" w14:textId="77777777" w:rsidR="00902775" w:rsidRPr="00A40DB8" w:rsidRDefault="00902775" w:rsidP="00902775">
            <w:pPr>
              <w:pStyle w:val="Footer"/>
              <w:jc w:val="center"/>
              <w:rPr>
                <w:b/>
              </w:rPr>
            </w:pPr>
            <w:r w:rsidRPr="00A40DB8">
              <w:rPr>
                <w:b/>
              </w:rPr>
              <w:t xml:space="preserve">Page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PAGE </w:instrText>
            </w:r>
            <w:r w:rsidRPr="00A40D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A40DB8">
              <w:rPr>
                <w:b/>
                <w:bCs/>
              </w:rPr>
              <w:fldChar w:fldCharType="end"/>
            </w:r>
            <w:r w:rsidRPr="00A40DB8">
              <w:rPr>
                <w:b/>
              </w:rPr>
              <w:t xml:space="preserve"> of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NUMPAGES  </w:instrText>
            </w:r>
            <w:r w:rsidRPr="00A40D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A40DB8">
              <w:rPr>
                <w:b/>
                <w:bCs/>
              </w:rPr>
              <w:fldChar w:fldCharType="end"/>
            </w:r>
          </w:p>
        </w:sdtContent>
      </w:sdt>
    </w:sdtContent>
  </w:sdt>
  <w:p w14:paraId="6CFDE500" w14:textId="12B85635" w:rsidR="00902775" w:rsidRPr="00902775" w:rsidRDefault="00902775">
    <w:pPr>
      <w:pStyle w:val="Footer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              </w:t>
    </w:r>
    <w:r w:rsidRPr="00A436E5">
      <w:rPr>
        <w:b/>
      </w:rPr>
      <w:t xml:space="preserve">IRC Handout </w:t>
    </w:r>
    <w:r>
      <w:rPr>
        <w:b/>
      </w:rPr>
      <w:t>08</w:t>
    </w:r>
    <w:r w:rsidRPr="00A436E5">
      <w:rPr>
        <w:b/>
      </w:rPr>
      <w:t>/</w:t>
    </w:r>
    <w:r>
      <w:rPr>
        <w:b/>
      </w:rPr>
      <w:t>21</w:t>
    </w:r>
    <w:r w:rsidRPr="00A436E5">
      <w:rPr>
        <w:b/>
      </w:rPr>
      <w:t>/20</w:t>
    </w:r>
    <w:r>
      <w:rPr>
        <w:b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200A" w14:textId="77777777" w:rsidR="007128DB" w:rsidRDefault="007128DB" w:rsidP="004E0B71">
      <w:r>
        <w:separator/>
      </w:r>
    </w:p>
  </w:footnote>
  <w:footnote w:type="continuationSeparator" w:id="0">
    <w:p w14:paraId="2EDF9636" w14:textId="77777777" w:rsidR="007128DB" w:rsidRDefault="007128DB" w:rsidP="004E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767534041"/>
      <w:docPartObj>
        <w:docPartGallery w:val="Watermarks"/>
        <w:docPartUnique/>
      </w:docPartObj>
    </w:sdtPr>
    <w:sdtEndPr/>
    <w:sdtContent>
      <w:p w14:paraId="34DC5AE6" w14:textId="655E1C96" w:rsidR="00C80DC9" w:rsidRPr="007E1D3D" w:rsidRDefault="005B065C" w:rsidP="007E1D3D">
        <w:pPr>
          <w:pStyle w:val="Header"/>
          <w:jc w:val="center"/>
          <w:rPr>
            <w:b/>
          </w:rPr>
        </w:pPr>
        <w:r>
          <w:rPr>
            <w:b/>
            <w:noProof/>
          </w:rPr>
          <w:pict w14:anchorId="1DD70E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99E"/>
    <w:multiLevelType w:val="multilevel"/>
    <w:tmpl w:val="838299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57492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71"/>
    <w:rsid w:val="0000630B"/>
    <w:rsid w:val="00011019"/>
    <w:rsid w:val="000161D0"/>
    <w:rsid w:val="00020A00"/>
    <w:rsid w:val="000272A0"/>
    <w:rsid w:val="00041326"/>
    <w:rsid w:val="0004203B"/>
    <w:rsid w:val="00042700"/>
    <w:rsid w:val="00047605"/>
    <w:rsid w:val="0005337D"/>
    <w:rsid w:val="000569F9"/>
    <w:rsid w:val="00061C58"/>
    <w:rsid w:val="00061DD3"/>
    <w:rsid w:val="00062D7D"/>
    <w:rsid w:val="000630CA"/>
    <w:rsid w:val="00066F23"/>
    <w:rsid w:val="00067F11"/>
    <w:rsid w:val="00073935"/>
    <w:rsid w:val="0007578D"/>
    <w:rsid w:val="00082EC0"/>
    <w:rsid w:val="000875B6"/>
    <w:rsid w:val="0009050D"/>
    <w:rsid w:val="00090683"/>
    <w:rsid w:val="000914E8"/>
    <w:rsid w:val="0009260F"/>
    <w:rsid w:val="00094982"/>
    <w:rsid w:val="000963F0"/>
    <w:rsid w:val="000976FA"/>
    <w:rsid w:val="000A1B5F"/>
    <w:rsid w:val="000B6EF1"/>
    <w:rsid w:val="000C0EBA"/>
    <w:rsid w:val="000D078D"/>
    <w:rsid w:val="000D08C5"/>
    <w:rsid w:val="000D1179"/>
    <w:rsid w:val="000D62AA"/>
    <w:rsid w:val="000D74B1"/>
    <w:rsid w:val="000D7875"/>
    <w:rsid w:val="000F2F24"/>
    <w:rsid w:val="000F5A2F"/>
    <w:rsid w:val="000F719C"/>
    <w:rsid w:val="0010145F"/>
    <w:rsid w:val="00102617"/>
    <w:rsid w:val="00110B52"/>
    <w:rsid w:val="001249F2"/>
    <w:rsid w:val="00125062"/>
    <w:rsid w:val="0012540C"/>
    <w:rsid w:val="0013433E"/>
    <w:rsid w:val="00137659"/>
    <w:rsid w:val="001407B9"/>
    <w:rsid w:val="00142BFF"/>
    <w:rsid w:val="00157724"/>
    <w:rsid w:val="00157936"/>
    <w:rsid w:val="00171D2A"/>
    <w:rsid w:val="00176337"/>
    <w:rsid w:val="001777B9"/>
    <w:rsid w:val="00177A78"/>
    <w:rsid w:val="001809FD"/>
    <w:rsid w:val="001952E1"/>
    <w:rsid w:val="00196BA6"/>
    <w:rsid w:val="001A0C63"/>
    <w:rsid w:val="001B2A61"/>
    <w:rsid w:val="001B3A86"/>
    <w:rsid w:val="001C00ED"/>
    <w:rsid w:val="001C61A2"/>
    <w:rsid w:val="001C6442"/>
    <w:rsid w:val="001C7D80"/>
    <w:rsid w:val="001D006A"/>
    <w:rsid w:val="001D0286"/>
    <w:rsid w:val="001D5D9C"/>
    <w:rsid w:val="001D65B6"/>
    <w:rsid w:val="001D78EA"/>
    <w:rsid w:val="001E1189"/>
    <w:rsid w:val="001E1E19"/>
    <w:rsid w:val="001E2C44"/>
    <w:rsid w:val="001E5203"/>
    <w:rsid w:val="001E710C"/>
    <w:rsid w:val="001E7EBF"/>
    <w:rsid w:val="001F022E"/>
    <w:rsid w:val="001F38E3"/>
    <w:rsid w:val="001F711B"/>
    <w:rsid w:val="00201D3E"/>
    <w:rsid w:val="00204EBF"/>
    <w:rsid w:val="0021414D"/>
    <w:rsid w:val="0021436A"/>
    <w:rsid w:val="00220736"/>
    <w:rsid w:val="00220E13"/>
    <w:rsid w:val="00221F2A"/>
    <w:rsid w:val="00223956"/>
    <w:rsid w:val="002303A2"/>
    <w:rsid w:val="00230F7C"/>
    <w:rsid w:val="00232902"/>
    <w:rsid w:val="00233275"/>
    <w:rsid w:val="00237747"/>
    <w:rsid w:val="00240B7F"/>
    <w:rsid w:val="00241DBE"/>
    <w:rsid w:val="00245012"/>
    <w:rsid w:val="00251D91"/>
    <w:rsid w:val="00251DF3"/>
    <w:rsid w:val="00253011"/>
    <w:rsid w:val="00255756"/>
    <w:rsid w:val="002568C1"/>
    <w:rsid w:val="00261422"/>
    <w:rsid w:val="002626F0"/>
    <w:rsid w:val="00263679"/>
    <w:rsid w:val="00265286"/>
    <w:rsid w:val="0026700F"/>
    <w:rsid w:val="00270CC8"/>
    <w:rsid w:val="00271A1C"/>
    <w:rsid w:val="002723A1"/>
    <w:rsid w:val="00286623"/>
    <w:rsid w:val="002877B8"/>
    <w:rsid w:val="002914D1"/>
    <w:rsid w:val="0029391A"/>
    <w:rsid w:val="0029599B"/>
    <w:rsid w:val="002A17D4"/>
    <w:rsid w:val="002A1989"/>
    <w:rsid w:val="002A3AE4"/>
    <w:rsid w:val="002A4269"/>
    <w:rsid w:val="002A7E55"/>
    <w:rsid w:val="002B34C2"/>
    <w:rsid w:val="002C6A5C"/>
    <w:rsid w:val="002C7899"/>
    <w:rsid w:val="002D0D40"/>
    <w:rsid w:val="002D11B1"/>
    <w:rsid w:val="002E0C30"/>
    <w:rsid w:val="00301ED1"/>
    <w:rsid w:val="00302BF4"/>
    <w:rsid w:val="00312E0F"/>
    <w:rsid w:val="003139C6"/>
    <w:rsid w:val="00320850"/>
    <w:rsid w:val="00321C03"/>
    <w:rsid w:val="0032737E"/>
    <w:rsid w:val="00327679"/>
    <w:rsid w:val="00330A34"/>
    <w:rsid w:val="00332313"/>
    <w:rsid w:val="0033352B"/>
    <w:rsid w:val="00333633"/>
    <w:rsid w:val="0033654E"/>
    <w:rsid w:val="00340B8B"/>
    <w:rsid w:val="003411CF"/>
    <w:rsid w:val="00343DA3"/>
    <w:rsid w:val="00344829"/>
    <w:rsid w:val="00347D46"/>
    <w:rsid w:val="00351BA5"/>
    <w:rsid w:val="00352861"/>
    <w:rsid w:val="00353C46"/>
    <w:rsid w:val="0035622A"/>
    <w:rsid w:val="00360288"/>
    <w:rsid w:val="00362C00"/>
    <w:rsid w:val="00363EBE"/>
    <w:rsid w:val="00366B60"/>
    <w:rsid w:val="00370E83"/>
    <w:rsid w:val="00371834"/>
    <w:rsid w:val="003738B7"/>
    <w:rsid w:val="003744BE"/>
    <w:rsid w:val="00376B58"/>
    <w:rsid w:val="00380F32"/>
    <w:rsid w:val="00392D80"/>
    <w:rsid w:val="00394196"/>
    <w:rsid w:val="00396D43"/>
    <w:rsid w:val="003A25BD"/>
    <w:rsid w:val="003A32F7"/>
    <w:rsid w:val="003A489B"/>
    <w:rsid w:val="003A67AD"/>
    <w:rsid w:val="003B14C6"/>
    <w:rsid w:val="003B2476"/>
    <w:rsid w:val="003B7485"/>
    <w:rsid w:val="003B7AD4"/>
    <w:rsid w:val="003C28B0"/>
    <w:rsid w:val="003C2ABF"/>
    <w:rsid w:val="003C458F"/>
    <w:rsid w:val="003C599D"/>
    <w:rsid w:val="003C61B8"/>
    <w:rsid w:val="003C7B08"/>
    <w:rsid w:val="003D32A9"/>
    <w:rsid w:val="003D421F"/>
    <w:rsid w:val="003D50DF"/>
    <w:rsid w:val="003E04CE"/>
    <w:rsid w:val="003E0B1D"/>
    <w:rsid w:val="003E2C66"/>
    <w:rsid w:val="003E50F4"/>
    <w:rsid w:val="003E568D"/>
    <w:rsid w:val="003E7FDA"/>
    <w:rsid w:val="003F3002"/>
    <w:rsid w:val="003F7AB4"/>
    <w:rsid w:val="004021F6"/>
    <w:rsid w:val="004069BA"/>
    <w:rsid w:val="004109FC"/>
    <w:rsid w:val="00412B51"/>
    <w:rsid w:val="00412F1E"/>
    <w:rsid w:val="004148FA"/>
    <w:rsid w:val="00414A95"/>
    <w:rsid w:val="00414B09"/>
    <w:rsid w:val="00415693"/>
    <w:rsid w:val="0042029E"/>
    <w:rsid w:val="004203E0"/>
    <w:rsid w:val="00420BEF"/>
    <w:rsid w:val="00421ECA"/>
    <w:rsid w:val="00423AE2"/>
    <w:rsid w:val="00423F4B"/>
    <w:rsid w:val="0042504D"/>
    <w:rsid w:val="00425695"/>
    <w:rsid w:val="00426141"/>
    <w:rsid w:val="0042649E"/>
    <w:rsid w:val="0042722E"/>
    <w:rsid w:val="00433F0C"/>
    <w:rsid w:val="004351A4"/>
    <w:rsid w:val="00440CF3"/>
    <w:rsid w:val="00444B28"/>
    <w:rsid w:val="004506AA"/>
    <w:rsid w:val="004519A3"/>
    <w:rsid w:val="004519AC"/>
    <w:rsid w:val="004559C3"/>
    <w:rsid w:val="00455AFC"/>
    <w:rsid w:val="00462767"/>
    <w:rsid w:val="00463822"/>
    <w:rsid w:val="00465DCD"/>
    <w:rsid w:val="00472D82"/>
    <w:rsid w:val="00474C8E"/>
    <w:rsid w:val="004774B5"/>
    <w:rsid w:val="004811D7"/>
    <w:rsid w:val="00482E94"/>
    <w:rsid w:val="004841D6"/>
    <w:rsid w:val="00484BC1"/>
    <w:rsid w:val="00486118"/>
    <w:rsid w:val="00492420"/>
    <w:rsid w:val="004A3E9D"/>
    <w:rsid w:val="004A518B"/>
    <w:rsid w:val="004A5855"/>
    <w:rsid w:val="004A627A"/>
    <w:rsid w:val="004B32CF"/>
    <w:rsid w:val="004B3725"/>
    <w:rsid w:val="004B4426"/>
    <w:rsid w:val="004B6906"/>
    <w:rsid w:val="004B7192"/>
    <w:rsid w:val="004C1D17"/>
    <w:rsid w:val="004D02E7"/>
    <w:rsid w:val="004D47D9"/>
    <w:rsid w:val="004D7D63"/>
    <w:rsid w:val="004E0B71"/>
    <w:rsid w:val="004E387C"/>
    <w:rsid w:val="004E38FC"/>
    <w:rsid w:val="004E3DF1"/>
    <w:rsid w:val="004E582F"/>
    <w:rsid w:val="004E73C2"/>
    <w:rsid w:val="004E7BA1"/>
    <w:rsid w:val="004F23EC"/>
    <w:rsid w:val="005019F1"/>
    <w:rsid w:val="0050376B"/>
    <w:rsid w:val="00503DF0"/>
    <w:rsid w:val="00510984"/>
    <w:rsid w:val="00512B9A"/>
    <w:rsid w:val="00514742"/>
    <w:rsid w:val="00514C0D"/>
    <w:rsid w:val="00516B55"/>
    <w:rsid w:val="00520A2C"/>
    <w:rsid w:val="0052574D"/>
    <w:rsid w:val="0052648C"/>
    <w:rsid w:val="00527150"/>
    <w:rsid w:val="00532F27"/>
    <w:rsid w:val="00544B44"/>
    <w:rsid w:val="00544DA6"/>
    <w:rsid w:val="00550D95"/>
    <w:rsid w:val="00551E43"/>
    <w:rsid w:val="0055482C"/>
    <w:rsid w:val="00554BE4"/>
    <w:rsid w:val="00555699"/>
    <w:rsid w:val="005563CD"/>
    <w:rsid w:val="00556738"/>
    <w:rsid w:val="00557643"/>
    <w:rsid w:val="0056233B"/>
    <w:rsid w:val="0056386E"/>
    <w:rsid w:val="00567711"/>
    <w:rsid w:val="00576FDC"/>
    <w:rsid w:val="00580E98"/>
    <w:rsid w:val="00582F3B"/>
    <w:rsid w:val="00584C1C"/>
    <w:rsid w:val="00584C37"/>
    <w:rsid w:val="005A530B"/>
    <w:rsid w:val="005B065C"/>
    <w:rsid w:val="005B151A"/>
    <w:rsid w:val="005C1569"/>
    <w:rsid w:val="005C1F75"/>
    <w:rsid w:val="005C3080"/>
    <w:rsid w:val="005C4584"/>
    <w:rsid w:val="005C5417"/>
    <w:rsid w:val="005D0B58"/>
    <w:rsid w:val="005D4E61"/>
    <w:rsid w:val="005D6857"/>
    <w:rsid w:val="005E13FD"/>
    <w:rsid w:val="005E1F00"/>
    <w:rsid w:val="005E2624"/>
    <w:rsid w:val="005E2E3D"/>
    <w:rsid w:val="005F15FC"/>
    <w:rsid w:val="005F2071"/>
    <w:rsid w:val="005F4494"/>
    <w:rsid w:val="005F7236"/>
    <w:rsid w:val="00600FEF"/>
    <w:rsid w:val="0060112C"/>
    <w:rsid w:val="006066C2"/>
    <w:rsid w:val="00606D3D"/>
    <w:rsid w:val="00611751"/>
    <w:rsid w:val="006432F6"/>
    <w:rsid w:val="00645432"/>
    <w:rsid w:val="00646037"/>
    <w:rsid w:val="00654656"/>
    <w:rsid w:val="00661E60"/>
    <w:rsid w:val="006620E9"/>
    <w:rsid w:val="00662A4E"/>
    <w:rsid w:val="00664604"/>
    <w:rsid w:val="00666EF9"/>
    <w:rsid w:val="0067172C"/>
    <w:rsid w:val="0067184E"/>
    <w:rsid w:val="00672657"/>
    <w:rsid w:val="00674858"/>
    <w:rsid w:val="0067767E"/>
    <w:rsid w:val="00682570"/>
    <w:rsid w:val="00682EEB"/>
    <w:rsid w:val="00692D98"/>
    <w:rsid w:val="00695F37"/>
    <w:rsid w:val="0069726A"/>
    <w:rsid w:val="00697F08"/>
    <w:rsid w:val="006A7AD4"/>
    <w:rsid w:val="006A7F4A"/>
    <w:rsid w:val="006B0C4A"/>
    <w:rsid w:val="006B0E69"/>
    <w:rsid w:val="006B5D7B"/>
    <w:rsid w:val="006B603F"/>
    <w:rsid w:val="006C1F46"/>
    <w:rsid w:val="006D0A67"/>
    <w:rsid w:val="006D13E8"/>
    <w:rsid w:val="006E33E8"/>
    <w:rsid w:val="006E5C9E"/>
    <w:rsid w:val="006E72DE"/>
    <w:rsid w:val="006F4569"/>
    <w:rsid w:val="00701B5B"/>
    <w:rsid w:val="00701BEA"/>
    <w:rsid w:val="00711B0E"/>
    <w:rsid w:val="00711D5C"/>
    <w:rsid w:val="00712719"/>
    <w:rsid w:val="007128DB"/>
    <w:rsid w:val="0072152B"/>
    <w:rsid w:val="00727177"/>
    <w:rsid w:val="0073224C"/>
    <w:rsid w:val="007327ED"/>
    <w:rsid w:val="007366FC"/>
    <w:rsid w:val="00740364"/>
    <w:rsid w:val="00753F39"/>
    <w:rsid w:val="00753F98"/>
    <w:rsid w:val="00761AC1"/>
    <w:rsid w:val="007705CE"/>
    <w:rsid w:val="007707E1"/>
    <w:rsid w:val="00770F2A"/>
    <w:rsid w:val="007733AF"/>
    <w:rsid w:val="00780A90"/>
    <w:rsid w:val="00783246"/>
    <w:rsid w:val="00784B38"/>
    <w:rsid w:val="00785716"/>
    <w:rsid w:val="00785F5B"/>
    <w:rsid w:val="00786E05"/>
    <w:rsid w:val="00787540"/>
    <w:rsid w:val="0079245C"/>
    <w:rsid w:val="007930F8"/>
    <w:rsid w:val="00793962"/>
    <w:rsid w:val="00796B4C"/>
    <w:rsid w:val="007972D1"/>
    <w:rsid w:val="007977E3"/>
    <w:rsid w:val="007A4D0D"/>
    <w:rsid w:val="007B5C03"/>
    <w:rsid w:val="007B64E6"/>
    <w:rsid w:val="007C1C8C"/>
    <w:rsid w:val="007C3501"/>
    <w:rsid w:val="007C738F"/>
    <w:rsid w:val="007D1E10"/>
    <w:rsid w:val="007D4202"/>
    <w:rsid w:val="007D4DD0"/>
    <w:rsid w:val="007D62C9"/>
    <w:rsid w:val="007E1D3D"/>
    <w:rsid w:val="007E75B1"/>
    <w:rsid w:val="007E7637"/>
    <w:rsid w:val="007F5A28"/>
    <w:rsid w:val="0081138B"/>
    <w:rsid w:val="008115BF"/>
    <w:rsid w:val="00813B32"/>
    <w:rsid w:val="00815137"/>
    <w:rsid w:val="00815929"/>
    <w:rsid w:val="008168CE"/>
    <w:rsid w:val="00825E12"/>
    <w:rsid w:val="00826AF4"/>
    <w:rsid w:val="0082763B"/>
    <w:rsid w:val="00831A91"/>
    <w:rsid w:val="0083354F"/>
    <w:rsid w:val="00837799"/>
    <w:rsid w:val="00841615"/>
    <w:rsid w:val="00844BB4"/>
    <w:rsid w:val="00844FA0"/>
    <w:rsid w:val="008462E3"/>
    <w:rsid w:val="0085219F"/>
    <w:rsid w:val="00855F3E"/>
    <w:rsid w:val="0085674E"/>
    <w:rsid w:val="008575DB"/>
    <w:rsid w:val="00862118"/>
    <w:rsid w:val="00867DBC"/>
    <w:rsid w:val="00870300"/>
    <w:rsid w:val="00883D16"/>
    <w:rsid w:val="008A0AE5"/>
    <w:rsid w:val="008A2AC7"/>
    <w:rsid w:val="008A54F9"/>
    <w:rsid w:val="008A577E"/>
    <w:rsid w:val="008B321F"/>
    <w:rsid w:val="008C5106"/>
    <w:rsid w:val="008C7041"/>
    <w:rsid w:val="008D0502"/>
    <w:rsid w:val="008D2FB6"/>
    <w:rsid w:val="008D3815"/>
    <w:rsid w:val="008D6A36"/>
    <w:rsid w:val="008E36E0"/>
    <w:rsid w:val="008E3F27"/>
    <w:rsid w:val="008E43D7"/>
    <w:rsid w:val="008E4A37"/>
    <w:rsid w:val="008E4F90"/>
    <w:rsid w:val="008F0374"/>
    <w:rsid w:val="008F12AF"/>
    <w:rsid w:val="008F307E"/>
    <w:rsid w:val="008F4472"/>
    <w:rsid w:val="00900CCE"/>
    <w:rsid w:val="00900F0C"/>
    <w:rsid w:val="00900F20"/>
    <w:rsid w:val="00902775"/>
    <w:rsid w:val="00903443"/>
    <w:rsid w:val="009055BF"/>
    <w:rsid w:val="00907881"/>
    <w:rsid w:val="0091175C"/>
    <w:rsid w:val="009121B6"/>
    <w:rsid w:val="0091331D"/>
    <w:rsid w:val="00914B65"/>
    <w:rsid w:val="0092082E"/>
    <w:rsid w:val="009212E4"/>
    <w:rsid w:val="00927665"/>
    <w:rsid w:val="009308A2"/>
    <w:rsid w:val="00934252"/>
    <w:rsid w:val="009348D0"/>
    <w:rsid w:val="00947B64"/>
    <w:rsid w:val="00954DC8"/>
    <w:rsid w:val="009558CC"/>
    <w:rsid w:val="00956368"/>
    <w:rsid w:val="00960D4E"/>
    <w:rsid w:val="0096169B"/>
    <w:rsid w:val="00962561"/>
    <w:rsid w:val="00963378"/>
    <w:rsid w:val="009642D2"/>
    <w:rsid w:val="00964F1D"/>
    <w:rsid w:val="00965FD9"/>
    <w:rsid w:val="00967D2F"/>
    <w:rsid w:val="00975DA4"/>
    <w:rsid w:val="00976AE9"/>
    <w:rsid w:val="0099275F"/>
    <w:rsid w:val="009A28A1"/>
    <w:rsid w:val="009A4496"/>
    <w:rsid w:val="009A4899"/>
    <w:rsid w:val="009B3CAB"/>
    <w:rsid w:val="009C3E53"/>
    <w:rsid w:val="009C67D5"/>
    <w:rsid w:val="009D20FA"/>
    <w:rsid w:val="009E0C7B"/>
    <w:rsid w:val="009E409E"/>
    <w:rsid w:val="009F163C"/>
    <w:rsid w:val="009F2090"/>
    <w:rsid w:val="009F2AB3"/>
    <w:rsid w:val="009F7A00"/>
    <w:rsid w:val="00A00F31"/>
    <w:rsid w:val="00A06139"/>
    <w:rsid w:val="00A11738"/>
    <w:rsid w:val="00A120DC"/>
    <w:rsid w:val="00A12D05"/>
    <w:rsid w:val="00A15485"/>
    <w:rsid w:val="00A15729"/>
    <w:rsid w:val="00A17D52"/>
    <w:rsid w:val="00A205B0"/>
    <w:rsid w:val="00A23C59"/>
    <w:rsid w:val="00A27542"/>
    <w:rsid w:val="00A31D25"/>
    <w:rsid w:val="00A356E0"/>
    <w:rsid w:val="00A37271"/>
    <w:rsid w:val="00A404C5"/>
    <w:rsid w:val="00A40DB8"/>
    <w:rsid w:val="00A42EA4"/>
    <w:rsid w:val="00A436E5"/>
    <w:rsid w:val="00A44483"/>
    <w:rsid w:val="00A44B27"/>
    <w:rsid w:val="00A45739"/>
    <w:rsid w:val="00A466D1"/>
    <w:rsid w:val="00A53DEB"/>
    <w:rsid w:val="00A578CE"/>
    <w:rsid w:val="00A60D9D"/>
    <w:rsid w:val="00A612EA"/>
    <w:rsid w:val="00A66CE3"/>
    <w:rsid w:val="00A67913"/>
    <w:rsid w:val="00A715A7"/>
    <w:rsid w:val="00A75D66"/>
    <w:rsid w:val="00A779C5"/>
    <w:rsid w:val="00A8026A"/>
    <w:rsid w:val="00A80509"/>
    <w:rsid w:val="00A83427"/>
    <w:rsid w:val="00A8725D"/>
    <w:rsid w:val="00A872BD"/>
    <w:rsid w:val="00A87A76"/>
    <w:rsid w:val="00A9454D"/>
    <w:rsid w:val="00A95158"/>
    <w:rsid w:val="00A97777"/>
    <w:rsid w:val="00A97CAF"/>
    <w:rsid w:val="00AA2C09"/>
    <w:rsid w:val="00AA413C"/>
    <w:rsid w:val="00AB0BC0"/>
    <w:rsid w:val="00AB0D14"/>
    <w:rsid w:val="00AB46CD"/>
    <w:rsid w:val="00AB6601"/>
    <w:rsid w:val="00AC08D4"/>
    <w:rsid w:val="00AC2668"/>
    <w:rsid w:val="00AC370F"/>
    <w:rsid w:val="00AC74BF"/>
    <w:rsid w:val="00AC7D56"/>
    <w:rsid w:val="00AD0087"/>
    <w:rsid w:val="00AD18ED"/>
    <w:rsid w:val="00AD2C13"/>
    <w:rsid w:val="00AD771B"/>
    <w:rsid w:val="00AE03DA"/>
    <w:rsid w:val="00AE70CE"/>
    <w:rsid w:val="00AE7349"/>
    <w:rsid w:val="00AF11B4"/>
    <w:rsid w:val="00AF2076"/>
    <w:rsid w:val="00AF39C4"/>
    <w:rsid w:val="00AF4C9F"/>
    <w:rsid w:val="00AF5419"/>
    <w:rsid w:val="00B067BF"/>
    <w:rsid w:val="00B25499"/>
    <w:rsid w:val="00B25798"/>
    <w:rsid w:val="00B27832"/>
    <w:rsid w:val="00B30255"/>
    <w:rsid w:val="00B30D73"/>
    <w:rsid w:val="00B3503D"/>
    <w:rsid w:val="00B448B8"/>
    <w:rsid w:val="00B44D8C"/>
    <w:rsid w:val="00B46D3E"/>
    <w:rsid w:val="00B55B77"/>
    <w:rsid w:val="00B57997"/>
    <w:rsid w:val="00B57E6A"/>
    <w:rsid w:val="00B61414"/>
    <w:rsid w:val="00B66378"/>
    <w:rsid w:val="00B72024"/>
    <w:rsid w:val="00B72A27"/>
    <w:rsid w:val="00B767AA"/>
    <w:rsid w:val="00B85CEB"/>
    <w:rsid w:val="00B86205"/>
    <w:rsid w:val="00B90697"/>
    <w:rsid w:val="00B92F9A"/>
    <w:rsid w:val="00BA04FD"/>
    <w:rsid w:val="00BA1893"/>
    <w:rsid w:val="00BA1A1D"/>
    <w:rsid w:val="00BA26FC"/>
    <w:rsid w:val="00BA58D4"/>
    <w:rsid w:val="00BA5AE4"/>
    <w:rsid w:val="00BA7C67"/>
    <w:rsid w:val="00BC05E9"/>
    <w:rsid w:val="00BC30C2"/>
    <w:rsid w:val="00BD2B22"/>
    <w:rsid w:val="00BD2B9E"/>
    <w:rsid w:val="00BD3606"/>
    <w:rsid w:val="00BD4365"/>
    <w:rsid w:val="00BD4E5B"/>
    <w:rsid w:val="00BD4FC8"/>
    <w:rsid w:val="00BD7327"/>
    <w:rsid w:val="00BE2621"/>
    <w:rsid w:val="00BE3024"/>
    <w:rsid w:val="00BE4A01"/>
    <w:rsid w:val="00BF2325"/>
    <w:rsid w:val="00BF566D"/>
    <w:rsid w:val="00BF5ADF"/>
    <w:rsid w:val="00BF661F"/>
    <w:rsid w:val="00C009C8"/>
    <w:rsid w:val="00C033A3"/>
    <w:rsid w:val="00C13D8A"/>
    <w:rsid w:val="00C13F08"/>
    <w:rsid w:val="00C1471B"/>
    <w:rsid w:val="00C164E2"/>
    <w:rsid w:val="00C16F68"/>
    <w:rsid w:val="00C1757D"/>
    <w:rsid w:val="00C22203"/>
    <w:rsid w:val="00C22FC8"/>
    <w:rsid w:val="00C349F2"/>
    <w:rsid w:val="00C4138E"/>
    <w:rsid w:val="00C41A79"/>
    <w:rsid w:val="00C42E84"/>
    <w:rsid w:val="00C4353D"/>
    <w:rsid w:val="00C44C9E"/>
    <w:rsid w:val="00C52CF4"/>
    <w:rsid w:val="00C61D75"/>
    <w:rsid w:val="00C62281"/>
    <w:rsid w:val="00C67648"/>
    <w:rsid w:val="00C7460D"/>
    <w:rsid w:val="00C77F92"/>
    <w:rsid w:val="00C80DC9"/>
    <w:rsid w:val="00C81134"/>
    <w:rsid w:val="00C84D9F"/>
    <w:rsid w:val="00C8546F"/>
    <w:rsid w:val="00C8552A"/>
    <w:rsid w:val="00C946D4"/>
    <w:rsid w:val="00C95760"/>
    <w:rsid w:val="00CA11E3"/>
    <w:rsid w:val="00CA1724"/>
    <w:rsid w:val="00CA65B5"/>
    <w:rsid w:val="00CB2747"/>
    <w:rsid w:val="00CB35C4"/>
    <w:rsid w:val="00CC0751"/>
    <w:rsid w:val="00CC09D5"/>
    <w:rsid w:val="00CD04DE"/>
    <w:rsid w:val="00CD3D72"/>
    <w:rsid w:val="00CD79F0"/>
    <w:rsid w:val="00CE4CEB"/>
    <w:rsid w:val="00CE571B"/>
    <w:rsid w:val="00CE70E1"/>
    <w:rsid w:val="00CF0A74"/>
    <w:rsid w:val="00CF542B"/>
    <w:rsid w:val="00CF59F1"/>
    <w:rsid w:val="00D01C3E"/>
    <w:rsid w:val="00D03863"/>
    <w:rsid w:val="00D03A5D"/>
    <w:rsid w:val="00D10C63"/>
    <w:rsid w:val="00D15009"/>
    <w:rsid w:val="00D155E9"/>
    <w:rsid w:val="00D15F12"/>
    <w:rsid w:val="00D23D12"/>
    <w:rsid w:val="00D24E82"/>
    <w:rsid w:val="00D3223F"/>
    <w:rsid w:val="00D33124"/>
    <w:rsid w:val="00D36551"/>
    <w:rsid w:val="00D4255A"/>
    <w:rsid w:val="00D44091"/>
    <w:rsid w:val="00D45A79"/>
    <w:rsid w:val="00D61FB3"/>
    <w:rsid w:val="00D62283"/>
    <w:rsid w:val="00D6507C"/>
    <w:rsid w:val="00D67713"/>
    <w:rsid w:val="00D71353"/>
    <w:rsid w:val="00D72AB9"/>
    <w:rsid w:val="00D72CAF"/>
    <w:rsid w:val="00D75245"/>
    <w:rsid w:val="00D77CF4"/>
    <w:rsid w:val="00D77D41"/>
    <w:rsid w:val="00D83BC8"/>
    <w:rsid w:val="00D91603"/>
    <w:rsid w:val="00D917CC"/>
    <w:rsid w:val="00D92A45"/>
    <w:rsid w:val="00D92B8B"/>
    <w:rsid w:val="00D962BA"/>
    <w:rsid w:val="00DA46E6"/>
    <w:rsid w:val="00DA51BD"/>
    <w:rsid w:val="00DB0BB6"/>
    <w:rsid w:val="00DB0E7F"/>
    <w:rsid w:val="00DB1F1A"/>
    <w:rsid w:val="00DB27D3"/>
    <w:rsid w:val="00DB37B5"/>
    <w:rsid w:val="00DB3B56"/>
    <w:rsid w:val="00DB519E"/>
    <w:rsid w:val="00DB748B"/>
    <w:rsid w:val="00DB7B51"/>
    <w:rsid w:val="00DC457D"/>
    <w:rsid w:val="00DC5DDA"/>
    <w:rsid w:val="00DD68A6"/>
    <w:rsid w:val="00DD7EE3"/>
    <w:rsid w:val="00DE14AF"/>
    <w:rsid w:val="00DE2A4D"/>
    <w:rsid w:val="00DE3B08"/>
    <w:rsid w:val="00DE6D90"/>
    <w:rsid w:val="00DF0DA1"/>
    <w:rsid w:val="00DF2990"/>
    <w:rsid w:val="00E11307"/>
    <w:rsid w:val="00E11485"/>
    <w:rsid w:val="00E13474"/>
    <w:rsid w:val="00E168A2"/>
    <w:rsid w:val="00E173A5"/>
    <w:rsid w:val="00E23B99"/>
    <w:rsid w:val="00E25FB6"/>
    <w:rsid w:val="00E339CC"/>
    <w:rsid w:val="00E4057D"/>
    <w:rsid w:val="00E5051C"/>
    <w:rsid w:val="00E51E14"/>
    <w:rsid w:val="00E529FC"/>
    <w:rsid w:val="00E62269"/>
    <w:rsid w:val="00E66447"/>
    <w:rsid w:val="00E71DFA"/>
    <w:rsid w:val="00E7442F"/>
    <w:rsid w:val="00E83397"/>
    <w:rsid w:val="00E91D94"/>
    <w:rsid w:val="00E9294F"/>
    <w:rsid w:val="00E97C21"/>
    <w:rsid w:val="00EA29B0"/>
    <w:rsid w:val="00EA3BD9"/>
    <w:rsid w:val="00EA7092"/>
    <w:rsid w:val="00EB0F38"/>
    <w:rsid w:val="00EB45DC"/>
    <w:rsid w:val="00EB4FE9"/>
    <w:rsid w:val="00EB512C"/>
    <w:rsid w:val="00EC5BF5"/>
    <w:rsid w:val="00EC5D77"/>
    <w:rsid w:val="00ED13BB"/>
    <w:rsid w:val="00ED3521"/>
    <w:rsid w:val="00ED384E"/>
    <w:rsid w:val="00ED3AF9"/>
    <w:rsid w:val="00ED4D86"/>
    <w:rsid w:val="00EE0486"/>
    <w:rsid w:val="00EE2FA0"/>
    <w:rsid w:val="00EE4413"/>
    <w:rsid w:val="00EF4505"/>
    <w:rsid w:val="00EF68A6"/>
    <w:rsid w:val="00F00064"/>
    <w:rsid w:val="00F004CD"/>
    <w:rsid w:val="00F00670"/>
    <w:rsid w:val="00F06979"/>
    <w:rsid w:val="00F1142C"/>
    <w:rsid w:val="00F13F7E"/>
    <w:rsid w:val="00F16592"/>
    <w:rsid w:val="00F17730"/>
    <w:rsid w:val="00F23B33"/>
    <w:rsid w:val="00F23F18"/>
    <w:rsid w:val="00F277D4"/>
    <w:rsid w:val="00F3049A"/>
    <w:rsid w:val="00F34736"/>
    <w:rsid w:val="00F413FA"/>
    <w:rsid w:val="00F43854"/>
    <w:rsid w:val="00F50FAB"/>
    <w:rsid w:val="00F5307B"/>
    <w:rsid w:val="00F54135"/>
    <w:rsid w:val="00F546D5"/>
    <w:rsid w:val="00F55F24"/>
    <w:rsid w:val="00F60D41"/>
    <w:rsid w:val="00F6432C"/>
    <w:rsid w:val="00F722C8"/>
    <w:rsid w:val="00F726B9"/>
    <w:rsid w:val="00F749B9"/>
    <w:rsid w:val="00F76C8A"/>
    <w:rsid w:val="00F77F2F"/>
    <w:rsid w:val="00F81D46"/>
    <w:rsid w:val="00F84DE4"/>
    <w:rsid w:val="00F905DF"/>
    <w:rsid w:val="00F9326D"/>
    <w:rsid w:val="00F933B3"/>
    <w:rsid w:val="00F94B41"/>
    <w:rsid w:val="00F95744"/>
    <w:rsid w:val="00F96EBF"/>
    <w:rsid w:val="00FA02BE"/>
    <w:rsid w:val="00FA29E5"/>
    <w:rsid w:val="00FA5AE6"/>
    <w:rsid w:val="00FA63FF"/>
    <w:rsid w:val="00FA664C"/>
    <w:rsid w:val="00FB029D"/>
    <w:rsid w:val="00FB0BA4"/>
    <w:rsid w:val="00FB223D"/>
    <w:rsid w:val="00FB43E8"/>
    <w:rsid w:val="00FB5CED"/>
    <w:rsid w:val="00FC133E"/>
    <w:rsid w:val="00FC29BE"/>
    <w:rsid w:val="00FC31C8"/>
    <w:rsid w:val="00FC4E80"/>
    <w:rsid w:val="00FD3D1D"/>
    <w:rsid w:val="00FE0732"/>
    <w:rsid w:val="00FF09DF"/>
    <w:rsid w:val="00FF1F2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02336A"/>
  <w15:docId w15:val="{9B66C18F-6A3C-40F0-95D0-F6D9BDDD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B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7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4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75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semiHidden/>
    <w:rsid w:val="00D72CAF"/>
  </w:style>
  <w:style w:type="paragraph" w:styleId="ListParagraph">
    <w:name w:val="List Paragraph"/>
    <w:basedOn w:val="Normal"/>
    <w:uiPriority w:val="34"/>
    <w:qFormat/>
    <w:rsid w:val="00D72CAF"/>
    <w:pPr>
      <w:ind w:left="720"/>
      <w:contextualSpacing/>
    </w:pPr>
  </w:style>
  <w:style w:type="paragraph" w:styleId="NoSpacing">
    <w:name w:val="No Spacing"/>
    <w:uiPriority w:val="1"/>
    <w:qFormat/>
    <w:rsid w:val="00BF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4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F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F6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E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E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6702-9882-4DB7-BD89-C89A101F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 M. Harley</dc:creator>
  <cp:lastModifiedBy>Brian D. Casto</cp:lastModifiedBy>
  <cp:revision>70</cp:revision>
  <cp:lastPrinted>2017-10-12T15:04:00Z</cp:lastPrinted>
  <dcterms:created xsi:type="dcterms:W3CDTF">2024-08-16T14:33:00Z</dcterms:created>
  <dcterms:modified xsi:type="dcterms:W3CDTF">2024-08-16T15:05:00Z</dcterms:modified>
</cp:coreProperties>
</file>