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EEFD" w14:textId="48F70D70" w:rsidR="00C91584" w:rsidRPr="00C91584" w:rsidRDefault="007F3ADC" w:rsidP="00C91584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Proposed</w:t>
      </w:r>
      <w:r w:rsidR="00041326" w:rsidRPr="009C67D5">
        <w:rPr>
          <w:b/>
          <w:bCs/>
          <w:u w:val="single"/>
        </w:rPr>
        <w:t xml:space="preserve"> USSGL Account</w:t>
      </w:r>
      <w:r w:rsidR="00B3503D">
        <w:rPr>
          <w:b/>
          <w:bCs/>
          <w:u w:val="single"/>
        </w:rPr>
        <w:t>s</w:t>
      </w:r>
      <w:r w:rsidR="00301ED1">
        <w:rPr>
          <w:b/>
          <w:bCs/>
          <w:u w:val="single"/>
        </w:rPr>
        <w:t xml:space="preserve"> </w:t>
      </w:r>
      <w:r w:rsidR="002855DF">
        <w:rPr>
          <w:b/>
          <w:bCs/>
          <w:u w:val="single"/>
        </w:rPr>
        <w:t>for Uninvested Funds Interest Receivable/Payable</w:t>
      </w:r>
      <w:r>
        <w:rPr>
          <w:b/>
          <w:bCs/>
          <w:u w:val="single"/>
        </w:rPr>
        <w:t xml:space="preserve"> </w:t>
      </w:r>
      <w:r w:rsidR="00301ED1">
        <w:rPr>
          <w:b/>
          <w:bCs/>
          <w:u w:val="single"/>
        </w:rPr>
        <w:t>(</w:t>
      </w:r>
      <w:r w:rsidR="002855DF">
        <w:rPr>
          <w:b/>
          <w:bCs/>
          <w:u w:val="single"/>
        </w:rPr>
        <w:t xml:space="preserve">To Be </w:t>
      </w:r>
      <w:r w:rsidR="00301ED1">
        <w:rPr>
          <w:b/>
          <w:bCs/>
          <w:u w:val="single"/>
        </w:rPr>
        <w:t>Effective Fiscal Year 20</w:t>
      </w:r>
      <w:r w:rsidR="004351A4">
        <w:rPr>
          <w:b/>
          <w:bCs/>
          <w:u w:val="single"/>
        </w:rPr>
        <w:t>2</w:t>
      </w:r>
      <w:r w:rsidR="002855DF">
        <w:rPr>
          <w:b/>
          <w:bCs/>
          <w:u w:val="single"/>
        </w:rPr>
        <w:t>3</w:t>
      </w:r>
      <w:r w:rsidR="00301ED1">
        <w:rPr>
          <w:b/>
          <w:bCs/>
          <w:u w:val="single"/>
        </w:rPr>
        <w:t>)</w:t>
      </w:r>
    </w:p>
    <w:p w14:paraId="275B4B2C" w14:textId="3FB336D2" w:rsidR="00340B8B" w:rsidRDefault="00340B8B" w:rsidP="00340B8B">
      <w:pPr>
        <w:autoSpaceDE w:val="0"/>
        <w:autoSpaceDN w:val="0"/>
        <w:adjustRightInd w:val="0"/>
        <w:rPr>
          <w:bCs/>
        </w:rPr>
      </w:pPr>
    </w:p>
    <w:p w14:paraId="1A034DB6" w14:textId="125903FE" w:rsidR="00340B8B" w:rsidRDefault="00340B8B" w:rsidP="00340B8B">
      <w:pPr>
        <w:autoSpaceDE w:val="0"/>
        <w:autoSpaceDN w:val="0"/>
        <w:adjustRightInd w:val="0"/>
        <w:rPr>
          <w:b/>
          <w:bCs/>
        </w:rPr>
      </w:pPr>
      <w:r w:rsidRPr="00A40DB8">
        <w:rPr>
          <w:b/>
          <w:bCs/>
        </w:rPr>
        <w:t xml:space="preserve">Account Title: </w:t>
      </w:r>
      <w:r w:rsidR="00576897" w:rsidRPr="00576897">
        <w:rPr>
          <w:bCs/>
        </w:rPr>
        <w:t xml:space="preserve">Interest Receivable on </w:t>
      </w:r>
      <w:r w:rsidR="00576897">
        <w:rPr>
          <w:bCs/>
        </w:rPr>
        <w:t>Uninvested Funds</w:t>
      </w:r>
    </w:p>
    <w:p w14:paraId="0BC90687" w14:textId="4775C3F9" w:rsidR="00340B8B" w:rsidRDefault="00340B8B" w:rsidP="00340B8B">
      <w:pPr>
        <w:autoSpaceDE w:val="0"/>
        <w:autoSpaceDN w:val="0"/>
        <w:adjustRightInd w:val="0"/>
        <w:rPr>
          <w:b/>
          <w:bCs/>
        </w:rPr>
      </w:pPr>
      <w:r w:rsidRPr="00A40DB8">
        <w:rPr>
          <w:b/>
          <w:bCs/>
        </w:rPr>
        <w:t xml:space="preserve">Account Number: </w:t>
      </w:r>
      <w:r w:rsidR="00576897">
        <w:rPr>
          <w:bCs/>
        </w:rPr>
        <w:t>134900</w:t>
      </w:r>
    </w:p>
    <w:p w14:paraId="3A0C207E" w14:textId="77777777" w:rsidR="00340B8B" w:rsidRDefault="00340B8B" w:rsidP="00340B8B">
      <w:pPr>
        <w:autoSpaceDE w:val="0"/>
        <w:autoSpaceDN w:val="0"/>
        <w:adjustRightInd w:val="0"/>
        <w:rPr>
          <w:bCs/>
        </w:rPr>
      </w:pPr>
      <w:r w:rsidRPr="00A40DB8">
        <w:rPr>
          <w:b/>
          <w:bCs/>
        </w:rPr>
        <w:t xml:space="preserve">Normal Balance: </w:t>
      </w:r>
      <w:r>
        <w:rPr>
          <w:bCs/>
        </w:rPr>
        <w:t>Debit</w:t>
      </w:r>
    </w:p>
    <w:p w14:paraId="7E474521" w14:textId="77777777" w:rsidR="00340B8B" w:rsidRPr="00A40DB8" w:rsidRDefault="00340B8B" w:rsidP="00340B8B">
      <w:pPr>
        <w:autoSpaceDE w:val="0"/>
        <w:autoSpaceDN w:val="0"/>
        <w:adjustRightInd w:val="0"/>
        <w:rPr>
          <w:b/>
          <w:bCs/>
        </w:rPr>
      </w:pPr>
    </w:p>
    <w:p w14:paraId="40F580AC" w14:textId="23EE9146" w:rsidR="00576897" w:rsidRDefault="00340B8B" w:rsidP="00741E2A">
      <w:pPr>
        <w:autoSpaceDE w:val="0"/>
        <w:autoSpaceDN w:val="0"/>
        <w:adjustRightInd w:val="0"/>
        <w:jc w:val="both"/>
        <w:rPr>
          <w:bCs/>
        </w:rPr>
      </w:pPr>
      <w:r w:rsidRPr="00A40DB8">
        <w:rPr>
          <w:b/>
          <w:bCs/>
        </w:rPr>
        <w:t xml:space="preserve">Definition: </w:t>
      </w:r>
      <w:r w:rsidR="00576897" w:rsidRPr="00576897">
        <w:rPr>
          <w:bCs/>
        </w:rPr>
        <w:t xml:space="preserve">This account is used to record the amount of accrued interest receivable on </w:t>
      </w:r>
      <w:r w:rsidR="00C3568B">
        <w:rPr>
          <w:bCs/>
        </w:rPr>
        <w:t>Uninvested Funds with Treasury</w:t>
      </w:r>
      <w:r w:rsidR="00576897" w:rsidRPr="00576897">
        <w:rPr>
          <w:bCs/>
        </w:rPr>
        <w:t>. This account does not close at year-end.</w:t>
      </w:r>
    </w:p>
    <w:p w14:paraId="5B1D4D18" w14:textId="40275BB2" w:rsidR="00340B8B" w:rsidRPr="00A40DB8" w:rsidRDefault="00340B8B" w:rsidP="00741E2A">
      <w:pPr>
        <w:autoSpaceDE w:val="0"/>
        <w:autoSpaceDN w:val="0"/>
        <w:adjustRightInd w:val="0"/>
        <w:jc w:val="both"/>
        <w:rPr>
          <w:b/>
          <w:bCs/>
        </w:rPr>
      </w:pPr>
      <w:r w:rsidRPr="00A40DB8">
        <w:rPr>
          <w:b/>
          <w:bCs/>
        </w:rPr>
        <w:t xml:space="preserve"> </w:t>
      </w:r>
    </w:p>
    <w:p w14:paraId="0E237095" w14:textId="4F1FA749" w:rsidR="00340B8B" w:rsidRDefault="00340B8B" w:rsidP="00741E2A">
      <w:pPr>
        <w:autoSpaceDE w:val="0"/>
        <w:autoSpaceDN w:val="0"/>
        <w:adjustRightInd w:val="0"/>
        <w:jc w:val="both"/>
        <w:rPr>
          <w:bCs/>
        </w:rPr>
      </w:pPr>
      <w:r w:rsidRPr="00A40DB8">
        <w:rPr>
          <w:b/>
          <w:bCs/>
        </w:rPr>
        <w:t xml:space="preserve">Justification: </w:t>
      </w:r>
      <w:bookmarkStart w:id="0" w:name="_Hlk100644642"/>
      <w:bookmarkStart w:id="1" w:name="_Hlk100646006"/>
      <w:r w:rsidR="001C08A3" w:rsidRPr="009111AE">
        <w:t xml:space="preserve">Interest receivable </w:t>
      </w:r>
      <w:r w:rsidR="009111AE">
        <w:t>on u</w:t>
      </w:r>
      <w:r w:rsidR="00A7682B" w:rsidRPr="009111AE">
        <w:t>nin</w:t>
      </w:r>
      <w:r w:rsidR="00A7682B" w:rsidRPr="00A7682B">
        <w:rPr>
          <w:bCs/>
        </w:rPr>
        <w:t>vested funds</w:t>
      </w:r>
      <w:r w:rsidR="001C08A3">
        <w:rPr>
          <w:bCs/>
        </w:rPr>
        <w:t xml:space="preserve"> </w:t>
      </w:r>
      <w:bookmarkEnd w:id="0"/>
      <w:r w:rsidR="001C08A3">
        <w:rPr>
          <w:bCs/>
        </w:rPr>
        <w:t>(further described in</w:t>
      </w:r>
      <w:r w:rsidR="00A7682B">
        <w:rPr>
          <w:bCs/>
        </w:rPr>
        <w:t xml:space="preserve"> </w:t>
      </w:r>
      <w:r w:rsidR="00534EC8" w:rsidRPr="00534EC8">
        <w:rPr>
          <w:bCs/>
        </w:rPr>
        <w:t xml:space="preserve">TFM Volume I, Part 2, Chapter </w:t>
      </w:r>
      <w:r w:rsidR="00534EC8">
        <w:rPr>
          <w:bCs/>
        </w:rPr>
        <w:t>4600</w:t>
      </w:r>
      <w:r w:rsidR="001C08A3">
        <w:rPr>
          <w:bCs/>
        </w:rPr>
        <w:t>)</w:t>
      </w:r>
      <w:r w:rsidR="00534EC8" w:rsidRPr="00534EC8">
        <w:rPr>
          <w:bCs/>
        </w:rPr>
        <w:t xml:space="preserve"> </w:t>
      </w:r>
      <w:r w:rsidR="001C08A3">
        <w:rPr>
          <w:bCs/>
        </w:rPr>
        <w:t xml:space="preserve">currently </w:t>
      </w:r>
      <w:r w:rsidR="009111AE">
        <w:rPr>
          <w:bCs/>
        </w:rPr>
        <w:t>is</w:t>
      </w:r>
      <w:r w:rsidR="001C08A3">
        <w:rPr>
          <w:bCs/>
        </w:rPr>
        <w:t xml:space="preserve"> reported within USSGL 134000 “</w:t>
      </w:r>
      <w:r w:rsidR="001C08A3" w:rsidRPr="001C08A3">
        <w:rPr>
          <w:bCs/>
        </w:rPr>
        <w:t>Interest Receivable - Not Otherwise Classified</w:t>
      </w:r>
      <w:r w:rsidR="001C08A3">
        <w:rPr>
          <w:bCs/>
        </w:rPr>
        <w:t xml:space="preserve">.”  </w:t>
      </w:r>
      <w:r w:rsidR="00EA3D3F">
        <w:rPr>
          <w:bCs/>
        </w:rPr>
        <w:t>However, the portion of i</w:t>
      </w:r>
      <w:r w:rsidR="00EA3D3F" w:rsidRPr="00EA3D3F">
        <w:rPr>
          <w:bCs/>
        </w:rPr>
        <w:t>nterest receivable on uninvested funds</w:t>
      </w:r>
      <w:r w:rsidR="004A2C8A">
        <w:rPr>
          <w:bCs/>
        </w:rPr>
        <w:t xml:space="preserve"> needs </w:t>
      </w:r>
      <w:r w:rsidR="007475F6">
        <w:rPr>
          <w:bCs/>
        </w:rPr>
        <w:t>distinguished</w:t>
      </w:r>
      <w:r w:rsidR="004A2C8A">
        <w:rPr>
          <w:bCs/>
        </w:rPr>
        <w:t xml:space="preserve"> from other types of </w:t>
      </w:r>
      <w:r w:rsidR="007475F6">
        <w:rPr>
          <w:bCs/>
        </w:rPr>
        <w:t xml:space="preserve">federal </w:t>
      </w:r>
      <w:r w:rsidR="004A2C8A">
        <w:rPr>
          <w:bCs/>
        </w:rPr>
        <w:t xml:space="preserve">interest receivable and </w:t>
      </w:r>
      <w:r w:rsidR="007475F6">
        <w:rPr>
          <w:bCs/>
        </w:rPr>
        <w:t xml:space="preserve">federal </w:t>
      </w:r>
      <w:r w:rsidR="004A2C8A">
        <w:rPr>
          <w:bCs/>
        </w:rPr>
        <w:t>receivables.</w:t>
      </w:r>
      <w:r w:rsidR="006860A9">
        <w:rPr>
          <w:bCs/>
        </w:rPr>
        <w:t xml:space="preserve">  Interest receivable on uninvested funds </w:t>
      </w:r>
      <w:r w:rsidR="00764847">
        <w:rPr>
          <w:bCs/>
        </w:rPr>
        <w:t>should</w:t>
      </w:r>
      <w:r w:rsidR="006860A9">
        <w:rPr>
          <w:bCs/>
        </w:rPr>
        <w:t xml:space="preserve"> crosswalk to Interest Receivable, Loans (Line 4.1 of the Balance Sheet) within the Loans Receivable, Net line on the Balance Sheet, while other types of federal </w:t>
      </w:r>
      <w:proofErr w:type="gramStart"/>
      <w:r w:rsidR="006860A9">
        <w:rPr>
          <w:bCs/>
        </w:rPr>
        <w:t>receivables</w:t>
      </w:r>
      <w:proofErr w:type="gramEnd"/>
      <w:r w:rsidR="006860A9">
        <w:rPr>
          <w:bCs/>
        </w:rPr>
        <w:t xml:space="preserve"> crosswalk elsewhere.</w:t>
      </w:r>
      <w:bookmarkEnd w:id="1"/>
    </w:p>
    <w:p w14:paraId="1F0D99A1" w14:textId="77777777" w:rsidR="00340B8B" w:rsidRDefault="00340B8B" w:rsidP="00340B8B">
      <w:pPr>
        <w:autoSpaceDE w:val="0"/>
        <w:autoSpaceDN w:val="0"/>
        <w:adjustRightInd w:val="0"/>
        <w:rPr>
          <w:bCs/>
        </w:rPr>
      </w:pPr>
    </w:p>
    <w:p w14:paraId="2914F5B1" w14:textId="05CC7217" w:rsidR="0020192E" w:rsidRDefault="00A40DB8" w:rsidP="0020192E">
      <w:pPr>
        <w:autoSpaceDE w:val="0"/>
        <w:autoSpaceDN w:val="0"/>
        <w:adjustRightInd w:val="0"/>
        <w:rPr>
          <w:b/>
          <w:bCs/>
        </w:rPr>
      </w:pPr>
      <w:r w:rsidRPr="00A40DB8">
        <w:rPr>
          <w:b/>
          <w:bCs/>
        </w:rPr>
        <w:t xml:space="preserve">Account Title: </w:t>
      </w:r>
      <w:r w:rsidR="00195776" w:rsidRPr="00195776">
        <w:rPr>
          <w:bCs/>
        </w:rPr>
        <w:t xml:space="preserve">Accrued Interest Payable </w:t>
      </w:r>
      <w:r w:rsidR="00195776" w:rsidRPr="00576897">
        <w:rPr>
          <w:bCs/>
        </w:rPr>
        <w:t xml:space="preserve">on </w:t>
      </w:r>
      <w:r w:rsidR="00195776">
        <w:rPr>
          <w:bCs/>
        </w:rPr>
        <w:t>Uninvested Funds</w:t>
      </w:r>
    </w:p>
    <w:p w14:paraId="05719F0B" w14:textId="79E6F549" w:rsidR="00A40DB8" w:rsidRDefault="00A40DB8" w:rsidP="00A40DB8">
      <w:pPr>
        <w:autoSpaceDE w:val="0"/>
        <w:autoSpaceDN w:val="0"/>
        <w:adjustRightInd w:val="0"/>
        <w:rPr>
          <w:b/>
          <w:bCs/>
        </w:rPr>
      </w:pPr>
      <w:r w:rsidRPr="00A40DB8">
        <w:rPr>
          <w:b/>
          <w:bCs/>
        </w:rPr>
        <w:t xml:space="preserve">Account Number: </w:t>
      </w:r>
      <w:r w:rsidR="00195776">
        <w:rPr>
          <w:bCs/>
        </w:rPr>
        <w:t>214900</w:t>
      </w:r>
      <w:r w:rsidRPr="00A40DB8">
        <w:rPr>
          <w:bCs/>
        </w:rPr>
        <w:t xml:space="preserve"> </w:t>
      </w:r>
    </w:p>
    <w:p w14:paraId="56B9D01A" w14:textId="07F52D9A" w:rsidR="008E43D7" w:rsidRDefault="00A40DB8" w:rsidP="00A40DB8">
      <w:pPr>
        <w:autoSpaceDE w:val="0"/>
        <w:autoSpaceDN w:val="0"/>
        <w:adjustRightInd w:val="0"/>
        <w:rPr>
          <w:bCs/>
        </w:rPr>
      </w:pPr>
      <w:r w:rsidRPr="00A40DB8">
        <w:rPr>
          <w:b/>
          <w:bCs/>
        </w:rPr>
        <w:t xml:space="preserve">Normal Balance: </w:t>
      </w:r>
      <w:r w:rsidR="005242CB">
        <w:rPr>
          <w:bCs/>
        </w:rPr>
        <w:t>Credit</w:t>
      </w:r>
    </w:p>
    <w:p w14:paraId="60AAD663" w14:textId="77777777" w:rsidR="00195776" w:rsidRDefault="00195776" w:rsidP="00741E2A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16"/>
          <w:szCs w:val="16"/>
        </w:rPr>
      </w:pPr>
    </w:p>
    <w:p w14:paraId="6EFD1777" w14:textId="6AADCFB7" w:rsidR="00195776" w:rsidRPr="00195776" w:rsidRDefault="00A40DB8" w:rsidP="00741E2A">
      <w:pPr>
        <w:autoSpaceDE w:val="0"/>
        <w:autoSpaceDN w:val="0"/>
        <w:adjustRightInd w:val="0"/>
        <w:jc w:val="both"/>
        <w:rPr>
          <w:bCs/>
        </w:rPr>
      </w:pPr>
      <w:r w:rsidRPr="00A40DB8">
        <w:rPr>
          <w:b/>
          <w:bCs/>
        </w:rPr>
        <w:t xml:space="preserve">Definition: </w:t>
      </w:r>
      <w:r w:rsidR="00195776" w:rsidRPr="00195776">
        <w:rPr>
          <w:bCs/>
        </w:rPr>
        <w:t>This account is used to record the amount of interest accrued and owed to Treasury for borrowings of uninvested funds. This account does not close at year-end.</w:t>
      </w:r>
    </w:p>
    <w:p w14:paraId="7860A155" w14:textId="396EE968" w:rsidR="00A40DB8" w:rsidRPr="00195776" w:rsidRDefault="00A40DB8" w:rsidP="00741E2A">
      <w:pPr>
        <w:autoSpaceDE w:val="0"/>
        <w:autoSpaceDN w:val="0"/>
        <w:adjustRightInd w:val="0"/>
        <w:jc w:val="both"/>
        <w:rPr>
          <w:bCs/>
        </w:rPr>
      </w:pPr>
      <w:r w:rsidRPr="00195776">
        <w:rPr>
          <w:bCs/>
        </w:rPr>
        <w:t xml:space="preserve"> </w:t>
      </w:r>
    </w:p>
    <w:p w14:paraId="2A9879BF" w14:textId="70CA9B91" w:rsidR="00E12DAF" w:rsidRDefault="00A40DB8" w:rsidP="00195776">
      <w:pPr>
        <w:autoSpaceDE w:val="0"/>
        <w:autoSpaceDN w:val="0"/>
        <w:adjustRightInd w:val="0"/>
        <w:jc w:val="both"/>
        <w:rPr>
          <w:bCs/>
        </w:rPr>
      </w:pPr>
      <w:r w:rsidRPr="00A40DB8">
        <w:rPr>
          <w:b/>
          <w:bCs/>
        </w:rPr>
        <w:t xml:space="preserve">Justification: </w:t>
      </w:r>
      <w:r w:rsidR="00195776">
        <w:rPr>
          <w:bCs/>
        </w:rPr>
        <w:t>Accrued i</w:t>
      </w:r>
      <w:r w:rsidR="00195776" w:rsidRPr="00195776">
        <w:rPr>
          <w:bCs/>
        </w:rPr>
        <w:t xml:space="preserve">nterest </w:t>
      </w:r>
      <w:r w:rsidR="00195776">
        <w:rPr>
          <w:bCs/>
        </w:rPr>
        <w:t>payable</w:t>
      </w:r>
      <w:r w:rsidR="00195776" w:rsidRPr="00195776">
        <w:rPr>
          <w:bCs/>
        </w:rPr>
        <w:t xml:space="preserve"> on uninvested funds (further described in TFM Volume I, Part 2, Chapter 4600) currently is reported within USSGL </w:t>
      </w:r>
      <w:r w:rsidR="00195776">
        <w:rPr>
          <w:bCs/>
        </w:rPr>
        <w:t>214000</w:t>
      </w:r>
      <w:r w:rsidR="00195776" w:rsidRPr="00195776">
        <w:rPr>
          <w:bCs/>
        </w:rPr>
        <w:t xml:space="preserve"> “Accrued Interest Payable - Not Otherwise Classified.”  However, the portion of interest </w:t>
      </w:r>
      <w:r w:rsidR="00195776">
        <w:rPr>
          <w:bCs/>
        </w:rPr>
        <w:t>payable</w:t>
      </w:r>
      <w:r w:rsidR="00195776" w:rsidRPr="00195776">
        <w:rPr>
          <w:bCs/>
        </w:rPr>
        <w:t xml:space="preserve"> on uninvested funds needs distinguished from other types of federal </w:t>
      </w:r>
      <w:r w:rsidR="00CF1BA0">
        <w:rPr>
          <w:bCs/>
        </w:rPr>
        <w:t xml:space="preserve">accrued </w:t>
      </w:r>
      <w:r w:rsidR="00195776" w:rsidRPr="00195776">
        <w:rPr>
          <w:bCs/>
        </w:rPr>
        <w:t xml:space="preserve">interest </w:t>
      </w:r>
      <w:r w:rsidR="00CF1BA0">
        <w:rPr>
          <w:bCs/>
        </w:rPr>
        <w:t>payable</w:t>
      </w:r>
      <w:r w:rsidR="00195776" w:rsidRPr="00195776">
        <w:rPr>
          <w:bCs/>
        </w:rPr>
        <w:t xml:space="preserve"> and federal </w:t>
      </w:r>
      <w:r w:rsidR="00CF1BA0">
        <w:rPr>
          <w:bCs/>
        </w:rPr>
        <w:t>payables</w:t>
      </w:r>
      <w:r w:rsidR="00195776" w:rsidRPr="00195776">
        <w:rPr>
          <w:bCs/>
        </w:rPr>
        <w:t xml:space="preserve">.  </w:t>
      </w:r>
      <w:r w:rsidR="00E2107A">
        <w:rPr>
          <w:bCs/>
        </w:rPr>
        <w:t>Accrued i</w:t>
      </w:r>
      <w:r w:rsidR="00195776" w:rsidRPr="00195776">
        <w:rPr>
          <w:bCs/>
        </w:rPr>
        <w:t xml:space="preserve">nterest </w:t>
      </w:r>
      <w:r w:rsidR="00E2107A">
        <w:rPr>
          <w:bCs/>
        </w:rPr>
        <w:t>pay</w:t>
      </w:r>
      <w:r w:rsidR="00195776" w:rsidRPr="00195776">
        <w:rPr>
          <w:bCs/>
        </w:rPr>
        <w:t xml:space="preserve">able on uninvested funds should crosswalk to Interest </w:t>
      </w:r>
      <w:r w:rsidR="00CC30B4">
        <w:rPr>
          <w:bCs/>
        </w:rPr>
        <w:t>Payable</w:t>
      </w:r>
      <w:r w:rsidR="00195776" w:rsidRPr="00195776">
        <w:rPr>
          <w:bCs/>
        </w:rPr>
        <w:t xml:space="preserve">, Loans (Line </w:t>
      </w:r>
      <w:r w:rsidR="00CC30B4">
        <w:rPr>
          <w:bCs/>
        </w:rPr>
        <w:t>2</w:t>
      </w:r>
      <w:r w:rsidR="00195776" w:rsidRPr="00195776">
        <w:rPr>
          <w:bCs/>
        </w:rPr>
        <w:t xml:space="preserve">4.1 of the Balance Sheet) within the </w:t>
      </w:r>
      <w:r w:rsidR="00CC30B4">
        <w:rPr>
          <w:bCs/>
        </w:rPr>
        <w:t>Debt</w:t>
      </w:r>
      <w:r w:rsidR="00195776" w:rsidRPr="00195776">
        <w:rPr>
          <w:bCs/>
        </w:rPr>
        <w:t xml:space="preserve"> line on the Balance Sheet, while other types of federal </w:t>
      </w:r>
      <w:proofErr w:type="gramStart"/>
      <w:r w:rsidR="00195776" w:rsidRPr="00195776">
        <w:rPr>
          <w:bCs/>
        </w:rPr>
        <w:t>receivables</w:t>
      </w:r>
      <w:proofErr w:type="gramEnd"/>
      <w:r w:rsidR="00195776" w:rsidRPr="00195776">
        <w:rPr>
          <w:bCs/>
        </w:rPr>
        <w:t xml:space="preserve"> crosswalk </w:t>
      </w:r>
      <w:r w:rsidR="00CC30B4">
        <w:rPr>
          <w:bCs/>
        </w:rPr>
        <w:t xml:space="preserve">to </w:t>
      </w:r>
      <w:r w:rsidR="00CA2D7C">
        <w:rPr>
          <w:bCs/>
        </w:rPr>
        <w:t>separate</w:t>
      </w:r>
      <w:r w:rsidR="00CC30B4">
        <w:rPr>
          <w:bCs/>
        </w:rPr>
        <w:t xml:space="preserve"> payable lines</w:t>
      </w:r>
      <w:r w:rsidR="00195776" w:rsidRPr="00195776">
        <w:rPr>
          <w:bCs/>
        </w:rPr>
        <w:t>.</w:t>
      </w:r>
    </w:p>
    <w:p w14:paraId="780DB8CC" w14:textId="417761EC" w:rsidR="007D1F87" w:rsidRDefault="007D1F87" w:rsidP="00D15F12">
      <w:pPr>
        <w:autoSpaceDE w:val="0"/>
        <w:autoSpaceDN w:val="0"/>
        <w:adjustRightInd w:val="0"/>
        <w:rPr>
          <w:bCs/>
        </w:rPr>
      </w:pPr>
    </w:p>
    <w:p w14:paraId="1BF45F4C" w14:textId="57E5DA86" w:rsidR="007D1F87" w:rsidRDefault="007D1F87" w:rsidP="00D15F12">
      <w:pPr>
        <w:autoSpaceDE w:val="0"/>
        <w:autoSpaceDN w:val="0"/>
        <w:adjustRightInd w:val="0"/>
        <w:rPr>
          <w:bCs/>
        </w:rPr>
      </w:pPr>
    </w:p>
    <w:p w14:paraId="27FD2B9C" w14:textId="367ECCD9" w:rsidR="005A5B4B" w:rsidRDefault="005A5B4B" w:rsidP="00D15F12">
      <w:pPr>
        <w:autoSpaceDE w:val="0"/>
        <w:autoSpaceDN w:val="0"/>
        <w:adjustRightInd w:val="0"/>
        <w:rPr>
          <w:bCs/>
        </w:rPr>
      </w:pPr>
    </w:p>
    <w:p w14:paraId="39857E1E" w14:textId="77777777" w:rsidR="005A5B4B" w:rsidRDefault="005A5B4B" w:rsidP="00D15F12">
      <w:pPr>
        <w:autoSpaceDE w:val="0"/>
        <w:autoSpaceDN w:val="0"/>
        <w:adjustRightInd w:val="0"/>
        <w:rPr>
          <w:bCs/>
        </w:rPr>
      </w:pPr>
    </w:p>
    <w:p w14:paraId="7F6DFF66" w14:textId="39EBD8A0" w:rsidR="0000610F" w:rsidRDefault="0000610F" w:rsidP="00E12DA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27E2539C" w14:textId="5647E035" w:rsidR="0000610F" w:rsidRDefault="0000610F" w:rsidP="00E12DA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451B3059" w14:textId="77777777" w:rsidR="0008060E" w:rsidRDefault="0008060E" w:rsidP="00414A95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2753960" w14:textId="179B8A74" w:rsidR="00414A95" w:rsidRPr="009C67D5" w:rsidRDefault="005C1F75" w:rsidP="00414A95">
      <w:pPr>
        <w:autoSpaceDE w:val="0"/>
        <w:autoSpaceDN w:val="0"/>
        <w:adjustRightInd w:val="0"/>
        <w:rPr>
          <w:b/>
          <w:bCs/>
          <w:u w:val="single"/>
        </w:rPr>
      </w:pPr>
      <w:r w:rsidRPr="002C7899">
        <w:rPr>
          <w:b/>
          <w:bCs/>
          <w:u w:val="single"/>
        </w:rPr>
        <w:lastRenderedPageBreak/>
        <w:t>Attribute Table</w:t>
      </w:r>
      <w:r w:rsidR="00414A95">
        <w:rPr>
          <w:b/>
          <w:bCs/>
          <w:u w:val="single"/>
        </w:rPr>
        <w:t xml:space="preserve"> (Effective Fiscal Year 202</w:t>
      </w:r>
      <w:r w:rsidR="0008060E">
        <w:rPr>
          <w:b/>
          <w:bCs/>
          <w:u w:val="single"/>
        </w:rPr>
        <w:t>3</w:t>
      </w:r>
      <w:r w:rsidR="00414A95">
        <w:rPr>
          <w:b/>
          <w:bCs/>
          <w:u w:val="single"/>
        </w:rPr>
        <w:t>)</w:t>
      </w:r>
    </w:p>
    <w:p w14:paraId="57621B95" w14:textId="0CFB1B9D" w:rsidR="005C1F75" w:rsidRPr="0091175C" w:rsidRDefault="005C1F75" w:rsidP="00A40DB8">
      <w:pPr>
        <w:autoSpaceDE w:val="0"/>
        <w:autoSpaceDN w:val="0"/>
        <w:adjustRightInd w:val="0"/>
        <w:rPr>
          <w:bCs/>
        </w:rPr>
      </w:pPr>
    </w:p>
    <w:p w14:paraId="76D1A4A5" w14:textId="77777777" w:rsidR="002C7899" w:rsidRPr="005C1F75" w:rsidRDefault="002C7899" w:rsidP="00A40DB8">
      <w:pPr>
        <w:autoSpaceDE w:val="0"/>
        <w:autoSpaceDN w:val="0"/>
        <w:adjustRightInd w:val="0"/>
        <w:rPr>
          <w:b/>
          <w:bCs/>
        </w:rPr>
      </w:pPr>
    </w:p>
    <w:tbl>
      <w:tblPr>
        <w:tblW w:w="13500" w:type="dxa"/>
        <w:tblInd w:w="-10" w:type="dxa"/>
        <w:tblBorders>
          <w:top w:val="single" w:sz="2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85"/>
        <w:gridCol w:w="1620"/>
        <w:gridCol w:w="900"/>
        <w:gridCol w:w="1065"/>
        <w:gridCol w:w="900"/>
        <w:gridCol w:w="990"/>
        <w:gridCol w:w="990"/>
        <w:gridCol w:w="990"/>
        <w:gridCol w:w="1080"/>
      </w:tblGrid>
      <w:tr w:rsidR="00900F0C" w:rsidRPr="00900F0C" w14:paraId="056D78D7" w14:textId="77777777" w:rsidTr="003446DB">
        <w:trPr>
          <w:trHeight w:hRule="exact" w:val="841"/>
        </w:trPr>
        <w:tc>
          <w:tcPr>
            <w:tcW w:w="1080" w:type="dxa"/>
            <w:shd w:val="clear" w:color="auto" w:fill="C0C0C0"/>
          </w:tcPr>
          <w:p w14:paraId="69C90954" w14:textId="3BCBF79A" w:rsidR="00900F0C" w:rsidRPr="00900F0C" w:rsidRDefault="00415E5F" w:rsidP="00900F0C">
            <w:pPr>
              <w:kinsoku w:val="0"/>
              <w:overflowPunct w:val="0"/>
              <w:autoSpaceDE w:val="0"/>
              <w:autoSpaceDN w:val="0"/>
              <w:adjustRightInd w:val="0"/>
              <w:ind w:left="112" w:right="112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USSGL</w:t>
            </w:r>
          </w:p>
        </w:tc>
        <w:tc>
          <w:tcPr>
            <w:tcW w:w="3885" w:type="dxa"/>
            <w:shd w:val="clear" w:color="auto" w:fill="C0C0C0"/>
          </w:tcPr>
          <w:p w14:paraId="6077D26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849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USSGL Account Title</w:t>
            </w:r>
          </w:p>
        </w:tc>
        <w:tc>
          <w:tcPr>
            <w:tcW w:w="1620" w:type="dxa"/>
            <w:shd w:val="clear" w:color="auto" w:fill="7F7F7F"/>
          </w:tcPr>
          <w:p w14:paraId="6FD0838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0" w:right="179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Anticipated</w:t>
            </w:r>
          </w:p>
        </w:tc>
        <w:tc>
          <w:tcPr>
            <w:tcW w:w="900" w:type="dxa"/>
            <w:shd w:val="clear" w:color="auto" w:fill="7F7F7F"/>
          </w:tcPr>
          <w:p w14:paraId="2D539DE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7" w:right="114" w:hanging="54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Budg</w:t>
            </w:r>
            <w:proofErr w:type="spellEnd"/>
            <w:r w:rsidRPr="00900F0C">
              <w:rPr>
                <w:rFonts w:eastAsiaTheme="minorHAnsi"/>
                <w:b/>
                <w:bCs/>
              </w:rPr>
              <w:t>/ Prop</w:t>
            </w:r>
          </w:p>
        </w:tc>
        <w:tc>
          <w:tcPr>
            <w:tcW w:w="1065" w:type="dxa"/>
            <w:shd w:val="clear" w:color="auto" w:fill="7F7F7F"/>
          </w:tcPr>
          <w:p w14:paraId="7BDD6D1F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311" w:right="168" w:hanging="12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Norm Bal</w:t>
            </w:r>
          </w:p>
        </w:tc>
        <w:tc>
          <w:tcPr>
            <w:tcW w:w="900" w:type="dxa"/>
            <w:shd w:val="clear" w:color="auto" w:fill="C0C0C0"/>
          </w:tcPr>
          <w:p w14:paraId="78B0460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01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Begin</w:t>
            </w:r>
          </w:p>
          <w:p w14:paraId="1D7B7FD8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4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/End</w:t>
            </w:r>
          </w:p>
        </w:tc>
        <w:tc>
          <w:tcPr>
            <w:tcW w:w="990" w:type="dxa"/>
            <w:shd w:val="clear" w:color="auto" w:fill="C0C0C0"/>
          </w:tcPr>
          <w:p w14:paraId="25E43A5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52" w:right="132" w:firstLine="19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Debit/ Credit</w:t>
            </w:r>
          </w:p>
        </w:tc>
        <w:tc>
          <w:tcPr>
            <w:tcW w:w="990" w:type="dxa"/>
            <w:shd w:val="clear" w:color="auto" w:fill="C0C0C0"/>
          </w:tcPr>
          <w:p w14:paraId="3F9EF046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73" w:right="172" w:firstLine="6"/>
              <w:jc w:val="both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Auth Type Code</w:t>
            </w:r>
          </w:p>
        </w:tc>
        <w:tc>
          <w:tcPr>
            <w:tcW w:w="990" w:type="dxa"/>
            <w:shd w:val="clear" w:color="auto" w:fill="C0C0C0"/>
          </w:tcPr>
          <w:p w14:paraId="4F749102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298" w:right="94" w:hanging="18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Apport Cat</w:t>
            </w:r>
          </w:p>
        </w:tc>
        <w:tc>
          <w:tcPr>
            <w:tcW w:w="1080" w:type="dxa"/>
            <w:shd w:val="clear" w:color="auto" w:fill="C0C0C0"/>
          </w:tcPr>
          <w:p w14:paraId="45EBE2E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8" w:right="93" w:hanging="7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Apport Cat B</w:t>
            </w:r>
          </w:p>
        </w:tc>
      </w:tr>
      <w:tr w:rsidR="00E7442F" w:rsidRPr="00900F0C" w14:paraId="34C09076" w14:textId="77777777" w:rsidTr="003446DB">
        <w:trPr>
          <w:trHeight w:hRule="exact" w:val="605"/>
        </w:trPr>
        <w:tc>
          <w:tcPr>
            <w:tcW w:w="1080" w:type="dxa"/>
            <w:vAlign w:val="center"/>
          </w:tcPr>
          <w:p w14:paraId="2CFB7D2B" w14:textId="7CE9A811" w:rsidR="00E7442F" w:rsidRDefault="009E27D3" w:rsidP="00E7442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12" w:right="112"/>
              <w:jc w:val="center"/>
              <w:rPr>
                <w:bCs/>
              </w:rPr>
            </w:pPr>
            <w:r w:rsidRPr="009E27D3">
              <w:rPr>
                <w:bCs/>
              </w:rPr>
              <w:t>134900</w:t>
            </w:r>
          </w:p>
        </w:tc>
        <w:tc>
          <w:tcPr>
            <w:tcW w:w="3885" w:type="dxa"/>
            <w:vAlign w:val="center"/>
          </w:tcPr>
          <w:p w14:paraId="46FDA8FF" w14:textId="075C86F4" w:rsidR="00E7442F" w:rsidRPr="0002060E" w:rsidRDefault="0002060E" w:rsidP="0002060E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12" w:right="112"/>
              <w:rPr>
                <w:bCs/>
              </w:rPr>
            </w:pPr>
            <w:r w:rsidRPr="0002060E">
              <w:rPr>
                <w:bCs/>
              </w:rPr>
              <w:t>Interest Receivable on Uninvested Funds</w:t>
            </w:r>
          </w:p>
        </w:tc>
        <w:tc>
          <w:tcPr>
            <w:tcW w:w="1620" w:type="dxa"/>
            <w:vAlign w:val="center"/>
          </w:tcPr>
          <w:p w14:paraId="0C491854" w14:textId="6220F897" w:rsidR="00E7442F" w:rsidRPr="00767610" w:rsidRDefault="00767610" w:rsidP="00767610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</w:t>
            </w:r>
            <w:r w:rsidR="00E7442F" w:rsidRPr="00767610">
              <w:rPr>
                <w:rFonts w:eastAsiaTheme="minorHAnsi"/>
              </w:rPr>
              <w:t>N</w:t>
            </w:r>
          </w:p>
        </w:tc>
        <w:tc>
          <w:tcPr>
            <w:tcW w:w="900" w:type="dxa"/>
            <w:vAlign w:val="center"/>
          </w:tcPr>
          <w:p w14:paraId="6B371240" w14:textId="1C01BE4C" w:rsidR="00E7442F" w:rsidRPr="00767610" w:rsidRDefault="00767610" w:rsidP="00767610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</w:t>
            </w:r>
            <w:r w:rsidR="00E82D47">
              <w:rPr>
                <w:rFonts w:eastAsiaTheme="minorHAnsi"/>
              </w:rPr>
              <w:t>P</w:t>
            </w:r>
          </w:p>
        </w:tc>
        <w:tc>
          <w:tcPr>
            <w:tcW w:w="1065" w:type="dxa"/>
            <w:vAlign w:val="center"/>
          </w:tcPr>
          <w:p w14:paraId="3AC402E2" w14:textId="465F6CBE" w:rsidR="00E7442F" w:rsidRPr="00767610" w:rsidRDefault="00767610" w:rsidP="00767610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</w:t>
            </w:r>
            <w:r w:rsidR="00E7442F" w:rsidRPr="00767610">
              <w:rPr>
                <w:rFonts w:eastAsiaTheme="minorHAnsi"/>
              </w:rPr>
              <w:t>D</w:t>
            </w:r>
          </w:p>
        </w:tc>
        <w:tc>
          <w:tcPr>
            <w:tcW w:w="900" w:type="dxa"/>
            <w:vAlign w:val="center"/>
          </w:tcPr>
          <w:p w14:paraId="0CAF65A8" w14:textId="3727D500" w:rsidR="00E7442F" w:rsidRPr="00900F0C" w:rsidRDefault="003446DB" w:rsidP="003446D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</w:t>
            </w:r>
            <w:r w:rsidR="00E7442F" w:rsidRPr="00900F0C">
              <w:rPr>
                <w:rFonts w:eastAsiaTheme="minorHAnsi"/>
              </w:rPr>
              <w:t>B/E</w:t>
            </w:r>
            <w:r>
              <w:rPr>
                <w:rFonts w:eastAsiaTheme="minorHAnsi"/>
              </w:rPr>
              <w:t>/C</w:t>
            </w:r>
          </w:p>
        </w:tc>
        <w:tc>
          <w:tcPr>
            <w:tcW w:w="990" w:type="dxa"/>
            <w:vAlign w:val="center"/>
          </w:tcPr>
          <w:p w14:paraId="3FDB916F" w14:textId="0979D39B" w:rsidR="00E7442F" w:rsidRPr="00900F0C" w:rsidRDefault="00E7442F" w:rsidP="00E7442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85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D/C</w:t>
            </w:r>
          </w:p>
        </w:tc>
        <w:tc>
          <w:tcPr>
            <w:tcW w:w="990" w:type="dxa"/>
            <w:vAlign w:val="center"/>
          </w:tcPr>
          <w:p w14:paraId="65671A07" w14:textId="77777777" w:rsidR="00E7442F" w:rsidRPr="00900F0C" w:rsidRDefault="00E7442F" w:rsidP="00E744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3F5E5C0E" w14:textId="77777777" w:rsidR="00E7442F" w:rsidRPr="00900F0C" w:rsidRDefault="00E7442F" w:rsidP="00E744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vAlign w:val="center"/>
          </w:tcPr>
          <w:p w14:paraId="21FE52F0" w14:textId="77777777" w:rsidR="00E7442F" w:rsidRPr="00900F0C" w:rsidRDefault="00E7442F" w:rsidP="00E744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E7442F" w:rsidRPr="00900F0C" w14:paraId="5C563DA3" w14:textId="77777777" w:rsidTr="003446DB">
        <w:trPr>
          <w:trHeight w:hRule="exact" w:val="632"/>
        </w:trPr>
        <w:tc>
          <w:tcPr>
            <w:tcW w:w="1080" w:type="dxa"/>
            <w:vAlign w:val="center"/>
          </w:tcPr>
          <w:p w14:paraId="56EB5F44" w14:textId="452710FA" w:rsidR="00E7442F" w:rsidRPr="00062D7D" w:rsidRDefault="009E27D3" w:rsidP="00E7442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12" w:right="112"/>
              <w:jc w:val="center"/>
              <w:rPr>
                <w:bCs/>
              </w:rPr>
            </w:pPr>
            <w:r>
              <w:rPr>
                <w:bCs/>
              </w:rPr>
              <w:t>214900</w:t>
            </w:r>
          </w:p>
        </w:tc>
        <w:tc>
          <w:tcPr>
            <w:tcW w:w="3885" w:type="dxa"/>
            <w:vAlign w:val="center"/>
          </w:tcPr>
          <w:p w14:paraId="1EB2A3B9" w14:textId="4D6BFEC2" w:rsidR="00E7442F" w:rsidRPr="0002060E" w:rsidRDefault="0002060E" w:rsidP="0002060E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12" w:right="112"/>
              <w:rPr>
                <w:bCs/>
              </w:rPr>
            </w:pPr>
            <w:r w:rsidRPr="0002060E">
              <w:rPr>
                <w:bCs/>
              </w:rPr>
              <w:t>Accrued Interest Payable on Uninvested Funds</w:t>
            </w:r>
          </w:p>
        </w:tc>
        <w:tc>
          <w:tcPr>
            <w:tcW w:w="1620" w:type="dxa"/>
            <w:vAlign w:val="center"/>
          </w:tcPr>
          <w:p w14:paraId="463FB8E3" w14:textId="798070BC" w:rsidR="00E7442F" w:rsidRPr="00767610" w:rsidRDefault="00767610" w:rsidP="00767610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</w:t>
            </w:r>
            <w:r w:rsidR="00E7442F" w:rsidRPr="00767610">
              <w:rPr>
                <w:rFonts w:eastAsiaTheme="minorHAnsi"/>
              </w:rPr>
              <w:t>N</w:t>
            </w:r>
          </w:p>
        </w:tc>
        <w:tc>
          <w:tcPr>
            <w:tcW w:w="900" w:type="dxa"/>
            <w:vAlign w:val="center"/>
          </w:tcPr>
          <w:p w14:paraId="15A4BDA6" w14:textId="177DFC51" w:rsidR="00E7442F" w:rsidRPr="00767610" w:rsidRDefault="00767610" w:rsidP="00767610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</w:t>
            </w:r>
            <w:r w:rsidR="001554E9">
              <w:rPr>
                <w:rFonts w:eastAsiaTheme="minorHAnsi"/>
              </w:rPr>
              <w:t>P</w:t>
            </w:r>
          </w:p>
        </w:tc>
        <w:tc>
          <w:tcPr>
            <w:tcW w:w="1065" w:type="dxa"/>
            <w:vAlign w:val="center"/>
          </w:tcPr>
          <w:p w14:paraId="6C0C5355" w14:textId="15EF76F9" w:rsidR="00E7442F" w:rsidRPr="00767610" w:rsidRDefault="00767610" w:rsidP="00767610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</w:t>
            </w:r>
            <w:r w:rsidR="00754ECB" w:rsidRPr="00767610">
              <w:rPr>
                <w:rFonts w:eastAsiaTheme="minorHAnsi"/>
              </w:rPr>
              <w:t>C</w:t>
            </w:r>
          </w:p>
        </w:tc>
        <w:tc>
          <w:tcPr>
            <w:tcW w:w="900" w:type="dxa"/>
            <w:vAlign w:val="center"/>
          </w:tcPr>
          <w:p w14:paraId="2FE5CF67" w14:textId="045CC714" w:rsidR="00E7442F" w:rsidRPr="00900F0C" w:rsidRDefault="00E7442F" w:rsidP="00E7442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B/E</w:t>
            </w:r>
          </w:p>
        </w:tc>
        <w:tc>
          <w:tcPr>
            <w:tcW w:w="990" w:type="dxa"/>
            <w:vAlign w:val="center"/>
          </w:tcPr>
          <w:p w14:paraId="1E526F12" w14:textId="764DEEE7" w:rsidR="00E7442F" w:rsidRPr="00900F0C" w:rsidRDefault="00E7442F" w:rsidP="00E7442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85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D/C</w:t>
            </w:r>
          </w:p>
        </w:tc>
        <w:tc>
          <w:tcPr>
            <w:tcW w:w="990" w:type="dxa"/>
            <w:vAlign w:val="center"/>
          </w:tcPr>
          <w:p w14:paraId="5B7BD869" w14:textId="77777777" w:rsidR="00E7442F" w:rsidRPr="00900F0C" w:rsidRDefault="00E7442F" w:rsidP="00E744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392A09F0" w14:textId="77777777" w:rsidR="00E7442F" w:rsidRPr="00900F0C" w:rsidRDefault="00E7442F" w:rsidP="00E744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vAlign w:val="center"/>
          </w:tcPr>
          <w:p w14:paraId="1CCC1534" w14:textId="77777777" w:rsidR="00E7442F" w:rsidRPr="00900F0C" w:rsidRDefault="00E7442F" w:rsidP="00E7442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3DCEC93B" w14:textId="5974D8B3" w:rsidR="00900F0C" w:rsidRDefault="00900F0C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p w14:paraId="72AA386B" w14:textId="07436892" w:rsidR="00770EBB" w:rsidRDefault="00770EBB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p w14:paraId="400F5AB8" w14:textId="281808BB" w:rsidR="00770EBB" w:rsidRDefault="00770EBB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p w14:paraId="3D13B724" w14:textId="3865A550" w:rsidR="00770EBB" w:rsidRDefault="00770EBB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p w14:paraId="2E83C19C" w14:textId="0FA74575" w:rsidR="00770EBB" w:rsidRDefault="00770EBB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p w14:paraId="1F204D6E" w14:textId="35474A15" w:rsidR="00770EBB" w:rsidRDefault="00770EBB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p w14:paraId="0AF1C84C" w14:textId="789DB5B7" w:rsidR="00770EBB" w:rsidRDefault="00770EBB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p w14:paraId="555130D4" w14:textId="26CB1EE4" w:rsidR="00770EBB" w:rsidRDefault="00770EBB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p w14:paraId="596CDD8E" w14:textId="407C6A6D" w:rsidR="00770EBB" w:rsidRDefault="00770EBB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p w14:paraId="000BA946" w14:textId="5A699574" w:rsidR="00770EBB" w:rsidRDefault="00770EBB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p w14:paraId="1F9777BC" w14:textId="10D91A54" w:rsidR="00770EBB" w:rsidRDefault="00770EBB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p w14:paraId="73D3B060" w14:textId="1B2244FE" w:rsidR="00770EBB" w:rsidRDefault="00770EBB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p w14:paraId="0CBD9054" w14:textId="77777777" w:rsidR="00770EBB" w:rsidRPr="00900F0C" w:rsidRDefault="00770EBB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tbl>
      <w:tblPr>
        <w:tblW w:w="13500" w:type="dxa"/>
        <w:tblInd w:w="-8" w:type="dxa"/>
        <w:tblBorders>
          <w:top w:val="single" w:sz="8" w:space="0" w:color="000000"/>
          <w:left w:val="single" w:sz="6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170"/>
        <w:gridCol w:w="1170"/>
        <w:gridCol w:w="1440"/>
        <w:gridCol w:w="1080"/>
        <w:gridCol w:w="1170"/>
        <w:gridCol w:w="1260"/>
        <w:gridCol w:w="720"/>
        <w:gridCol w:w="1080"/>
        <w:gridCol w:w="1350"/>
        <w:gridCol w:w="810"/>
        <w:gridCol w:w="1350"/>
      </w:tblGrid>
      <w:tr w:rsidR="00900F0C" w:rsidRPr="00900F0C" w14:paraId="2DB6C935" w14:textId="77777777" w:rsidTr="005F5561">
        <w:trPr>
          <w:trHeight w:hRule="exact" w:val="903"/>
        </w:trPr>
        <w:tc>
          <w:tcPr>
            <w:tcW w:w="900" w:type="dxa"/>
            <w:tcBorders>
              <w:bottom w:val="single" w:sz="8" w:space="0" w:color="000000"/>
            </w:tcBorders>
            <w:shd w:val="clear" w:color="auto" w:fill="C0C0C0"/>
          </w:tcPr>
          <w:p w14:paraId="410ABE11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180" w:right="157" w:hanging="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Avail Time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C0C0C0"/>
          </w:tcPr>
          <w:p w14:paraId="542A5FA7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5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BEA Cat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C0C0C0"/>
          </w:tcPr>
          <w:p w14:paraId="78A45C76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221" w:right="163" w:hanging="40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Borrow Source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C0C0C0"/>
          </w:tcPr>
          <w:p w14:paraId="547C100E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170" w:right="16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Budgetary</w:t>
            </w:r>
            <w:r w:rsidRPr="00900F0C">
              <w:rPr>
                <w:rFonts w:eastAsiaTheme="minorHAnsi"/>
                <w:b/>
                <w:bCs/>
                <w:w w:val="99"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Impact Indicator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C0C0C0"/>
          </w:tcPr>
          <w:p w14:paraId="3680C639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390" w:right="144" w:hanging="22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Cohort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Yr</w:t>
            </w:r>
            <w:proofErr w:type="spellEnd"/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C0C0C0"/>
          </w:tcPr>
          <w:p w14:paraId="05414A15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154" w:right="136" w:firstLine="146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Cust/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Noncust</w:t>
            </w:r>
            <w:proofErr w:type="spellEnd"/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C0C0C0"/>
          </w:tcPr>
          <w:p w14:paraId="34C3C525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173" w:right="154" w:firstLine="152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Exch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/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Nonexch</w:t>
            </w:r>
            <w:proofErr w:type="spellEnd"/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C0C0C0"/>
          </w:tcPr>
          <w:p w14:paraId="556EFB26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136" w:right="121" w:hanging="14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Fed/ </w:t>
            </w:r>
            <w:proofErr w:type="gramStart"/>
            <w:r w:rsidRPr="00900F0C">
              <w:rPr>
                <w:rFonts w:eastAsiaTheme="minorHAnsi"/>
                <w:b/>
                <w:bCs/>
              </w:rPr>
              <w:t>Non Fed</w:t>
            </w:r>
            <w:proofErr w:type="gramEnd"/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C0C0C0"/>
          </w:tcPr>
          <w:p w14:paraId="1DA5D16D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296" w:right="90" w:hanging="186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Trading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Ptnr</w:t>
            </w:r>
            <w:proofErr w:type="spellEnd"/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C0C0C0"/>
          </w:tcPr>
          <w:p w14:paraId="7D5FF64B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110" w:right="10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Trading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Ptnr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Main</w:t>
            </w:r>
          </w:p>
        </w:tc>
        <w:tc>
          <w:tcPr>
            <w:tcW w:w="810" w:type="dxa"/>
            <w:tcBorders>
              <w:bottom w:val="single" w:sz="8" w:space="0" w:color="000000"/>
            </w:tcBorders>
            <w:shd w:val="clear" w:color="auto" w:fill="C0C0C0"/>
          </w:tcPr>
          <w:p w14:paraId="6578A82F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45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PY</w:t>
            </w:r>
          </w:p>
          <w:p w14:paraId="60D90689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111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Adj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C0C0C0"/>
          </w:tcPr>
          <w:p w14:paraId="00DCB274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184" w:right="166" w:firstLine="20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Program Indicator</w:t>
            </w:r>
          </w:p>
        </w:tc>
      </w:tr>
      <w:tr w:rsidR="008F12AF" w:rsidRPr="00900F0C" w14:paraId="4B3547C1" w14:textId="77777777" w:rsidTr="006D3E24">
        <w:trPr>
          <w:trHeight w:hRule="exact" w:val="497"/>
        </w:trPr>
        <w:tc>
          <w:tcPr>
            <w:tcW w:w="900" w:type="dxa"/>
            <w:tcBorders>
              <w:bottom w:val="single" w:sz="8" w:space="0" w:color="000000"/>
            </w:tcBorders>
          </w:tcPr>
          <w:p w14:paraId="0629859B" w14:textId="77777777" w:rsidR="008F12AF" w:rsidRPr="00900F0C" w:rsidRDefault="008F12AF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14:paraId="01F7454F" w14:textId="77777777" w:rsidR="008F12AF" w:rsidRPr="00900F0C" w:rsidRDefault="008F12AF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14:paraId="062A8B72" w14:textId="77777777" w:rsidR="008F12AF" w:rsidRPr="00900F0C" w:rsidRDefault="008F12AF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14:paraId="29343A2F" w14:textId="77777777" w:rsidR="008F12AF" w:rsidRPr="00900F0C" w:rsidRDefault="008F12AF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53A8D629" w14:textId="77777777" w:rsidR="008F12AF" w:rsidRPr="00900F0C" w:rsidRDefault="008F12AF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vAlign w:val="center"/>
          </w:tcPr>
          <w:p w14:paraId="0F2CBD39" w14:textId="03D5CB73" w:rsidR="008F12AF" w:rsidRPr="00900F0C" w:rsidRDefault="00E82D47" w:rsidP="00E82D4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A/S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vAlign w:val="center"/>
          </w:tcPr>
          <w:p w14:paraId="4263F917" w14:textId="77777777" w:rsidR="008F12AF" w:rsidRPr="00900F0C" w:rsidRDefault="008F12AF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vAlign w:val="center"/>
          </w:tcPr>
          <w:p w14:paraId="1057C8D7" w14:textId="5AA5EAF7" w:rsidR="008F12AF" w:rsidRDefault="00994144" w:rsidP="00793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F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14:paraId="12C09FA6" w14:textId="2B79D22A" w:rsidR="008F12AF" w:rsidRPr="00900F0C" w:rsidRDefault="008251F2" w:rsidP="00793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###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vAlign w:val="center"/>
          </w:tcPr>
          <w:p w14:paraId="02B957FC" w14:textId="103C1450" w:rsidR="008F12AF" w:rsidRPr="00900F0C" w:rsidRDefault="008251F2" w:rsidP="00793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/####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1B710643" w14:textId="77777777" w:rsidR="008F12AF" w:rsidRPr="00900F0C" w:rsidRDefault="008F12AF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14:paraId="5A09F628" w14:textId="77777777" w:rsidR="008F12AF" w:rsidRPr="00900F0C" w:rsidRDefault="008F12AF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8251F2" w:rsidRPr="00900F0C" w14:paraId="4117630B" w14:textId="77777777" w:rsidTr="006D3E24">
        <w:trPr>
          <w:trHeight w:hRule="exact" w:val="452"/>
        </w:trPr>
        <w:tc>
          <w:tcPr>
            <w:tcW w:w="900" w:type="dxa"/>
            <w:tcBorders>
              <w:bottom w:val="single" w:sz="4" w:space="0" w:color="auto"/>
            </w:tcBorders>
          </w:tcPr>
          <w:p w14:paraId="628A9C88" w14:textId="77777777" w:rsidR="008251F2" w:rsidRPr="00900F0C" w:rsidRDefault="008251F2" w:rsidP="008251F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AA3F46E" w14:textId="77777777" w:rsidR="008251F2" w:rsidRPr="00900F0C" w:rsidRDefault="008251F2" w:rsidP="008251F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EE516CB" w14:textId="77777777" w:rsidR="008251F2" w:rsidRPr="00900F0C" w:rsidRDefault="008251F2" w:rsidP="008251F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A86D3F" w14:textId="77777777" w:rsidR="008251F2" w:rsidRPr="00900F0C" w:rsidRDefault="008251F2" w:rsidP="008251F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73DB56" w14:textId="77777777" w:rsidR="008251F2" w:rsidRPr="00900F0C" w:rsidRDefault="008251F2" w:rsidP="008251F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CB236BB" w14:textId="77777777" w:rsidR="008251F2" w:rsidRPr="00900F0C" w:rsidRDefault="008251F2" w:rsidP="008251F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BEA5829" w14:textId="77777777" w:rsidR="008251F2" w:rsidRPr="00900F0C" w:rsidRDefault="008251F2" w:rsidP="008251F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844E786" w14:textId="1DB3554A" w:rsidR="008251F2" w:rsidRDefault="008251F2" w:rsidP="00825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672D638" w14:textId="1ABA0C0D" w:rsidR="008251F2" w:rsidRPr="00900F0C" w:rsidRDefault="008251F2" w:rsidP="00825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###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E911AAD" w14:textId="6E6D0A70" w:rsidR="008251F2" w:rsidRPr="00900F0C" w:rsidRDefault="008251F2" w:rsidP="00825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/####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B9541B" w14:textId="77777777" w:rsidR="008251F2" w:rsidRPr="00900F0C" w:rsidRDefault="008251F2" w:rsidP="008251F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DC9A48" w14:textId="77777777" w:rsidR="008251F2" w:rsidRPr="00900F0C" w:rsidRDefault="008251F2" w:rsidP="008251F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3A271A4B" w14:textId="1A0BB063" w:rsidR="00A40DB8" w:rsidRDefault="00A40DB8" w:rsidP="00A40DB8">
      <w:pPr>
        <w:autoSpaceDE w:val="0"/>
        <w:autoSpaceDN w:val="0"/>
        <w:adjustRightInd w:val="0"/>
        <w:rPr>
          <w:bCs/>
        </w:rPr>
      </w:pPr>
    </w:p>
    <w:p w14:paraId="092892C1" w14:textId="77777777" w:rsidR="00900F0C" w:rsidRDefault="00900F0C" w:rsidP="00A40DB8">
      <w:pPr>
        <w:autoSpaceDE w:val="0"/>
        <w:autoSpaceDN w:val="0"/>
        <w:adjustRightInd w:val="0"/>
        <w:rPr>
          <w:bCs/>
        </w:rPr>
      </w:pPr>
    </w:p>
    <w:tbl>
      <w:tblPr>
        <w:tblpPr w:vertAnchor="text" w:tblpX="3" w:tblpY="1"/>
        <w:tblOverlap w:val="never"/>
        <w:tblW w:w="137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900"/>
        <w:gridCol w:w="720"/>
        <w:gridCol w:w="1260"/>
        <w:gridCol w:w="5499"/>
        <w:gridCol w:w="1244"/>
        <w:gridCol w:w="16"/>
        <w:gridCol w:w="1244"/>
        <w:gridCol w:w="16"/>
        <w:gridCol w:w="794"/>
        <w:gridCol w:w="16"/>
        <w:gridCol w:w="891"/>
      </w:tblGrid>
      <w:tr w:rsidR="00900F0C" w:rsidRPr="00900F0C" w14:paraId="76D7B648" w14:textId="77777777" w:rsidTr="00415E5F">
        <w:trPr>
          <w:trHeight w:hRule="exact" w:val="1277"/>
        </w:trPr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492B1FA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3AC2C90B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148" w:right="80" w:hanging="51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Program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Rpt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Cat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DA78356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7E6659FF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211" w:right="79" w:hanging="113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Reimb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Flag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7979116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4CA5BFCD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98" w:right="96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Year</w:t>
            </w:r>
            <w:r w:rsidRPr="00900F0C">
              <w:rPr>
                <w:rFonts w:eastAsiaTheme="minorHAnsi"/>
                <w:b/>
                <w:bCs/>
                <w:w w:val="99"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of BA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DBBE7E7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7CBC46E1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364" w:right="80" w:hanging="26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Reduction Type</w:t>
            </w:r>
          </w:p>
        </w:tc>
        <w:tc>
          <w:tcPr>
            <w:tcW w:w="5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5DF82E42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15137205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spacing w:before="229"/>
              <w:ind w:left="975" w:right="975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Fund Type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2609EDB4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65F0DB98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351" w:right="80" w:hanging="254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Reporting Type Code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642541D0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045AC27A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97" w:right="96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Financing</w:t>
            </w:r>
            <w:r w:rsidRPr="00900F0C">
              <w:rPr>
                <w:rFonts w:eastAsiaTheme="minorHAnsi"/>
                <w:b/>
                <w:bCs/>
                <w:w w:val="99"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Account Code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28E363BD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367623F3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185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TAS</w:t>
            </w:r>
          </w:p>
          <w:p w14:paraId="6D4DF665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9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Status</w:t>
            </w:r>
          </w:p>
        </w:tc>
        <w:tc>
          <w:tcPr>
            <w:tcW w:w="9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62F267B7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0881CE65" w14:textId="77777777" w:rsidR="00900F0C" w:rsidRPr="00900F0C" w:rsidRDefault="00900F0C" w:rsidP="005F5561">
            <w:pPr>
              <w:kinsoku w:val="0"/>
              <w:overflowPunct w:val="0"/>
              <w:autoSpaceDE w:val="0"/>
              <w:autoSpaceDN w:val="0"/>
              <w:adjustRightInd w:val="0"/>
              <w:ind w:left="167" w:right="80" w:hanging="71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Trans. Code</w:t>
            </w:r>
          </w:p>
        </w:tc>
      </w:tr>
      <w:tr w:rsidR="00870300" w:rsidRPr="00900F0C" w14:paraId="1BC31DB6" w14:textId="77777777" w:rsidTr="006D3E24">
        <w:trPr>
          <w:trHeight w:hRule="exact" w:val="512"/>
        </w:trPr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8CDD5" w14:textId="77777777" w:rsidR="00870300" w:rsidRPr="00900F0C" w:rsidRDefault="00870300" w:rsidP="005F556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D50F3" w14:textId="77777777" w:rsidR="00870300" w:rsidRPr="00900F0C" w:rsidRDefault="00870300" w:rsidP="005F556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75BAF" w14:textId="77777777" w:rsidR="00870300" w:rsidRPr="00900F0C" w:rsidRDefault="00870300" w:rsidP="005F556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B7366" w14:textId="77777777" w:rsidR="00870300" w:rsidRPr="00900F0C" w:rsidRDefault="00870300" w:rsidP="005F556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5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A52781" w14:textId="32A99956" w:rsidR="00870300" w:rsidRPr="00900F0C" w:rsidRDefault="005E27DD" w:rsidP="005F5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E27DD">
              <w:rPr>
                <w:rFonts w:eastAsiaTheme="minorHAnsi"/>
              </w:rPr>
              <w:t>CF/DF/EC/EG/EM/EP/ER/ES/ET/TR/UG/US/UT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AEF4D1" w14:textId="77777777" w:rsidR="00870300" w:rsidRPr="00900F0C" w:rsidRDefault="00870300" w:rsidP="005F5561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324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E/F/U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F2C532" w14:textId="74103C31" w:rsidR="00870300" w:rsidRPr="00900F0C" w:rsidRDefault="00412617" w:rsidP="005F5561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D/G/</w:t>
            </w:r>
            <w:r w:rsidR="00870300" w:rsidRPr="00900F0C">
              <w:rPr>
                <w:rFonts w:eastAsiaTheme="minorHAnsi"/>
              </w:rPr>
              <w:t>N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84161C" w14:textId="0D6417ED" w:rsidR="00870300" w:rsidRPr="00900F0C" w:rsidRDefault="009E22B1" w:rsidP="009E22B1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</w:t>
            </w:r>
            <w:r w:rsidR="00870300" w:rsidRPr="00900F0C">
              <w:rPr>
                <w:rFonts w:eastAsiaTheme="minorHAnsi"/>
              </w:rPr>
              <w:t>U</w:t>
            </w:r>
            <w:r>
              <w:rPr>
                <w:rFonts w:eastAsiaTheme="minorHAnsi"/>
              </w:rPr>
              <w:t>/E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510F42" w14:textId="164CF081" w:rsidR="00870300" w:rsidRPr="00900F0C" w:rsidRDefault="00870300" w:rsidP="005F5561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7"/>
              <w:rPr>
                <w:rFonts w:eastAsiaTheme="minorHAnsi"/>
              </w:rPr>
            </w:pPr>
            <w:r>
              <w:rPr>
                <w:rFonts w:eastAsiaTheme="minorHAnsi"/>
              </w:rPr>
              <w:t>X/K/</w:t>
            </w:r>
            <w:r w:rsidRPr="00900F0C">
              <w:rPr>
                <w:rFonts w:eastAsiaTheme="minorHAnsi"/>
              </w:rPr>
              <w:t>N</w:t>
            </w:r>
          </w:p>
        </w:tc>
      </w:tr>
      <w:tr w:rsidR="00870300" w:rsidRPr="00900F0C" w14:paraId="5606462B" w14:textId="77777777" w:rsidTr="006D3E24">
        <w:trPr>
          <w:trHeight w:hRule="exact" w:val="539"/>
        </w:trPr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579FC" w14:textId="77777777" w:rsidR="00870300" w:rsidRPr="00900F0C" w:rsidRDefault="00870300" w:rsidP="005F556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56640" w14:textId="77777777" w:rsidR="00870300" w:rsidRPr="00900F0C" w:rsidRDefault="00870300" w:rsidP="005F556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09DD0" w14:textId="77777777" w:rsidR="00870300" w:rsidRPr="00900F0C" w:rsidRDefault="00870300" w:rsidP="005F556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2F202" w14:textId="77777777" w:rsidR="00870300" w:rsidRPr="00900F0C" w:rsidRDefault="00870300" w:rsidP="005F556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5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1AE81A" w14:textId="3155A38E" w:rsidR="00870300" w:rsidRDefault="001554E9" w:rsidP="005F5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554E9">
              <w:rPr>
                <w:rFonts w:eastAsiaTheme="minorHAnsi"/>
              </w:rPr>
              <w:t>CF/DF/EC/EG/EM/EP/ER/ES/ET/TR/UG/US/UT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47222F" w14:textId="77A0457C" w:rsidR="00870300" w:rsidRPr="00900F0C" w:rsidRDefault="00870300" w:rsidP="005F5561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324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E/F/U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F73EEA" w14:textId="3703AB16" w:rsidR="00870300" w:rsidRPr="00900F0C" w:rsidRDefault="00412617" w:rsidP="005F5561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D/G/</w:t>
            </w:r>
            <w:r w:rsidRPr="00900F0C">
              <w:rPr>
                <w:rFonts w:eastAsiaTheme="minorHAnsi"/>
              </w:rPr>
              <w:t>N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3568AE" w14:textId="3621A77C" w:rsidR="00870300" w:rsidRPr="00900F0C" w:rsidRDefault="001554E9" w:rsidP="001554E9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</w:t>
            </w:r>
            <w:r w:rsidR="006F57DF">
              <w:rPr>
                <w:rFonts w:eastAsiaTheme="minorHAnsi"/>
              </w:rPr>
              <w:t>U</w:t>
            </w:r>
            <w:r>
              <w:rPr>
                <w:rFonts w:eastAsiaTheme="minorHAnsi"/>
              </w:rPr>
              <w:t>/E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FDB49A" w14:textId="20B35377" w:rsidR="00870300" w:rsidRDefault="00870300" w:rsidP="005F5561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7"/>
              <w:rPr>
                <w:rFonts w:eastAsiaTheme="minorHAnsi"/>
              </w:rPr>
            </w:pPr>
            <w:r>
              <w:rPr>
                <w:rFonts w:eastAsiaTheme="minorHAnsi"/>
              </w:rPr>
              <w:t>X/K/</w:t>
            </w:r>
            <w:r w:rsidRPr="00900F0C">
              <w:rPr>
                <w:rFonts w:eastAsiaTheme="minorHAnsi"/>
              </w:rPr>
              <w:t>N</w:t>
            </w:r>
          </w:p>
        </w:tc>
      </w:tr>
    </w:tbl>
    <w:p w14:paraId="0A7F64B3" w14:textId="1BC3617E" w:rsidR="00BE3024" w:rsidRDefault="00BE3024" w:rsidP="00A40DB8">
      <w:pPr>
        <w:autoSpaceDE w:val="0"/>
        <w:autoSpaceDN w:val="0"/>
        <w:adjustRightInd w:val="0"/>
        <w:rPr>
          <w:bCs/>
        </w:rPr>
      </w:pPr>
    </w:p>
    <w:p w14:paraId="317FEAC0" w14:textId="2D55FADA" w:rsidR="00EA6F12" w:rsidRDefault="00EA6F12" w:rsidP="00A40DB8">
      <w:pPr>
        <w:autoSpaceDE w:val="0"/>
        <w:autoSpaceDN w:val="0"/>
        <w:adjustRightInd w:val="0"/>
        <w:rPr>
          <w:bCs/>
        </w:rPr>
      </w:pPr>
    </w:p>
    <w:p w14:paraId="56855409" w14:textId="77777777" w:rsidR="001554E9" w:rsidRDefault="001554E9" w:rsidP="00A40DB8">
      <w:pPr>
        <w:autoSpaceDE w:val="0"/>
        <w:autoSpaceDN w:val="0"/>
        <w:adjustRightInd w:val="0"/>
        <w:rPr>
          <w:bCs/>
        </w:rPr>
      </w:pPr>
    </w:p>
    <w:p w14:paraId="1E5F93FB" w14:textId="2A01A113" w:rsidR="00900F0C" w:rsidRDefault="00AF11B4" w:rsidP="005C1F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Impact on </w:t>
      </w:r>
      <w:r w:rsidR="009E22B1">
        <w:rPr>
          <w:b/>
          <w:bCs/>
        </w:rPr>
        <w:t xml:space="preserve">Financial Statement </w:t>
      </w:r>
      <w:r>
        <w:rPr>
          <w:b/>
          <w:bCs/>
        </w:rPr>
        <w:t>Crosswalks (FY 20</w:t>
      </w:r>
      <w:r w:rsidR="00BE3024">
        <w:rPr>
          <w:b/>
          <w:bCs/>
        </w:rPr>
        <w:t>2</w:t>
      </w:r>
      <w:r w:rsidR="00374EE3">
        <w:rPr>
          <w:b/>
          <w:bCs/>
        </w:rPr>
        <w:t>3</w:t>
      </w:r>
      <w:r w:rsidR="00900F0C" w:rsidRPr="005C1F75">
        <w:rPr>
          <w:b/>
          <w:bCs/>
        </w:rPr>
        <w:t>)</w:t>
      </w:r>
      <w:r w:rsidR="00066F23">
        <w:rPr>
          <w:b/>
          <w:bCs/>
        </w:rPr>
        <w:t>:</w:t>
      </w:r>
    </w:p>
    <w:p w14:paraId="3640D3CF" w14:textId="77777777" w:rsidR="00066F23" w:rsidRPr="005C1F75" w:rsidRDefault="00066F23" w:rsidP="005C1F75">
      <w:pPr>
        <w:autoSpaceDE w:val="0"/>
        <w:autoSpaceDN w:val="0"/>
        <w:adjustRightInd w:val="0"/>
        <w:rPr>
          <w:b/>
          <w:bCs/>
        </w:rPr>
      </w:pPr>
    </w:p>
    <w:p w14:paraId="53BCB93B" w14:textId="77777777" w:rsidR="00900F0C" w:rsidRPr="00900F0C" w:rsidRDefault="00900F0C" w:rsidP="00900F0C">
      <w:pPr>
        <w:kinsoku w:val="0"/>
        <w:overflowPunct w:val="0"/>
        <w:autoSpaceDE w:val="0"/>
        <w:autoSpaceDN w:val="0"/>
        <w:adjustRightInd w:val="0"/>
        <w:spacing w:before="10"/>
        <w:rPr>
          <w:rFonts w:eastAsiaTheme="minorHAnsi"/>
          <w:sz w:val="2"/>
          <w:szCs w:val="2"/>
        </w:rPr>
      </w:pPr>
    </w:p>
    <w:tbl>
      <w:tblPr>
        <w:tblW w:w="13753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530"/>
        <w:gridCol w:w="810"/>
        <w:gridCol w:w="1080"/>
        <w:gridCol w:w="1350"/>
        <w:gridCol w:w="1800"/>
        <w:gridCol w:w="1530"/>
        <w:gridCol w:w="1530"/>
        <w:gridCol w:w="990"/>
        <w:gridCol w:w="1260"/>
        <w:gridCol w:w="810"/>
      </w:tblGrid>
      <w:tr w:rsidR="005D72E5" w:rsidRPr="00900F0C" w14:paraId="2656A716" w14:textId="77777777" w:rsidTr="005D72E5">
        <w:trPr>
          <w:trHeight w:hRule="exact" w:val="9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AFD5B" w14:textId="77777777" w:rsidR="005E2624" w:rsidRPr="00487DD6" w:rsidRDefault="005E2624" w:rsidP="005D72E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USSGL</w:t>
            </w:r>
          </w:p>
          <w:p w14:paraId="48763545" w14:textId="77777777" w:rsidR="005E2624" w:rsidRPr="00487DD6" w:rsidRDefault="005E2624" w:rsidP="005D72E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Account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66E28" w14:textId="348E1FFC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Balance</w:t>
            </w:r>
          </w:p>
          <w:p w14:paraId="181CE96C" w14:textId="4B6DE6FB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HAnsi"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Sheet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39580" w14:textId="6ED437FB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right="123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Net</w:t>
            </w:r>
          </w:p>
          <w:p w14:paraId="5DFB0AFE" w14:textId="5E748760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right="123"/>
              <w:jc w:val="center"/>
              <w:rPr>
                <w:rFonts w:eastAsiaTheme="minorHAnsi"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194A9" w14:textId="6C4E646C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right="143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Net</w:t>
            </w:r>
          </w:p>
          <w:p w14:paraId="2310B777" w14:textId="166F6F82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right="143"/>
              <w:jc w:val="center"/>
              <w:rPr>
                <w:rFonts w:eastAsiaTheme="minorHAnsi"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D652A" w14:textId="77777777" w:rsidR="005E2624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 xml:space="preserve">Custodial </w:t>
            </w:r>
          </w:p>
          <w:p w14:paraId="69EE6E48" w14:textId="5FBE0CAA" w:rsidR="005D72E5" w:rsidRPr="00487DD6" w:rsidRDefault="005D72E5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40702" w14:textId="4553A104" w:rsidR="005E2624" w:rsidRPr="005D72E5" w:rsidRDefault="00487DD6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Reclassified Balance Sheet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DE2798" w14:textId="77777777" w:rsidR="00AB3C63" w:rsidRPr="00487DD6" w:rsidRDefault="00AB3C63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Reclassified</w:t>
            </w:r>
          </w:p>
          <w:p w14:paraId="267FC4A8" w14:textId="5D17D724" w:rsidR="005E2624" w:rsidRPr="00487DD6" w:rsidRDefault="00AB3C63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Net</w:t>
            </w:r>
            <w:r w:rsidR="005D72E5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82332" w14:textId="77777777" w:rsidR="005E2624" w:rsidRPr="00487DD6" w:rsidRDefault="005E2624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Reclassified</w:t>
            </w:r>
          </w:p>
          <w:p w14:paraId="635AF78C" w14:textId="276D8BFB" w:rsidR="005E2624" w:rsidRPr="00487DD6" w:rsidRDefault="005E2624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Net</w:t>
            </w:r>
          </w:p>
          <w:p w14:paraId="33D7B384" w14:textId="77777777" w:rsidR="005E2624" w:rsidRPr="005D72E5" w:rsidRDefault="005E2624" w:rsidP="005D72E5">
            <w:pPr>
              <w:kinsoku w:val="0"/>
              <w:overflowPunct w:val="0"/>
              <w:autoSpaceDE w:val="0"/>
              <w:autoSpaceDN w:val="0"/>
              <w:adjustRightInd w:val="0"/>
              <w:ind w:left="200" w:right="198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0E99E1" w14:textId="77777777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left="154" w:right="154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SF133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23F27" w14:textId="77777777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left="154" w:right="154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Schedule 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DA318" w14:textId="77777777" w:rsidR="005E2624" w:rsidRPr="00487DD6" w:rsidRDefault="005E2624" w:rsidP="00487DD6">
            <w:pPr>
              <w:kinsoku w:val="0"/>
              <w:overflowPunct w:val="0"/>
              <w:autoSpaceDE w:val="0"/>
              <w:autoSpaceDN w:val="0"/>
              <w:adjustRightInd w:val="0"/>
              <w:ind w:left="154" w:right="154" w:firstLine="1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487DD6">
              <w:rPr>
                <w:rFonts w:eastAsiaTheme="minorHAnsi"/>
                <w:b/>
                <w:bCs/>
                <w:sz w:val="22"/>
                <w:szCs w:val="22"/>
              </w:rPr>
              <w:t>SBR</w:t>
            </w:r>
          </w:p>
        </w:tc>
      </w:tr>
      <w:tr w:rsidR="00E83397" w:rsidRPr="00900F0C" w14:paraId="1DEC8EB0" w14:textId="77777777" w:rsidTr="00C55C41">
        <w:trPr>
          <w:trHeight w:hRule="exact" w:val="48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C8E3" w14:textId="0251492B" w:rsidR="00E83397" w:rsidRPr="005D72E5" w:rsidRDefault="00C55C41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rPr>
                <w:rFonts w:eastAsiaTheme="minorHAnsi"/>
                <w:b/>
              </w:rPr>
            </w:pPr>
            <w:r>
              <w:rPr>
                <w:b/>
              </w:rPr>
              <w:t xml:space="preserve"> </w:t>
            </w:r>
            <w:r w:rsidR="009E22B1">
              <w:rPr>
                <w:b/>
              </w:rPr>
              <w:t>134900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9AC3" w14:textId="30F92E02" w:rsidR="00E83397" w:rsidRPr="00801A9C" w:rsidRDefault="00144412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Line 4.1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ECB3" w14:textId="77777777" w:rsidR="00E83397" w:rsidRPr="00801A9C" w:rsidRDefault="00E83397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8244" w14:textId="52C66BDE" w:rsidR="00E83397" w:rsidRPr="00801A9C" w:rsidRDefault="00E83397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5DF2" w14:textId="2EC83D91" w:rsidR="00E83397" w:rsidRPr="00801A9C" w:rsidRDefault="00280516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Line</w:t>
            </w:r>
            <w:r w:rsidR="001245CD">
              <w:rPr>
                <w:rFonts w:eastAsiaTheme="minorHAnsi"/>
              </w:rPr>
              <w:t>s</w:t>
            </w:r>
            <w:r w:rsidRPr="00801A9C">
              <w:rPr>
                <w:rFonts w:eastAsiaTheme="minorHAnsi"/>
              </w:rPr>
              <w:t xml:space="preserve"> 7</w:t>
            </w:r>
            <w:r w:rsidR="001245CD">
              <w:rPr>
                <w:rFonts w:eastAsiaTheme="minorHAnsi"/>
              </w:rPr>
              <w:t xml:space="preserve"> &amp; 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CE55" w14:textId="641BDD72" w:rsidR="00E83397" w:rsidRPr="00801A9C" w:rsidRDefault="00144412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Line 4.1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35F2" w14:textId="4251FDE0" w:rsidR="00E83397" w:rsidRPr="00801A9C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5F0E" w14:textId="28BFB2D7" w:rsidR="00E83397" w:rsidRPr="00801A9C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6344" w14:textId="4A0FAA29" w:rsidR="00E83397" w:rsidRPr="00801A9C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16F8" w14:textId="7B433E2E" w:rsidR="00E83397" w:rsidRPr="00801A9C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1E42" w14:textId="46D04232" w:rsidR="00E83397" w:rsidRPr="00801A9C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</w:tr>
      <w:tr w:rsidR="00E83397" w:rsidRPr="00900F0C" w14:paraId="5D45621E" w14:textId="77777777" w:rsidTr="00C55C41">
        <w:trPr>
          <w:trHeight w:hRule="exact"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9632" w14:textId="03709C50" w:rsidR="00E83397" w:rsidRPr="005D72E5" w:rsidRDefault="00C55C41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rPr>
                <w:b/>
              </w:rPr>
            </w:pPr>
            <w:r>
              <w:rPr>
                <w:b/>
              </w:rPr>
              <w:t xml:space="preserve"> </w:t>
            </w:r>
            <w:r w:rsidR="00144412">
              <w:rPr>
                <w:b/>
              </w:rPr>
              <w:t>214900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D10F" w14:textId="2B7802CE" w:rsidR="00E83397" w:rsidRPr="00801A9C" w:rsidRDefault="00144412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 xml:space="preserve">Line </w:t>
            </w:r>
            <w:r w:rsidR="00415E5F" w:rsidRPr="00801A9C">
              <w:rPr>
                <w:rFonts w:eastAsiaTheme="minorHAnsi"/>
              </w:rPr>
              <w:t>2</w:t>
            </w:r>
            <w:r w:rsidRPr="00801A9C">
              <w:rPr>
                <w:rFonts w:eastAsiaTheme="minorHAnsi"/>
              </w:rPr>
              <w:t>4.1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FE92" w14:textId="1C63F0C5" w:rsidR="00E83397" w:rsidRPr="00801A9C" w:rsidRDefault="00E83397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03E0" w14:textId="21251611" w:rsidR="00E83397" w:rsidRPr="00801A9C" w:rsidRDefault="00E83397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843C" w14:textId="2662F493" w:rsidR="00E83397" w:rsidRPr="00801A9C" w:rsidRDefault="00E83397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E628" w14:textId="2BCF3DB6" w:rsidR="00E83397" w:rsidRPr="00801A9C" w:rsidRDefault="00144412" w:rsidP="00240C1D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 xml:space="preserve">Line </w:t>
            </w:r>
            <w:r w:rsidR="006D3E24" w:rsidRPr="00801A9C">
              <w:rPr>
                <w:rFonts w:eastAsiaTheme="minorHAnsi"/>
              </w:rPr>
              <w:t>2</w:t>
            </w:r>
            <w:r w:rsidRPr="00801A9C">
              <w:rPr>
                <w:rFonts w:eastAsiaTheme="minorHAnsi"/>
              </w:rPr>
              <w:t>4.1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901A" w14:textId="4731BB84" w:rsidR="00E83397" w:rsidRPr="00801A9C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3427" w14:textId="67053EC4" w:rsidR="00E83397" w:rsidRPr="00801A9C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75A3" w14:textId="752BA8D9" w:rsidR="00E83397" w:rsidRPr="00801A9C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D444" w14:textId="75209184" w:rsidR="00E83397" w:rsidRPr="00801A9C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1DAE" w14:textId="38F5FCC6" w:rsidR="00E83397" w:rsidRPr="00801A9C" w:rsidRDefault="00E83397" w:rsidP="00E83397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801A9C">
              <w:rPr>
                <w:rFonts w:eastAsiaTheme="minorHAnsi"/>
              </w:rPr>
              <w:t>N/A</w:t>
            </w:r>
          </w:p>
        </w:tc>
      </w:tr>
    </w:tbl>
    <w:p w14:paraId="782E907B" w14:textId="77777777" w:rsidR="009212E4" w:rsidRDefault="009212E4" w:rsidP="002B34C2">
      <w:pPr>
        <w:autoSpaceDE w:val="0"/>
        <w:autoSpaceDN w:val="0"/>
        <w:adjustRightInd w:val="0"/>
        <w:rPr>
          <w:bCs/>
        </w:rPr>
      </w:pPr>
    </w:p>
    <w:p w14:paraId="4426969F" w14:textId="42DBB66B" w:rsidR="00374EE3" w:rsidRPr="0082763B" w:rsidRDefault="00374EE3" w:rsidP="00374EE3">
      <w:pPr>
        <w:autoSpaceDE w:val="0"/>
        <w:autoSpaceDN w:val="0"/>
        <w:adjustRightInd w:val="0"/>
        <w:rPr>
          <w:b/>
          <w:bCs/>
        </w:rPr>
      </w:pPr>
      <w:r w:rsidRPr="004519AC">
        <w:rPr>
          <w:rFonts w:eastAsiaTheme="minorHAnsi"/>
          <w:b/>
          <w:bCs/>
        </w:rPr>
        <w:t xml:space="preserve">Impacts to </w:t>
      </w:r>
      <w:r>
        <w:rPr>
          <w:rFonts w:eastAsiaTheme="minorHAnsi"/>
          <w:b/>
          <w:bCs/>
        </w:rPr>
        <w:t>Transaction Codes</w:t>
      </w:r>
      <w:r>
        <w:rPr>
          <w:b/>
          <w:bCs/>
        </w:rPr>
        <w:t xml:space="preserve"> (FY 2023)</w:t>
      </w:r>
      <w:r w:rsidRPr="0082763B">
        <w:rPr>
          <w:b/>
          <w:bCs/>
        </w:rPr>
        <w:t xml:space="preserve">: </w:t>
      </w:r>
    </w:p>
    <w:p w14:paraId="176D2AA1" w14:textId="77777777" w:rsidR="00374EE3" w:rsidRDefault="00374EE3" w:rsidP="00374EE3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2143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</w:tblGrid>
      <w:tr w:rsidR="00374EE3" w:rsidRPr="00900F0C" w14:paraId="7FB0DCA6" w14:textId="77777777" w:rsidTr="00415E5F">
        <w:trPr>
          <w:trHeight w:hRule="exact" w:val="415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931C3" w14:textId="0561769E" w:rsidR="00374EE3" w:rsidRPr="00900F0C" w:rsidRDefault="00374EE3" w:rsidP="007F747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  <w:r w:rsidR="00801A9C"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>Transaction Code</w:t>
            </w:r>
          </w:p>
        </w:tc>
      </w:tr>
      <w:tr w:rsidR="00374EE3" w:rsidRPr="00900F0C" w14:paraId="1B3DA06F" w14:textId="77777777" w:rsidTr="00144412">
        <w:trPr>
          <w:trHeight w:hRule="exact" w:val="388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BC53" w14:textId="2D23C594" w:rsidR="00374EE3" w:rsidRPr="00374EE3" w:rsidRDefault="003E4305" w:rsidP="00374EE3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B112</w:t>
            </w:r>
          </w:p>
        </w:tc>
      </w:tr>
      <w:tr w:rsidR="00374EE3" w:rsidRPr="00900F0C" w14:paraId="520624EF" w14:textId="77777777" w:rsidTr="00C55C41">
        <w:trPr>
          <w:trHeight w:hRule="exact" w:val="35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883C" w14:textId="4FBB6266" w:rsidR="00374EE3" w:rsidRPr="00374EE3" w:rsidRDefault="003E4305" w:rsidP="00374EE3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jc w:val="center"/>
              <w:rPr>
                <w:bCs/>
              </w:rPr>
            </w:pPr>
            <w:r>
              <w:rPr>
                <w:bCs/>
              </w:rPr>
              <w:t>B418</w:t>
            </w:r>
          </w:p>
        </w:tc>
      </w:tr>
      <w:tr w:rsidR="003E4305" w:rsidRPr="00900F0C" w14:paraId="3DB4ABA7" w14:textId="77777777" w:rsidTr="00C55C41">
        <w:trPr>
          <w:trHeight w:hRule="exact" w:val="35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10FD" w14:textId="7CB9A658" w:rsidR="003E4305" w:rsidRPr="00374EE3" w:rsidRDefault="003E4305" w:rsidP="003E430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jc w:val="center"/>
              <w:rPr>
                <w:bCs/>
              </w:rPr>
            </w:pPr>
            <w:r w:rsidRPr="00374EE3">
              <w:rPr>
                <w:bCs/>
              </w:rPr>
              <w:t>C402</w:t>
            </w:r>
          </w:p>
        </w:tc>
      </w:tr>
      <w:tr w:rsidR="003E4305" w:rsidRPr="00900F0C" w14:paraId="017A0F09" w14:textId="77777777" w:rsidTr="00C55C41">
        <w:trPr>
          <w:trHeight w:hRule="exact" w:val="37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41BE" w14:textId="2BDD7428" w:rsidR="003E4305" w:rsidRPr="00374EE3" w:rsidRDefault="003E4305" w:rsidP="003E430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jc w:val="center"/>
              <w:rPr>
                <w:bCs/>
              </w:rPr>
            </w:pPr>
            <w:r w:rsidRPr="00374EE3">
              <w:rPr>
                <w:bCs/>
              </w:rPr>
              <w:t>C416</w:t>
            </w:r>
          </w:p>
        </w:tc>
      </w:tr>
      <w:tr w:rsidR="003E4305" w:rsidRPr="00900F0C" w14:paraId="7FE9B84A" w14:textId="77777777" w:rsidTr="00C55C41">
        <w:trPr>
          <w:trHeight w:hRule="exact" w:val="37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17D2" w14:textId="69BDF0AE" w:rsidR="003E4305" w:rsidRPr="00374EE3" w:rsidRDefault="003E4305" w:rsidP="003E430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jc w:val="center"/>
              <w:rPr>
                <w:bCs/>
              </w:rPr>
            </w:pPr>
            <w:r w:rsidRPr="00374EE3">
              <w:rPr>
                <w:bCs/>
              </w:rPr>
              <w:t>C420</w:t>
            </w:r>
          </w:p>
        </w:tc>
      </w:tr>
      <w:tr w:rsidR="003E4305" w:rsidRPr="00900F0C" w14:paraId="24A3C779" w14:textId="77777777" w:rsidTr="00C55C41">
        <w:trPr>
          <w:trHeight w:hRule="exact" w:val="37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93D9" w14:textId="36C72E5C" w:rsidR="003E4305" w:rsidRPr="00374EE3" w:rsidRDefault="003E4305" w:rsidP="003E4305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jc w:val="center"/>
              <w:rPr>
                <w:bCs/>
              </w:rPr>
            </w:pPr>
            <w:r w:rsidRPr="00374EE3">
              <w:rPr>
                <w:bCs/>
              </w:rPr>
              <w:t>C422</w:t>
            </w:r>
          </w:p>
        </w:tc>
      </w:tr>
    </w:tbl>
    <w:p w14:paraId="50C3C27C" w14:textId="77777777" w:rsidR="00374EE3" w:rsidRDefault="00374EE3" w:rsidP="00374EE3">
      <w:pPr>
        <w:autoSpaceDE w:val="0"/>
        <w:autoSpaceDN w:val="0"/>
        <w:adjustRightInd w:val="0"/>
        <w:rPr>
          <w:bCs/>
        </w:rPr>
      </w:pPr>
    </w:p>
    <w:p w14:paraId="18CD58EE" w14:textId="2739F819" w:rsidR="00855F3E" w:rsidRPr="0082763B" w:rsidRDefault="00220E13" w:rsidP="002B34C2">
      <w:pPr>
        <w:autoSpaceDE w:val="0"/>
        <w:autoSpaceDN w:val="0"/>
        <w:adjustRightInd w:val="0"/>
        <w:rPr>
          <w:b/>
          <w:bCs/>
        </w:rPr>
      </w:pPr>
      <w:r w:rsidRPr="004519AC">
        <w:rPr>
          <w:rFonts w:eastAsiaTheme="minorHAnsi"/>
          <w:b/>
          <w:bCs/>
        </w:rPr>
        <w:t xml:space="preserve">Impacts to the following </w:t>
      </w:r>
      <w:r w:rsidR="00855F3E" w:rsidRPr="0082763B">
        <w:rPr>
          <w:b/>
          <w:bCs/>
        </w:rPr>
        <w:t>Edits/</w:t>
      </w:r>
      <w:r w:rsidR="002B34C2" w:rsidRPr="0082763B">
        <w:rPr>
          <w:b/>
          <w:bCs/>
        </w:rPr>
        <w:t>Validations</w:t>
      </w:r>
      <w:r w:rsidR="007176D9">
        <w:rPr>
          <w:b/>
          <w:bCs/>
        </w:rPr>
        <w:t xml:space="preserve"> (FY 202</w:t>
      </w:r>
      <w:r w:rsidR="00374EE3">
        <w:rPr>
          <w:b/>
          <w:bCs/>
        </w:rPr>
        <w:t>3</w:t>
      </w:r>
      <w:r w:rsidR="007176D9">
        <w:rPr>
          <w:b/>
          <w:bCs/>
        </w:rPr>
        <w:t>)</w:t>
      </w:r>
      <w:r w:rsidR="002B34C2" w:rsidRPr="0082763B">
        <w:rPr>
          <w:b/>
          <w:bCs/>
        </w:rPr>
        <w:t xml:space="preserve">: </w:t>
      </w:r>
    </w:p>
    <w:p w14:paraId="73D8917D" w14:textId="08CC7BB2" w:rsidR="00855F3E" w:rsidRDefault="00855F3E" w:rsidP="002B34C2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8173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6030"/>
      </w:tblGrid>
      <w:tr w:rsidR="00855F3E" w:rsidRPr="00900F0C" w14:paraId="72F3CD7A" w14:textId="77777777" w:rsidTr="00415E5F">
        <w:trPr>
          <w:trHeight w:hRule="exact" w:val="433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A07D1" w14:textId="25A9829B" w:rsidR="00855F3E" w:rsidRPr="00900F0C" w:rsidRDefault="00855F3E" w:rsidP="00415E5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Edit Rule Number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CAD051" w14:textId="501337CE" w:rsidR="00855F3E" w:rsidRPr="00900F0C" w:rsidRDefault="00855F3E" w:rsidP="00855F3E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 xml:space="preserve"> Rule Name</w:t>
            </w:r>
          </w:p>
          <w:p w14:paraId="34A682C7" w14:textId="015D9FDD" w:rsidR="00855F3E" w:rsidRPr="00900F0C" w:rsidRDefault="00855F3E" w:rsidP="00F5135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eastAsiaTheme="minorHAnsi"/>
              </w:rPr>
            </w:pPr>
          </w:p>
        </w:tc>
      </w:tr>
      <w:tr w:rsidR="0000610F" w:rsidRPr="00900F0C" w14:paraId="29B1176D" w14:textId="77777777" w:rsidTr="00415E5F">
        <w:trPr>
          <w:trHeight w:hRule="exact" w:val="388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C293" w14:textId="0390E1DC" w:rsidR="0000610F" w:rsidRPr="00900F0C" w:rsidRDefault="0000610F" w:rsidP="00C55C4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jc w:val="center"/>
              <w:rPr>
                <w:rFonts w:eastAsiaTheme="minorHAnsi"/>
              </w:rPr>
            </w:pPr>
            <w:r>
              <w:rPr>
                <w:bCs/>
              </w:rPr>
              <w:t>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419E" w14:textId="054A3A45" w:rsidR="0000610F" w:rsidRPr="00900F0C" w:rsidRDefault="0000610F" w:rsidP="00F51354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</w:rPr>
            </w:pPr>
            <w:r w:rsidRPr="00855F3E">
              <w:rPr>
                <w:rFonts w:eastAsiaTheme="minorHAnsi"/>
              </w:rPr>
              <w:t>Beginning Proprietary Account Balance</w:t>
            </w:r>
          </w:p>
        </w:tc>
      </w:tr>
      <w:tr w:rsidR="0000610F" w:rsidRPr="00900F0C" w14:paraId="2D8C948E" w14:textId="77777777" w:rsidTr="00415E5F">
        <w:trPr>
          <w:trHeight w:hRule="exact" w:val="44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7EED" w14:textId="661DA9C4" w:rsidR="0000610F" w:rsidRPr="003744BE" w:rsidRDefault="0000610F" w:rsidP="00C55C4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17F2" w14:textId="195AA38F" w:rsidR="0000610F" w:rsidRDefault="0000610F" w:rsidP="00F51354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</w:rPr>
            </w:pPr>
            <w:r w:rsidRPr="00855F3E">
              <w:rPr>
                <w:rFonts w:eastAsiaTheme="minorHAnsi"/>
              </w:rPr>
              <w:t>Ending Proprietary Account Balance</w:t>
            </w:r>
          </w:p>
        </w:tc>
      </w:tr>
    </w:tbl>
    <w:p w14:paraId="096DBB0F" w14:textId="4039B38B" w:rsidR="00A06139" w:rsidRDefault="00A06139" w:rsidP="002B34C2">
      <w:pPr>
        <w:autoSpaceDE w:val="0"/>
        <w:autoSpaceDN w:val="0"/>
        <w:adjustRightInd w:val="0"/>
        <w:rPr>
          <w:bCs/>
        </w:rPr>
      </w:pPr>
    </w:p>
    <w:sectPr w:rsidR="00A06139" w:rsidSect="007D1F87">
      <w:footerReference w:type="default" r:id="rId8"/>
      <w:headerReference w:type="first" r:id="rId9"/>
      <w:footerReference w:type="first" r:id="rId10"/>
      <w:pgSz w:w="15840" w:h="12240" w:orient="landscape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1A7E" w14:textId="77777777" w:rsidR="00473EFD" w:rsidRDefault="00473EFD" w:rsidP="004E0B71">
      <w:r>
        <w:separator/>
      </w:r>
    </w:p>
  </w:endnote>
  <w:endnote w:type="continuationSeparator" w:id="0">
    <w:p w14:paraId="0BDF545F" w14:textId="77777777" w:rsidR="00473EFD" w:rsidRDefault="00473EFD" w:rsidP="004E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2016762888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8776C3" w14:textId="77777777" w:rsidR="00C80DC9" w:rsidRPr="00A40DB8" w:rsidRDefault="00C80DC9">
            <w:pPr>
              <w:pStyle w:val="Footer"/>
              <w:jc w:val="center"/>
              <w:rPr>
                <w:b/>
              </w:rPr>
            </w:pPr>
            <w:r w:rsidRPr="00A40DB8">
              <w:rPr>
                <w:b/>
              </w:rPr>
              <w:t xml:space="preserve">Page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PAGE </w:instrText>
            </w:r>
            <w:r w:rsidRPr="00A40DB8">
              <w:rPr>
                <w:b/>
                <w:bCs/>
              </w:rPr>
              <w:fldChar w:fldCharType="separate"/>
            </w:r>
            <w:r w:rsidR="004109FC">
              <w:rPr>
                <w:b/>
                <w:bCs/>
                <w:noProof/>
              </w:rPr>
              <w:t>4</w:t>
            </w:r>
            <w:r w:rsidRPr="00A40DB8">
              <w:rPr>
                <w:b/>
                <w:bCs/>
              </w:rPr>
              <w:fldChar w:fldCharType="end"/>
            </w:r>
            <w:r w:rsidRPr="00A40DB8">
              <w:rPr>
                <w:b/>
              </w:rPr>
              <w:t xml:space="preserve"> of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NUMPAGES  </w:instrText>
            </w:r>
            <w:r w:rsidRPr="00A40DB8">
              <w:rPr>
                <w:b/>
                <w:bCs/>
              </w:rPr>
              <w:fldChar w:fldCharType="separate"/>
            </w:r>
            <w:r w:rsidR="004109FC">
              <w:rPr>
                <w:b/>
                <w:bCs/>
                <w:noProof/>
              </w:rPr>
              <w:t>4</w:t>
            </w:r>
            <w:r w:rsidRPr="00A40DB8">
              <w:rPr>
                <w:b/>
                <w:bCs/>
              </w:rPr>
              <w:fldChar w:fldCharType="end"/>
            </w:r>
          </w:p>
        </w:sdtContent>
      </w:sdt>
    </w:sdtContent>
  </w:sdt>
  <w:p w14:paraId="34E3F3D4" w14:textId="1C90D9D7" w:rsidR="00C80DC9" w:rsidRPr="004E0B71" w:rsidRDefault="00C80DC9">
    <w:pPr>
      <w:pStyle w:val="Footer"/>
      <w:rPr>
        <w:b/>
      </w:rPr>
    </w:pPr>
    <w:r>
      <w:rPr>
        <w:b/>
      </w:rPr>
      <w:tab/>
    </w:r>
    <w:r>
      <w:rPr>
        <w:b/>
      </w:rPr>
      <w:tab/>
      <w:t xml:space="preserve">                                                                                             </w:t>
    </w:r>
    <w:r w:rsidRPr="00A436E5">
      <w:rPr>
        <w:b/>
      </w:rPr>
      <w:t xml:space="preserve">IRC Handout </w:t>
    </w:r>
    <w:r w:rsidR="003C0ACF">
      <w:rPr>
        <w:b/>
      </w:rPr>
      <w:t>04</w:t>
    </w:r>
    <w:r w:rsidRPr="00A436E5">
      <w:rPr>
        <w:b/>
      </w:rPr>
      <w:t>/</w:t>
    </w:r>
    <w:r w:rsidR="00136E1B">
      <w:rPr>
        <w:b/>
      </w:rPr>
      <w:t>20</w:t>
    </w:r>
    <w:r w:rsidRPr="00A436E5">
      <w:rPr>
        <w:b/>
      </w:rPr>
      <w:t>/20</w:t>
    </w:r>
    <w:r w:rsidR="003B5D9C">
      <w:rPr>
        <w:b/>
      </w:rPr>
      <w:t>2</w:t>
    </w:r>
    <w:r w:rsidR="003C0ACF">
      <w:rPr>
        <w:b/>
      </w:rPr>
      <w:t>2</w:t>
    </w:r>
    <w:r>
      <w:tab/>
    </w:r>
    <w:r>
      <w:tab/>
    </w:r>
    <w:r>
      <w:tab/>
    </w:r>
    <w:r>
      <w:tab/>
    </w:r>
    <w:r>
      <w:rPr>
        <w:b/>
      </w:rPr>
      <w:t xml:space="preserve">      </w:t>
    </w:r>
  </w:p>
  <w:p w14:paraId="4EB5FE8B" w14:textId="77777777" w:rsidR="00C80DC9" w:rsidRDefault="00C80D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270778877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185478084"/>
          <w:docPartObj>
            <w:docPartGallery w:val="Page Numbers (Top of Page)"/>
            <w:docPartUnique/>
          </w:docPartObj>
        </w:sdtPr>
        <w:sdtEndPr/>
        <w:sdtContent>
          <w:p w14:paraId="68603B28" w14:textId="77777777" w:rsidR="0050797A" w:rsidRPr="00A40DB8" w:rsidRDefault="0050797A" w:rsidP="0050797A">
            <w:pPr>
              <w:pStyle w:val="Footer"/>
              <w:jc w:val="center"/>
              <w:rPr>
                <w:b/>
              </w:rPr>
            </w:pPr>
            <w:r w:rsidRPr="00A40DB8">
              <w:rPr>
                <w:b/>
              </w:rPr>
              <w:t xml:space="preserve">Page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PAGE </w:instrText>
            </w:r>
            <w:r w:rsidRPr="00A40D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 w:rsidRPr="00A40DB8">
              <w:rPr>
                <w:b/>
                <w:bCs/>
              </w:rPr>
              <w:fldChar w:fldCharType="end"/>
            </w:r>
            <w:r w:rsidRPr="00A40DB8">
              <w:rPr>
                <w:b/>
              </w:rPr>
              <w:t xml:space="preserve"> of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NUMPAGES  </w:instrText>
            </w:r>
            <w:r w:rsidRPr="00A40D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 w:rsidRPr="00A40DB8">
              <w:rPr>
                <w:b/>
                <w:bCs/>
              </w:rPr>
              <w:fldChar w:fldCharType="end"/>
            </w:r>
          </w:p>
        </w:sdtContent>
      </w:sdt>
    </w:sdtContent>
  </w:sdt>
  <w:p w14:paraId="14CB9F99" w14:textId="7E3E6AB3" w:rsidR="0050797A" w:rsidRDefault="0050797A" w:rsidP="0050797A">
    <w:pPr>
      <w:pStyle w:val="Footer"/>
    </w:pPr>
    <w:r>
      <w:rPr>
        <w:b/>
      </w:rPr>
      <w:tab/>
    </w:r>
    <w:r>
      <w:rPr>
        <w:b/>
      </w:rPr>
      <w:tab/>
      <w:t xml:space="preserve">                                                                                              </w:t>
    </w:r>
    <w:r w:rsidRPr="00A436E5">
      <w:rPr>
        <w:b/>
      </w:rPr>
      <w:t xml:space="preserve">IRC Handout </w:t>
    </w:r>
    <w:r w:rsidR="00174520">
      <w:rPr>
        <w:b/>
      </w:rPr>
      <w:t>04</w:t>
    </w:r>
    <w:r w:rsidRPr="00A436E5">
      <w:rPr>
        <w:b/>
      </w:rPr>
      <w:t>/</w:t>
    </w:r>
    <w:r w:rsidR="00174520">
      <w:rPr>
        <w:b/>
      </w:rPr>
      <w:t>20</w:t>
    </w:r>
    <w:r w:rsidRPr="00A436E5">
      <w:rPr>
        <w:b/>
      </w:rPr>
      <w:t>/20</w:t>
    </w:r>
    <w:r>
      <w:rPr>
        <w:b/>
      </w:rPr>
      <w:t>2</w:t>
    </w:r>
    <w:r w:rsidR="00174520">
      <w:rPr>
        <w:b/>
      </w:rPr>
      <w:t>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A5BB" w14:textId="77777777" w:rsidR="00473EFD" w:rsidRDefault="00473EFD" w:rsidP="004E0B71">
      <w:r>
        <w:separator/>
      </w:r>
    </w:p>
  </w:footnote>
  <w:footnote w:type="continuationSeparator" w:id="0">
    <w:p w14:paraId="660C267D" w14:textId="77777777" w:rsidR="00473EFD" w:rsidRDefault="00473EFD" w:rsidP="004E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767534041"/>
      <w:docPartObj>
        <w:docPartGallery w:val="Watermarks"/>
        <w:docPartUnique/>
      </w:docPartObj>
    </w:sdtPr>
    <w:sdtEndPr/>
    <w:sdtContent>
      <w:p w14:paraId="34DC5AE6" w14:textId="655E1C96" w:rsidR="00C80DC9" w:rsidRPr="007E1D3D" w:rsidRDefault="003E4305" w:rsidP="007E1D3D">
        <w:pPr>
          <w:pStyle w:val="Header"/>
          <w:jc w:val="center"/>
          <w:rPr>
            <w:b/>
          </w:rPr>
        </w:pPr>
        <w:r>
          <w:rPr>
            <w:b/>
            <w:noProof/>
          </w:rPr>
          <w:pict w14:anchorId="1DD70E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99E"/>
    <w:multiLevelType w:val="multilevel"/>
    <w:tmpl w:val="83829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BF700A"/>
    <w:multiLevelType w:val="hybridMultilevel"/>
    <w:tmpl w:val="8952826A"/>
    <w:lvl w:ilvl="0" w:tplc="7FA41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71"/>
    <w:rsid w:val="0000610F"/>
    <w:rsid w:val="0000630B"/>
    <w:rsid w:val="000161D0"/>
    <w:rsid w:val="0002060E"/>
    <w:rsid w:val="00020A00"/>
    <w:rsid w:val="000272A0"/>
    <w:rsid w:val="00041326"/>
    <w:rsid w:val="0004203B"/>
    <w:rsid w:val="00042700"/>
    <w:rsid w:val="00047605"/>
    <w:rsid w:val="0005337D"/>
    <w:rsid w:val="000569F9"/>
    <w:rsid w:val="00061C58"/>
    <w:rsid w:val="00061DD3"/>
    <w:rsid w:val="00062D7D"/>
    <w:rsid w:val="00066F23"/>
    <w:rsid w:val="00067F11"/>
    <w:rsid w:val="00073935"/>
    <w:rsid w:val="0007578D"/>
    <w:rsid w:val="0008060E"/>
    <w:rsid w:val="00082EC0"/>
    <w:rsid w:val="000875B6"/>
    <w:rsid w:val="0009050D"/>
    <w:rsid w:val="00090683"/>
    <w:rsid w:val="000914E8"/>
    <w:rsid w:val="0009260F"/>
    <w:rsid w:val="00094982"/>
    <w:rsid w:val="000963F0"/>
    <w:rsid w:val="000B6EF1"/>
    <w:rsid w:val="000C0EBA"/>
    <w:rsid w:val="000D078D"/>
    <w:rsid w:val="000D08C5"/>
    <w:rsid w:val="000D1179"/>
    <w:rsid w:val="000D74B1"/>
    <w:rsid w:val="000D7875"/>
    <w:rsid w:val="000F2F24"/>
    <w:rsid w:val="000F719C"/>
    <w:rsid w:val="0010145F"/>
    <w:rsid w:val="00102617"/>
    <w:rsid w:val="00110B52"/>
    <w:rsid w:val="001245CD"/>
    <w:rsid w:val="001249F2"/>
    <w:rsid w:val="00125062"/>
    <w:rsid w:val="0012540C"/>
    <w:rsid w:val="00136E1B"/>
    <w:rsid w:val="00137659"/>
    <w:rsid w:val="001407B9"/>
    <w:rsid w:val="00144412"/>
    <w:rsid w:val="001554E9"/>
    <w:rsid w:val="00157724"/>
    <w:rsid w:val="00157936"/>
    <w:rsid w:val="00171D2A"/>
    <w:rsid w:val="001722C9"/>
    <w:rsid w:val="00174520"/>
    <w:rsid w:val="00176337"/>
    <w:rsid w:val="00177A78"/>
    <w:rsid w:val="001809FD"/>
    <w:rsid w:val="001952E1"/>
    <w:rsid w:val="00195776"/>
    <w:rsid w:val="00196BA6"/>
    <w:rsid w:val="001A0C63"/>
    <w:rsid w:val="001B2A61"/>
    <w:rsid w:val="001B3A86"/>
    <w:rsid w:val="001B71DD"/>
    <w:rsid w:val="001B7CAE"/>
    <w:rsid w:val="001C00ED"/>
    <w:rsid w:val="001C08A3"/>
    <w:rsid w:val="001C61A2"/>
    <w:rsid w:val="001C6442"/>
    <w:rsid w:val="001C7D80"/>
    <w:rsid w:val="001D006A"/>
    <w:rsid w:val="001D0286"/>
    <w:rsid w:val="001D3A6B"/>
    <w:rsid w:val="001D5D9C"/>
    <w:rsid w:val="001D65B6"/>
    <w:rsid w:val="001D78EA"/>
    <w:rsid w:val="001E1189"/>
    <w:rsid w:val="001E1E19"/>
    <w:rsid w:val="001E2C44"/>
    <w:rsid w:val="001E5203"/>
    <w:rsid w:val="001E710C"/>
    <w:rsid w:val="001E7EBF"/>
    <w:rsid w:val="001F38E3"/>
    <w:rsid w:val="001F711B"/>
    <w:rsid w:val="0020192E"/>
    <w:rsid w:val="00204EBF"/>
    <w:rsid w:val="0021414D"/>
    <w:rsid w:val="0021436A"/>
    <w:rsid w:val="00220736"/>
    <w:rsid w:val="00220E13"/>
    <w:rsid w:val="00221F2A"/>
    <w:rsid w:val="00223956"/>
    <w:rsid w:val="002303A2"/>
    <w:rsid w:val="00230F7C"/>
    <w:rsid w:val="00231389"/>
    <w:rsid w:val="00232902"/>
    <w:rsid w:val="00233275"/>
    <w:rsid w:val="00237747"/>
    <w:rsid w:val="00240C1D"/>
    <w:rsid w:val="00241DBE"/>
    <w:rsid w:val="00245012"/>
    <w:rsid w:val="00251D91"/>
    <w:rsid w:val="00251DF3"/>
    <w:rsid w:val="00253011"/>
    <w:rsid w:val="00255756"/>
    <w:rsid w:val="002568C1"/>
    <w:rsid w:val="00261422"/>
    <w:rsid w:val="00263679"/>
    <w:rsid w:val="00265286"/>
    <w:rsid w:val="0026700F"/>
    <w:rsid w:val="00270CC8"/>
    <w:rsid w:val="002719F7"/>
    <w:rsid w:val="00271A1C"/>
    <w:rsid w:val="002723A1"/>
    <w:rsid w:val="00275436"/>
    <w:rsid w:val="00276534"/>
    <w:rsid w:val="00280516"/>
    <w:rsid w:val="002855DF"/>
    <w:rsid w:val="002856B9"/>
    <w:rsid w:val="00286623"/>
    <w:rsid w:val="002877B8"/>
    <w:rsid w:val="002914D1"/>
    <w:rsid w:val="0029391A"/>
    <w:rsid w:val="0029599B"/>
    <w:rsid w:val="002966F8"/>
    <w:rsid w:val="002A17D4"/>
    <w:rsid w:val="002A1989"/>
    <w:rsid w:val="002A3AE4"/>
    <w:rsid w:val="002A4269"/>
    <w:rsid w:val="002A7E55"/>
    <w:rsid w:val="002B34C2"/>
    <w:rsid w:val="002C6A5C"/>
    <w:rsid w:val="002C6F97"/>
    <w:rsid w:val="002C7899"/>
    <w:rsid w:val="002D0D40"/>
    <w:rsid w:val="002D11B1"/>
    <w:rsid w:val="002E0C30"/>
    <w:rsid w:val="00301ED1"/>
    <w:rsid w:val="00302BF4"/>
    <w:rsid w:val="00312E0F"/>
    <w:rsid w:val="003139C6"/>
    <w:rsid w:val="00320850"/>
    <w:rsid w:val="00321C03"/>
    <w:rsid w:val="0032737E"/>
    <w:rsid w:val="00327679"/>
    <w:rsid w:val="00330A34"/>
    <w:rsid w:val="00332313"/>
    <w:rsid w:val="0033352B"/>
    <w:rsid w:val="00333633"/>
    <w:rsid w:val="0033654E"/>
    <w:rsid w:val="00340B8B"/>
    <w:rsid w:val="003411CF"/>
    <w:rsid w:val="00343DA3"/>
    <w:rsid w:val="003446DB"/>
    <w:rsid w:val="00344829"/>
    <w:rsid w:val="00351BA5"/>
    <w:rsid w:val="00352861"/>
    <w:rsid w:val="00353C46"/>
    <w:rsid w:val="0035622A"/>
    <w:rsid w:val="00360288"/>
    <w:rsid w:val="00362C00"/>
    <w:rsid w:val="00363EBE"/>
    <w:rsid w:val="00366B60"/>
    <w:rsid w:val="00370E83"/>
    <w:rsid w:val="00371834"/>
    <w:rsid w:val="003738B7"/>
    <w:rsid w:val="003744BE"/>
    <w:rsid w:val="00374EE3"/>
    <w:rsid w:val="00376B58"/>
    <w:rsid w:val="00380F32"/>
    <w:rsid w:val="00392D80"/>
    <w:rsid w:val="00394196"/>
    <w:rsid w:val="00396D43"/>
    <w:rsid w:val="003A25BD"/>
    <w:rsid w:val="003A32F7"/>
    <w:rsid w:val="003A489B"/>
    <w:rsid w:val="003A67AD"/>
    <w:rsid w:val="003B14C6"/>
    <w:rsid w:val="003B1B63"/>
    <w:rsid w:val="003B5D9C"/>
    <w:rsid w:val="003B7485"/>
    <w:rsid w:val="003C0ACF"/>
    <w:rsid w:val="003C28B0"/>
    <w:rsid w:val="003C2ABF"/>
    <w:rsid w:val="003C458F"/>
    <w:rsid w:val="003C61B8"/>
    <w:rsid w:val="003C7B08"/>
    <w:rsid w:val="003D32A9"/>
    <w:rsid w:val="003D421F"/>
    <w:rsid w:val="003D50DF"/>
    <w:rsid w:val="003D627C"/>
    <w:rsid w:val="003E04CE"/>
    <w:rsid w:val="003E0B1D"/>
    <w:rsid w:val="003E2C66"/>
    <w:rsid w:val="003E4305"/>
    <w:rsid w:val="003E50F4"/>
    <w:rsid w:val="003E7FDA"/>
    <w:rsid w:val="003F3002"/>
    <w:rsid w:val="003F7AB4"/>
    <w:rsid w:val="004021F6"/>
    <w:rsid w:val="004069BA"/>
    <w:rsid w:val="004109FC"/>
    <w:rsid w:val="00412401"/>
    <w:rsid w:val="00412617"/>
    <w:rsid w:val="00412B51"/>
    <w:rsid w:val="00412F1E"/>
    <w:rsid w:val="004148FA"/>
    <w:rsid w:val="00414A95"/>
    <w:rsid w:val="00414B09"/>
    <w:rsid w:val="00415693"/>
    <w:rsid w:val="00415E5F"/>
    <w:rsid w:val="0042029E"/>
    <w:rsid w:val="004203E0"/>
    <w:rsid w:val="00420BEF"/>
    <w:rsid w:val="00421ECA"/>
    <w:rsid w:val="00423AE2"/>
    <w:rsid w:val="00423F4B"/>
    <w:rsid w:val="0042504D"/>
    <w:rsid w:val="00425695"/>
    <w:rsid w:val="00426141"/>
    <w:rsid w:val="0042649E"/>
    <w:rsid w:val="0042722E"/>
    <w:rsid w:val="00433F0C"/>
    <w:rsid w:val="004351A4"/>
    <w:rsid w:val="00440CF3"/>
    <w:rsid w:val="00441F26"/>
    <w:rsid w:val="00444B28"/>
    <w:rsid w:val="004506AA"/>
    <w:rsid w:val="004519A3"/>
    <w:rsid w:val="004519AC"/>
    <w:rsid w:val="00452780"/>
    <w:rsid w:val="004559C3"/>
    <w:rsid w:val="00455AFC"/>
    <w:rsid w:val="00462767"/>
    <w:rsid w:val="00465DCD"/>
    <w:rsid w:val="00472D82"/>
    <w:rsid w:val="00473EFD"/>
    <w:rsid w:val="00474C8E"/>
    <w:rsid w:val="004774B5"/>
    <w:rsid w:val="004811D7"/>
    <w:rsid w:val="00482E94"/>
    <w:rsid w:val="00484BC1"/>
    <w:rsid w:val="00486118"/>
    <w:rsid w:val="00487DD6"/>
    <w:rsid w:val="00492420"/>
    <w:rsid w:val="004A2C8A"/>
    <w:rsid w:val="004A3E9D"/>
    <w:rsid w:val="004A5855"/>
    <w:rsid w:val="004A627A"/>
    <w:rsid w:val="004B32CF"/>
    <w:rsid w:val="004B3725"/>
    <w:rsid w:val="004B4426"/>
    <w:rsid w:val="004B6906"/>
    <w:rsid w:val="004B7192"/>
    <w:rsid w:val="004C1D17"/>
    <w:rsid w:val="004D02E7"/>
    <w:rsid w:val="004D47D9"/>
    <w:rsid w:val="004D7D63"/>
    <w:rsid w:val="004E0B71"/>
    <w:rsid w:val="004E387C"/>
    <w:rsid w:val="004E38FC"/>
    <w:rsid w:val="004E3DF1"/>
    <w:rsid w:val="004E582F"/>
    <w:rsid w:val="004E73C2"/>
    <w:rsid w:val="004E7BA1"/>
    <w:rsid w:val="004F23EC"/>
    <w:rsid w:val="0050376B"/>
    <w:rsid w:val="00503DF0"/>
    <w:rsid w:val="0050797A"/>
    <w:rsid w:val="00510984"/>
    <w:rsid w:val="00512B9A"/>
    <w:rsid w:val="00514742"/>
    <w:rsid w:val="00514C0D"/>
    <w:rsid w:val="00516B55"/>
    <w:rsid w:val="00520A2C"/>
    <w:rsid w:val="005242CB"/>
    <w:rsid w:val="0052574D"/>
    <w:rsid w:val="0052648C"/>
    <w:rsid w:val="00532F27"/>
    <w:rsid w:val="00534B8E"/>
    <w:rsid w:val="00534EC8"/>
    <w:rsid w:val="00535F3B"/>
    <w:rsid w:val="00544B44"/>
    <w:rsid w:val="00544DA6"/>
    <w:rsid w:val="00550D95"/>
    <w:rsid w:val="00551E43"/>
    <w:rsid w:val="0055482C"/>
    <w:rsid w:val="00554BE4"/>
    <w:rsid w:val="00555699"/>
    <w:rsid w:val="005563CD"/>
    <w:rsid w:val="00556738"/>
    <w:rsid w:val="00557643"/>
    <w:rsid w:val="0056233B"/>
    <w:rsid w:val="0056386E"/>
    <w:rsid w:val="00567711"/>
    <w:rsid w:val="00576897"/>
    <w:rsid w:val="00576FDC"/>
    <w:rsid w:val="00582F3B"/>
    <w:rsid w:val="00584C1C"/>
    <w:rsid w:val="00584C37"/>
    <w:rsid w:val="005A530B"/>
    <w:rsid w:val="005A5B4B"/>
    <w:rsid w:val="005B151A"/>
    <w:rsid w:val="005C1569"/>
    <w:rsid w:val="005C1F75"/>
    <w:rsid w:val="005C3080"/>
    <w:rsid w:val="005C4584"/>
    <w:rsid w:val="005C5417"/>
    <w:rsid w:val="005D0B58"/>
    <w:rsid w:val="005D31B8"/>
    <w:rsid w:val="005D4E61"/>
    <w:rsid w:val="005D6857"/>
    <w:rsid w:val="005D72E5"/>
    <w:rsid w:val="005E2624"/>
    <w:rsid w:val="005E27DD"/>
    <w:rsid w:val="005E2E3D"/>
    <w:rsid w:val="005F15FC"/>
    <w:rsid w:val="005F2071"/>
    <w:rsid w:val="005F4494"/>
    <w:rsid w:val="005F5561"/>
    <w:rsid w:val="005F7236"/>
    <w:rsid w:val="00600FEF"/>
    <w:rsid w:val="0060112C"/>
    <w:rsid w:val="006066C2"/>
    <w:rsid w:val="00606D3D"/>
    <w:rsid w:val="00610B4A"/>
    <w:rsid w:val="00611751"/>
    <w:rsid w:val="006432F6"/>
    <w:rsid w:val="00646037"/>
    <w:rsid w:val="0065291B"/>
    <w:rsid w:val="00654656"/>
    <w:rsid w:val="00657E99"/>
    <w:rsid w:val="00661E60"/>
    <w:rsid w:val="006620E9"/>
    <w:rsid w:val="00664604"/>
    <w:rsid w:val="00666EF9"/>
    <w:rsid w:val="0067172C"/>
    <w:rsid w:val="0067184E"/>
    <w:rsid w:val="00672657"/>
    <w:rsid w:val="00674858"/>
    <w:rsid w:val="0067767E"/>
    <w:rsid w:val="00682570"/>
    <w:rsid w:val="00682EEB"/>
    <w:rsid w:val="006860A9"/>
    <w:rsid w:val="00692D98"/>
    <w:rsid w:val="0069726A"/>
    <w:rsid w:val="00697F08"/>
    <w:rsid w:val="006A7AD4"/>
    <w:rsid w:val="006A7F4A"/>
    <w:rsid w:val="006B0C4A"/>
    <w:rsid w:val="006B0E69"/>
    <w:rsid w:val="006B5D7B"/>
    <w:rsid w:val="006B603F"/>
    <w:rsid w:val="006C1F46"/>
    <w:rsid w:val="006D0A67"/>
    <w:rsid w:val="006D13E8"/>
    <w:rsid w:val="006D2A53"/>
    <w:rsid w:val="006D3E24"/>
    <w:rsid w:val="006E33E8"/>
    <w:rsid w:val="006E5C9E"/>
    <w:rsid w:val="006E72DE"/>
    <w:rsid w:val="006F4569"/>
    <w:rsid w:val="006F57DF"/>
    <w:rsid w:val="00701B5B"/>
    <w:rsid w:val="00701BEA"/>
    <w:rsid w:val="00711B0E"/>
    <w:rsid w:val="00711D5C"/>
    <w:rsid w:val="00712719"/>
    <w:rsid w:val="007128DB"/>
    <w:rsid w:val="007176D9"/>
    <w:rsid w:val="0072152B"/>
    <w:rsid w:val="00727177"/>
    <w:rsid w:val="0073224C"/>
    <w:rsid w:val="007327ED"/>
    <w:rsid w:val="007366FC"/>
    <w:rsid w:val="00740364"/>
    <w:rsid w:val="00741E2A"/>
    <w:rsid w:val="007475F6"/>
    <w:rsid w:val="00753F39"/>
    <w:rsid w:val="00753F98"/>
    <w:rsid w:val="00754ECB"/>
    <w:rsid w:val="00761AC1"/>
    <w:rsid w:val="00764847"/>
    <w:rsid w:val="00767610"/>
    <w:rsid w:val="007707E1"/>
    <w:rsid w:val="00770EBB"/>
    <w:rsid w:val="00770F2A"/>
    <w:rsid w:val="007733AF"/>
    <w:rsid w:val="0077391A"/>
    <w:rsid w:val="00776961"/>
    <w:rsid w:val="00780A90"/>
    <w:rsid w:val="00783246"/>
    <w:rsid w:val="00784B38"/>
    <w:rsid w:val="00785716"/>
    <w:rsid w:val="00785F5B"/>
    <w:rsid w:val="00787540"/>
    <w:rsid w:val="0079245C"/>
    <w:rsid w:val="007930F8"/>
    <w:rsid w:val="00793962"/>
    <w:rsid w:val="00796B4C"/>
    <w:rsid w:val="007972D1"/>
    <w:rsid w:val="007A4D0D"/>
    <w:rsid w:val="007A6E77"/>
    <w:rsid w:val="007B5C03"/>
    <w:rsid w:val="007B64E6"/>
    <w:rsid w:val="007C1C8C"/>
    <w:rsid w:val="007C738F"/>
    <w:rsid w:val="007D0BE0"/>
    <w:rsid w:val="007D1E10"/>
    <w:rsid w:val="007D1F87"/>
    <w:rsid w:val="007D4202"/>
    <w:rsid w:val="007D4DD0"/>
    <w:rsid w:val="007D62C9"/>
    <w:rsid w:val="007E1D3D"/>
    <w:rsid w:val="007E75B1"/>
    <w:rsid w:val="007E7637"/>
    <w:rsid w:val="007F3ADC"/>
    <w:rsid w:val="007F5A28"/>
    <w:rsid w:val="00801A9C"/>
    <w:rsid w:val="008115BF"/>
    <w:rsid w:val="00811886"/>
    <w:rsid w:val="00813B32"/>
    <w:rsid w:val="00815137"/>
    <w:rsid w:val="00815929"/>
    <w:rsid w:val="008168CE"/>
    <w:rsid w:val="008251F2"/>
    <w:rsid w:val="00825E12"/>
    <w:rsid w:val="00826AF4"/>
    <w:rsid w:val="0082763B"/>
    <w:rsid w:val="00827E28"/>
    <w:rsid w:val="00831A91"/>
    <w:rsid w:val="0083354F"/>
    <w:rsid w:val="00837799"/>
    <w:rsid w:val="00841615"/>
    <w:rsid w:val="00844BB4"/>
    <w:rsid w:val="00844FA0"/>
    <w:rsid w:val="008462E3"/>
    <w:rsid w:val="0085219F"/>
    <w:rsid w:val="00855F3E"/>
    <w:rsid w:val="0085674E"/>
    <w:rsid w:val="008575DB"/>
    <w:rsid w:val="00862118"/>
    <w:rsid w:val="00867DBC"/>
    <w:rsid w:val="00870300"/>
    <w:rsid w:val="00883D16"/>
    <w:rsid w:val="008A2AC7"/>
    <w:rsid w:val="008A54F9"/>
    <w:rsid w:val="008A577E"/>
    <w:rsid w:val="008B321F"/>
    <w:rsid w:val="008C5106"/>
    <w:rsid w:val="008C7041"/>
    <w:rsid w:val="008D0502"/>
    <w:rsid w:val="008D2FB6"/>
    <w:rsid w:val="008D3815"/>
    <w:rsid w:val="008D6A36"/>
    <w:rsid w:val="008E3F27"/>
    <w:rsid w:val="008E43D7"/>
    <w:rsid w:val="008E4A37"/>
    <w:rsid w:val="008E4F90"/>
    <w:rsid w:val="008F0374"/>
    <w:rsid w:val="008F12AF"/>
    <w:rsid w:val="008F307E"/>
    <w:rsid w:val="008F4472"/>
    <w:rsid w:val="00900CCE"/>
    <w:rsid w:val="00900F0C"/>
    <w:rsid w:val="00900F20"/>
    <w:rsid w:val="00903443"/>
    <w:rsid w:val="009055BF"/>
    <w:rsid w:val="00907881"/>
    <w:rsid w:val="009111AE"/>
    <w:rsid w:val="0091175C"/>
    <w:rsid w:val="009121B6"/>
    <w:rsid w:val="0091331D"/>
    <w:rsid w:val="00914B65"/>
    <w:rsid w:val="00916389"/>
    <w:rsid w:val="0092082E"/>
    <w:rsid w:val="009212E4"/>
    <w:rsid w:val="009308A2"/>
    <w:rsid w:val="00934252"/>
    <w:rsid w:val="009348D0"/>
    <w:rsid w:val="00947B64"/>
    <w:rsid w:val="00954DC8"/>
    <w:rsid w:val="009558CC"/>
    <w:rsid w:val="00956368"/>
    <w:rsid w:val="00960D4E"/>
    <w:rsid w:val="00962561"/>
    <w:rsid w:val="00963375"/>
    <w:rsid w:val="00963378"/>
    <w:rsid w:val="00963AC5"/>
    <w:rsid w:val="009642D2"/>
    <w:rsid w:val="00964F1D"/>
    <w:rsid w:val="00967D2F"/>
    <w:rsid w:val="00975DA4"/>
    <w:rsid w:val="00976AE9"/>
    <w:rsid w:val="0099275F"/>
    <w:rsid w:val="00994144"/>
    <w:rsid w:val="009A4496"/>
    <w:rsid w:val="009A4899"/>
    <w:rsid w:val="009B3CAB"/>
    <w:rsid w:val="009C3E53"/>
    <w:rsid w:val="009C67D5"/>
    <w:rsid w:val="009D20FA"/>
    <w:rsid w:val="009E0C7B"/>
    <w:rsid w:val="009E22B1"/>
    <w:rsid w:val="009E27D3"/>
    <w:rsid w:val="009E409E"/>
    <w:rsid w:val="009F055B"/>
    <w:rsid w:val="009F163C"/>
    <w:rsid w:val="009F2090"/>
    <w:rsid w:val="009F2AB3"/>
    <w:rsid w:val="009F7A00"/>
    <w:rsid w:val="00A00F31"/>
    <w:rsid w:val="00A02574"/>
    <w:rsid w:val="00A06139"/>
    <w:rsid w:val="00A06B3C"/>
    <w:rsid w:val="00A11738"/>
    <w:rsid w:val="00A120DC"/>
    <w:rsid w:val="00A12D05"/>
    <w:rsid w:val="00A15485"/>
    <w:rsid w:val="00A15729"/>
    <w:rsid w:val="00A17D52"/>
    <w:rsid w:val="00A205B0"/>
    <w:rsid w:val="00A23C59"/>
    <w:rsid w:val="00A27542"/>
    <w:rsid w:val="00A31D25"/>
    <w:rsid w:val="00A3529E"/>
    <w:rsid w:val="00A356E0"/>
    <w:rsid w:val="00A37271"/>
    <w:rsid w:val="00A404C5"/>
    <w:rsid w:val="00A40DB8"/>
    <w:rsid w:val="00A42EA4"/>
    <w:rsid w:val="00A436E5"/>
    <w:rsid w:val="00A44483"/>
    <w:rsid w:val="00A44B27"/>
    <w:rsid w:val="00A45739"/>
    <w:rsid w:val="00A466D1"/>
    <w:rsid w:val="00A53DEB"/>
    <w:rsid w:val="00A578CE"/>
    <w:rsid w:val="00A60D9D"/>
    <w:rsid w:val="00A612EA"/>
    <w:rsid w:val="00A628A4"/>
    <w:rsid w:val="00A64FAC"/>
    <w:rsid w:val="00A66CE3"/>
    <w:rsid w:val="00A67913"/>
    <w:rsid w:val="00A715A7"/>
    <w:rsid w:val="00A75D66"/>
    <w:rsid w:val="00A7682B"/>
    <w:rsid w:val="00A779C5"/>
    <w:rsid w:val="00A8026A"/>
    <w:rsid w:val="00A80509"/>
    <w:rsid w:val="00A83427"/>
    <w:rsid w:val="00A8725D"/>
    <w:rsid w:val="00A872BD"/>
    <w:rsid w:val="00A87A76"/>
    <w:rsid w:val="00A9454D"/>
    <w:rsid w:val="00A95158"/>
    <w:rsid w:val="00A97777"/>
    <w:rsid w:val="00A97CAF"/>
    <w:rsid w:val="00AA2C09"/>
    <w:rsid w:val="00AA413C"/>
    <w:rsid w:val="00AB0BC0"/>
    <w:rsid w:val="00AB0D14"/>
    <w:rsid w:val="00AB3C63"/>
    <w:rsid w:val="00AB46CD"/>
    <w:rsid w:val="00AB6601"/>
    <w:rsid w:val="00AC0335"/>
    <w:rsid w:val="00AC08D4"/>
    <w:rsid w:val="00AC370F"/>
    <w:rsid w:val="00AC74BF"/>
    <w:rsid w:val="00AC7D56"/>
    <w:rsid w:val="00AD0087"/>
    <w:rsid w:val="00AD2C13"/>
    <w:rsid w:val="00AD771B"/>
    <w:rsid w:val="00AE03DA"/>
    <w:rsid w:val="00AE70CE"/>
    <w:rsid w:val="00AE7349"/>
    <w:rsid w:val="00AF11B4"/>
    <w:rsid w:val="00AF2076"/>
    <w:rsid w:val="00AF39C4"/>
    <w:rsid w:val="00AF4C9F"/>
    <w:rsid w:val="00AF5419"/>
    <w:rsid w:val="00B067BF"/>
    <w:rsid w:val="00B25499"/>
    <w:rsid w:val="00B25798"/>
    <w:rsid w:val="00B27832"/>
    <w:rsid w:val="00B30255"/>
    <w:rsid w:val="00B30D73"/>
    <w:rsid w:val="00B3503D"/>
    <w:rsid w:val="00B448B8"/>
    <w:rsid w:val="00B46D3E"/>
    <w:rsid w:val="00B519D0"/>
    <w:rsid w:val="00B57997"/>
    <w:rsid w:val="00B57E6A"/>
    <w:rsid w:val="00B61414"/>
    <w:rsid w:val="00B66378"/>
    <w:rsid w:val="00B72A27"/>
    <w:rsid w:val="00B767AA"/>
    <w:rsid w:val="00B85CEB"/>
    <w:rsid w:val="00B86205"/>
    <w:rsid w:val="00B90697"/>
    <w:rsid w:val="00B92F9A"/>
    <w:rsid w:val="00BA04FD"/>
    <w:rsid w:val="00BA1893"/>
    <w:rsid w:val="00BA1A1D"/>
    <w:rsid w:val="00BA26FC"/>
    <w:rsid w:val="00BA58D4"/>
    <w:rsid w:val="00BA5AE4"/>
    <w:rsid w:val="00BA7C67"/>
    <w:rsid w:val="00BC05E9"/>
    <w:rsid w:val="00BC30C2"/>
    <w:rsid w:val="00BD2B22"/>
    <w:rsid w:val="00BD2B9E"/>
    <w:rsid w:val="00BD3606"/>
    <w:rsid w:val="00BD4365"/>
    <w:rsid w:val="00BD4E5B"/>
    <w:rsid w:val="00BD4FC8"/>
    <w:rsid w:val="00BD7327"/>
    <w:rsid w:val="00BE2621"/>
    <w:rsid w:val="00BE3024"/>
    <w:rsid w:val="00BE4A01"/>
    <w:rsid w:val="00BF2325"/>
    <w:rsid w:val="00BF566D"/>
    <w:rsid w:val="00BF5ADF"/>
    <w:rsid w:val="00BF661F"/>
    <w:rsid w:val="00C009C8"/>
    <w:rsid w:val="00C033A3"/>
    <w:rsid w:val="00C13D8A"/>
    <w:rsid w:val="00C13F08"/>
    <w:rsid w:val="00C1471B"/>
    <w:rsid w:val="00C164E2"/>
    <w:rsid w:val="00C16F68"/>
    <w:rsid w:val="00C1757D"/>
    <w:rsid w:val="00C22203"/>
    <w:rsid w:val="00C22FC8"/>
    <w:rsid w:val="00C33B87"/>
    <w:rsid w:val="00C349F2"/>
    <w:rsid w:val="00C3568B"/>
    <w:rsid w:val="00C40C8A"/>
    <w:rsid w:val="00C4138E"/>
    <w:rsid w:val="00C41A79"/>
    <w:rsid w:val="00C42E84"/>
    <w:rsid w:val="00C4353D"/>
    <w:rsid w:val="00C44C9E"/>
    <w:rsid w:val="00C45B01"/>
    <w:rsid w:val="00C52CF4"/>
    <w:rsid w:val="00C55C41"/>
    <w:rsid w:val="00C61D75"/>
    <w:rsid w:val="00C62281"/>
    <w:rsid w:val="00C67648"/>
    <w:rsid w:val="00C7460D"/>
    <w:rsid w:val="00C77F92"/>
    <w:rsid w:val="00C80DC9"/>
    <w:rsid w:val="00C81134"/>
    <w:rsid w:val="00C84D9F"/>
    <w:rsid w:val="00C8546F"/>
    <w:rsid w:val="00C8552A"/>
    <w:rsid w:val="00C91584"/>
    <w:rsid w:val="00C946D4"/>
    <w:rsid w:val="00C95760"/>
    <w:rsid w:val="00CA11E3"/>
    <w:rsid w:val="00CA1724"/>
    <w:rsid w:val="00CA2D7C"/>
    <w:rsid w:val="00CA65B5"/>
    <w:rsid w:val="00CB0CF1"/>
    <w:rsid w:val="00CB2747"/>
    <w:rsid w:val="00CB35C4"/>
    <w:rsid w:val="00CC0751"/>
    <w:rsid w:val="00CC09D5"/>
    <w:rsid w:val="00CC30B4"/>
    <w:rsid w:val="00CD04DE"/>
    <w:rsid w:val="00CD3D72"/>
    <w:rsid w:val="00CD79F0"/>
    <w:rsid w:val="00CE4CEB"/>
    <w:rsid w:val="00CE571B"/>
    <w:rsid w:val="00CE70E1"/>
    <w:rsid w:val="00CF0A74"/>
    <w:rsid w:val="00CF1BA0"/>
    <w:rsid w:val="00CF542B"/>
    <w:rsid w:val="00CF59F1"/>
    <w:rsid w:val="00D01C3E"/>
    <w:rsid w:val="00D03863"/>
    <w:rsid w:val="00D03A5D"/>
    <w:rsid w:val="00D10C63"/>
    <w:rsid w:val="00D15009"/>
    <w:rsid w:val="00D155E9"/>
    <w:rsid w:val="00D15F12"/>
    <w:rsid w:val="00D23D12"/>
    <w:rsid w:val="00D24E82"/>
    <w:rsid w:val="00D3223F"/>
    <w:rsid w:val="00D33124"/>
    <w:rsid w:val="00D36551"/>
    <w:rsid w:val="00D4255A"/>
    <w:rsid w:val="00D44091"/>
    <w:rsid w:val="00D45A79"/>
    <w:rsid w:val="00D61FB3"/>
    <w:rsid w:val="00D6267B"/>
    <w:rsid w:val="00D6507C"/>
    <w:rsid w:val="00D71353"/>
    <w:rsid w:val="00D72AB9"/>
    <w:rsid w:val="00D72CAF"/>
    <w:rsid w:val="00D75245"/>
    <w:rsid w:val="00D77CF4"/>
    <w:rsid w:val="00D77D41"/>
    <w:rsid w:val="00D91603"/>
    <w:rsid w:val="00D917CC"/>
    <w:rsid w:val="00D92A45"/>
    <w:rsid w:val="00D92B8B"/>
    <w:rsid w:val="00D962BA"/>
    <w:rsid w:val="00DA46E6"/>
    <w:rsid w:val="00DA51BD"/>
    <w:rsid w:val="00DB0BB6"/>
    <w:rsid w:val="00DB0E7F"/>
    <w:rsid w:val="00DB1F1A"/>
    <w:rsid w:val="00DB27D3"/>
    <w:rsid w:val="00DB37B5"/>
    <w:rsid w:val="00DB3B56"/>
    <w:rsid w:val="00DB519E"/>
    <w:rsid w:val="00DB748B"/>
    <w:rsid w:val="00DB7B51"/>
    <w:rsid w:val="00DC457D"/>
    <w:rsid w:val="00DC5DDA"/>
    <w:rsid w:val="00DD68A6"/>
    <w:rsid w:val="00DD7EE3"/>
    <w:rsid w:val="00DE14AF"/>
    <w:rsid w:val="00DE2A4D"/>
    <w:rsid w:val="00DE3B08"/>
    <w:rsid w:val="00DE6D90"/>
    <w:rsid w:val="00DF0DA1"/>
    <w:rsid w:val="00DF2990"/>
    <w:rsid w:val="00E11307"/>
    <w:rsid w:val="00E11485"/>
    <w:rsid w:val="00E12DAF"/>
    <w:rsid w:val="00E13474"/>
    <w:rsid w:val="00E168A2"/>
    <w:rsid w:val="00E173A5"/>
    <w:rsid w:val="00E2107A"/>
    <w:rsid w:val="00E221CF"/>
    <w:rsid w:val="00E23B99"/>
    <w:rsid w:val="00E25FB6"/>
    <w:rsid w:val="00E339CC"/>
    <w:rsid w:val="00E4057D"/>
    <w:rsid w:val="00E5051C"/>
    <w:rsid w:val="00E51E14"/>
    <w:rsid w:val="00E529FC"/>
    <w:rsid w:val="00E66447"/>
    <w:rsid w:val="00E71DFA"/>
    <w:rsid w:val="00E7442F"/>
    <w:rsid w:val="00E80CF8"/>
    <w:rsid w:val="00E82D47"/>
    <w:rsid w:val="00E83397"/>
    <w:rsid w:val="00E91D94"/>
    <w:rsid w:val="00E9294F"/>
    <w:rsid w:val="00E97C21"/>
    <w:rsid w:val="00EA29B0"/>
    <w:rsid w:val="00EA3BD9"/>
    <w:rsid w:val="00EA3D3F"/>
    <w:rsid w:val="00EA6F12"/>
    <w:rsid w:val="00EA7092"/>
    <w:rsid w:val="00EB0F38"/>
    <w:rsid w:val="00EB45DC"/>
    <w:rsid w:val="00EB4FE9"/>
    <w:rsid w:val="00EC5BF5"/>
    <w:rsid w:val="00EC5D77"/>
    <w:rsid w:val="00ED13BB"/>
    <w:rsid w:val="00ED3521"/>
    <w:rsid w:val="00ED384E"/>
    <w:rsid w:val="00ED3AF9"/>
    <w:rsid w:val="00ED4D86"/>
    <w:rsid w:val="00EE0486"/>
    <w:rsid w:val="00EE2FA0"/>
    <w:rsid w:val="00EE4413"/>
    <w:rsid w:val="00EF22DD"/>
    <w:rsid w:val="00EF4505"/>
    <w:rsid w:val="00EF68A6"/>
    <w:rsid w:val="00F00064"/>
    <w:rsid w:val="00F00670"/>
    <w:rsid w:val="00F06979"/>
    <w:rsid w:val="00F1142C"/>
    <w:rsid w:val="00F16592"/>
    <w:rsid w:val="00F17730"/>
    <w:rsid w:val="00F23B33"/>
    <w:rsid w:val="00F23F18"/>
    <w:rsid w:val="00F27167"/>
    <w:rsid w:val="00F277D4"/>
    <w:rsid w:val="00F3049A"/>
    <w:rsid w:val="00F413FA"/>
    <w:rsid w:val="00F50FAB"/>
    <w:rsid w:val="00F5307B"/>
    <w:rsid w:val="00F54135"/>
    <w:rsid w:val="00F546D5"/>
    <w:rsid w:val="00F55F24"/>
    <w:rsid w:val="00F60D41"/>
    <w:rsid w:val="00F6432C"/>
    <w:rsid w:val="00F647DC"/>
    <w:rsid w:val="00F722C8"/>
    <w:rsid w:val="00F749B9"/>
    <w:rsid w:val="00F76C8A"/>
    <w:rsid w:val="00F77F2F"/>
    <w:rsid w:val="00F81D46"/>
    <w:rsid w:val="00F84DE4"/>
    <w:rsid w:val="00F905DF"/>
    <w:rsid w:val="00F9326D"/>
    <w:rsid w:val="00F933B3"/>
    <w:rsid w:val="00F94B41"/>
    <w:rsid w:val="00F95744"/>
    <w:rsid w:val="00F96EBF"/>
    <w:rsid w:val="00FA02BE"/>
    <w:rsid w:val="00FA29E5"/>
    <w:rsid w:val="00FA5AE6"/>
    <w:rsid w:val="00FA63FF"/>
    <w:rsid w:val="00FA664C"/>
    <w:rsid w:val="00FB029D"/>
    <w:rsid w:val="00FB0BA4"/>
    <w:rsid w:val="00FB223D"/>
    <w:rsid w:val="00FB43E8"/>
    <w:rsid w:val="00FB5CED"/>
    <w:rsid w:val="00FC133E"/>
    <w:rsid w:val="00FC23C6"/>
    <w:rsid w:val="00FC29BE"/>
    <w:rsid w:val="00FC31C8"/>
    <w:rsid w:val="00FC4E80"/>
    <w:rsid w:val="00FD3D1D"/>
    <w:rsid w:val="00FD46C5"/>
    <w:rsid w:val="00FE0732"/>
    <w:rsid w:val="00FF09DF"/>
    <w:rsid w:val="00FF1F2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02336A"/>
  <w15:docId w15:val="{9B66C18F-6A3C-40F0-95D0-F6D9BDDD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B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B7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75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semiHidden/>
    <w:rsid w:val="00D72CAF"/>
  </w:style>
  <w:style w:type="paragraph" w:styleId="ListParagraph">
    <w:name w:val="List Paragraph"/>
    <w:basedOn w:val="Normal"/>
    <w:uiPriority w:val="34"/>
    <w:qFormat/>
    <w:rsid w:val="00D72CAF"/>
    <w:pPr>
      <w:ind w:left="720"/>
      <w:contextualSpacing/>
    </w:pPr>
  </w:style>
  <w:style w:type="paragraph" w:styleId="NoSpacing">
    <w:name w:val="No Spacing"/>
    <w:uiPriority w:val="1"/>
    <w:qFormat/>
    <w:rsid w:val="00BF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4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F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F6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FFE6-AAEF-45DA-8DED-3D1B6CE7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 M. Harley</dc:creator>
  <cp:lastModifiedBy>Brian David Casto</cp:lastModifiedBy>
  <cp:revision>39</cp:revision>
  <cp:lastPrinted>2022-03-16T12:11:00Z</cp:lastPrinted>
  <dcterms:created xsi:type="dcterms:W3CDTF">2022-04-12T11:54:00Z</dcterms:created>
  <dcterms:modified xsi:type="dcterms:W3CDTF">2022-04-12T15:28:00Z</dcterms:modified>
</cp:coreProperties>
</file>