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AE8" w:rsidRDefault="00783AE8" w:rsidP="001C23CB">
      <w:pPr>
        <w:spacing w:after="0"/>
        <w:rPr>
          <w:rFonts w:ascii="Times New Roman" w:hAnsi="Times New Roman"/>
          <w:b/>
          <w:i/>
          <w:sz w:val="24"/>
          <w:szCs w:val="24"/>
          <w:u w:val="single"/>
        </w:rPr>
      </w:pPr>
      <w:bookmarkStart w:id="0" w:name="_GoBack"/>
      <w:bookmarkEnd w:id="0"/>
      <w:r>
        <w:rPr>
          <w:rFonts w:ascii="Times New Roman" w:hAnsi="Times New Roman"/>
          <w:b/>
          <w:i/>
          <w:sz w:val="24"/>
          <w:szCs w:val="24"/>
          <w:u w:val="single"/>
        </w:rPr>
        <w:t xml:space="preserve">Proposed </w:t>
      </w:r>
      <w:r w:rsidRPr="001C3057">
        <w:rPr>
          <w:rFonts w:ascii="Times New Roman" w:hAnsi="Times New Roman"/>
          <w:b/>
          <w:i/>
          <w:sz w:val="24"/>
          <w:szCs w:val="24"/>
          <w:u w:val="single"/>
        </w:rPr>
        <w:t>New SGL</w:t>
      </w:r>
      <w:r>
        <w:rPr>
          <w:rFonts w:ascii="Times New Roman" w:hAnsi="Times New Roman"/>
          <w:b/>
          <w:i/>
          <w:sz w:val="24"/>
          <w:szCs w:val="24"/>
          <w:u w:val="single"/>
        </w:rPr>
        <w:t xml:space="preserve"> Accounts</w:t>
      </w:r>
      <w:r w:rsidR="00966ABD">
        <w:rPr>
          <w:rFonts w:ascii="Times New Roman" w:hAnsi="Times New Roman"/>
          <w:b/>
          <w:i/>
          <w:sz w:val="24"/>
          <w:szCs w:val="24"/>
          <w:u w:val="single"/>
        </w:rPr>
        <w:t>:</w:t>
      </w:r>
    </w:p>
    <w:p w:rsidR="006C099A" w:rsidRPr="006C099A" w:rsidRDefault="006C099A" w:rsidP="006C099A">
      <w:pPr>
        <w:pStyle w:val="Default"/>
      </w:pPr>
      <w:r w:rsidRPr="006C099A">
        <w:rPr>
          <w:b/>
          <w:bCs/>
        </w:rPr>
        <w:t xml:space="preserve">Account Title: </w:t>
      </w:r>
      <w:r w:rsidRPr="006C099A">
        <w:t xml:space="preserve">Other Cash – International Monetary Fund </w:t>
      </w:r>
    </w:p>
    <w:p w:rsidR="006C099A" w:rsidRPr="006C099A" w:rsidRDefault="006C099A" w:rsidP="006C099A">
      <w:pPr>
        <w:pStyle w:val="Default"/>
      </w:pPr>
      <w:r w:rsidRPr="006C099A">
        <w:rPr>
          <w:b/>
          <w:bCs/>
        </w:rPr>
        <w:t xml:space="preserve">Account Number: </w:t>
      </w:r>
      <w:r w:rsidRPr="006C099A">
        <w:t>119090</w:t>
      </w:r>
    </w:p>
    <w:p w:rsidR="006C099A" w:rsidRPr="006C099A" w:rsidRDefault="006C099A" w:rsidP="006C099A">
      <w:pPr>
        <w:pStyle w:val="Default"/>
      </w:pPr>
      <w:r w:rsidRPr="006C099A">
        <w:rPr>
          <w:b/>
          <w:bCs/>
        </w:rPr>
        <w:t xml:space="preserve">Normal Balance: </w:t>
      </w:r>
      <w:r w:rsidRPr="006C099A">
        <w:t xml:space="preserve">Debit </w:t>
      </w:r>
    </w:p>
    <w:p w:rsidR="006C099A" w:rsidRPr="006C099A" w:rsidRDefault="006C099A" w:rsidP="006C099A">
      <w:pPr>
        <w:pStyle w:val="Default"/>
      </w:pPr>
    </w:p>
    <w:p w:rsidR="006C099A" w:rsidRPr="006C099A" w:rsidRDefault="006C099A" w:rsidP="006C099A">
      <w:pPr>
        <w:spacing w:after="0" w:line="240" w:lineRule="auto"/>
        <w:rPr>
          <w:rFonts w:ascii="Times New Roman" w:hAnsi="Times New Roman"/>
          <w:sz w:val="24"/>
          <w:szCs w:val="24"/>
        </w:rPr>
      </w:pPr>
      <w:r w:rsidRPr="006C099A">
        <w:rPr>
          <w:rFonts w:ascii="Times New Roman" w:hAnsi="Times New Roman"/>
          <w:b/>
          <w:bCs/>
          <w:sz w:val="24"/>
          <w:szCs w:val="24"/>
        </w:rPr>
        <w:t xml:space="preserve">Definition: </w:t>
      </w:r>
      <w:r w:rsidRPr="006C099A">
        <w:rPr>
          <w:rFonts w:ascii="Times New Roman" w:hAnsi="Times New Roman"/>
          <w:sz w:val="24"/>
          <w:szCs w:val="24"/>
        </w:rPr>
        <w:t xml:space="preserve">The amount of cash holdings </w:t>
      </w:r>
      <w:r>
        <w:rPr>
          <w:rFonts w:ascii="Times New Roman" w:hAnsi="Times New Roman"/>
          <w:sz w:val="24"/>
          <w:szCs w:val="24"/>
        </w:rPr>
        <w:t>in FRBNY Number 1 account.  This USSGL can only be used by the Department of the Treasury.  This account does not close at yearend.</w:t>
      </w:r>
    </w:p>
    <w:p w:rsidR="000F4875" w:rsidRDefault="000F4875" w:rsidP="006C099A">
      <w:pPr>
        <w:spacing w:after="0" w:line="240" w:lineRule="auto"/>
        <w:rPr>
          <w:rFonts w:ascii="Times New Roman" w:eastAsia="Times New Roman" w:hAnsi="Times New Roman"/>
          <w:b/>
          <w:sz w:val="24"/>
          <w:szCs w:val="24"/>
        </w:rPr>
      </w:pPr>
    </w:p>
    <w:p w:rsidR="006C099A" w:rsidRDefault="006C099A" w:rsidP="006C099A">
      <w:pPr>
        <w:spacing w:after="0" w:line="240" w:lineRule="auto"/>
        <w:rPr>
          <w:rFonts w:ascii="Times New Roman" w:eastAsia="Times New Roman" w:hAnsi="Times New Roman"/>
          <w:sz w:val="24"/>
          <w:szCs w:val="24"/>
        </w:rPr>
      </w:pPr>
      <w:r w:rsidRPr="00A40699">
        <w:rPr>
          <w:rFonts w:ascii="Times New Roman" w:eastAsia="Times New Roman" w:hAnsi="Times New Roman"/>
          <w:b/>
          <w:sz w:val="24"/>
          <w:szCs w:val="24"/>
        </w:rPr>
        <w:t xml:space="preserve">Justification: </w:t>
      </w:r>
      <w:r>
        <w:rPr>
          <w:rFonts w:ascii="Times New Roman" w:eastAsia="Times New Roman" w:hAnsi="Times New Roman"/>
          <w:b/>
          <w:sz w:val="24"/>
          <w:szCs w:val="24"/>
        </w:rPr>
        <w:t xml:space="preserve"> </w:t>
      </w:r>
      <w:r w:rsidR="00F724E9">
        <w:rPr>
          <w:rFonts w:ascii="Times New Roman" w:eastAsia="Times New Roman" w:hAnsi="Times New Roman"/>
          <w:sz w:val="24"/>
          <w:szCs w:val="24"/>
        </w:rPr>
        <w:t>Need</w:t>
      </w:r>
      <w:r w:rsidR="003D0E53">
        <w:rPr>
          <w:rFonts w:ascii="Times New Roman" w:eastAsia="Times New Roman" w:hAnsi="Times New Roman"/>
          <w:sz w:val="24"/>
          <w:szCs w:val="24"/>
        </w:rPr>
        <w:t xml:space="preserve">ed to </w:t>
      </w:r>
      <w:r w:rsidR="00F724E9">
        <w:rPr>
          <w:rFonts w:ascii="Times New Roman" w:eastAsia="Times New Roman" w:hAnsi="Times New Roman"/>
          <w:sz w:val="24"/>
          <w:szCs w:val="24"/>
        </w:rPr>
        <w:t xml:space="preserve">crosswalk to the </w:t>
      </w:r>
      <w:r w:rsidR="00F2497B">
        <w:rPr>
          <w:rFonts w:ascii="Times New Roman" w:eastAsia="Times New Roman" w:hAnsi="Times New Roman"/>
          <w:sz w:val="24"/>
          <w:szCs w:val="24"/>
        </w:rPr>
        <w:t>Edit 994</w:t>
      </w:r>
      <w:r>
        <w:rPr>
          <w:rFonts w:ascii="Times New Roman" w:eastAsia="Times New Roman" w:hAnsi="Times New Roman"/>
          <w:sz w:val="24"/>
          <w:szCs w:val="24"/>
        </w:rPr>
        <w:t>.</w:t>
      </w:r>
    </w:p>
    <w:p w:rsidR="006C099A" w:rsidRDefault="006C099A" w:rsidP="006C099A">
      <w:pPr>
        <w:spacing w:after="0" w:line="240" w:lineRule="auto"/>
        <w:rPr>
          <w:rFonts w:ascii="Times New Roman" w:hAnsi="Times New Roman"/>
          <w:b/>
          <w:sz w:val="24"/>
          <w:szCs w:val="24"/>
        </w:rPr>
      </w:pPr>
    </w:p>
    <w:p w:rsidR="003D0E53" w:rsidRDefault="003D0E53" w:rsidP="00450B8C">
      <w:pPr>
        <w:spacing w:after="0" w:line="240" w:lineRule="auto"/>
        <w:rPr>
          <w:rFonts w:ascii="Times New Roman" w:hAnsi="Times New Roman"/>
          <w:b/>
          <w:sz w:val="24"/>
          <w:szCs w:val="24"/>
        </w:rPr>
      </w:pPr>
    </w:p>
    <w:p w:rsidR="006F4EE1" w:rsidRDefault="00F2497B" w:rsidP="00F2497B">
      <w:pPr>
        <w:spacing w:after="0" w:line="240" w:lineRule="auto"/>
        <w:rPr>
          <w:rFonts w:ascii="Times New Roman" w:hAnsi="Times New Roman"/>
          <w:sz w:val="24"/>
          <w:szCs w:val="24"/>
        </w:rPr>
      </w:pPr>
      <w:r>
        <w:rPr>
          <w:rFonts w:ascii="Times New Roman" w:hAnsi="Times New Roman"/>
          <w:b/>
          <w:sz w:val="24"/>
          <w:szCs w:val="24"/>
        </w:rPr>
        <w:t>A</w:t>
      </w:r>
      <w:r w:rsidRPr="00A027EA">
        <w:rPr>
          <w:rFonts w:ascii="Times New Roman" w:hAnsi="Times New Roman"/>
          <w:b/>
          <w:sz w:val="24"/>
          <w:szCs w:val="24"/>
        </w:rPr>
        <w:t>ccount Title:</w:t>
      </w:r>
      <w:r w:rsidRPr="00B26C67">
        <w:rPr>
          <w:rFonts w:ascii="Times New Roman" w:hAnsi="Times New Roman"/>
          <w:sz w:val="24"/>
          <w:szCs w:val="24"/>
        </w:rPr>
        <w:t xml:space="preserve"> </w:t>
      </w:r>
      <w:r>
        <w:rPr>
          <w:rFonts w:ascii="Times New Roman" w:hAnsi="Times New Roman"/>
          <w:sz w:val="24"/>
          <w:szCs w:val="24"/>
        </w:rPr>
        <w:t xml:space="preserve"> Other Appropriations Realized - International Monetary Fund – Reserve </w:t>
      </w:r>
    </w:p>
    <w:p w:rsidR="00F2497B" w:rsidRDefault="00F2497B" w:rsidP="00F2497B">
      <w:pPr>
        <w:spacing w:after="0" w:line="240" w:lineRule="auto"/>
        <w:rPr>
          <w:rFonts w:ascii="Times New Roman" w:hAnsi="Times New Roman"/>
          <w:sz w:val="24"/>
          <w:szCs w:val="24"/>
        </w:rPr>
      </w:pPr>
      <w:r>
        <w:rPr>
          <w:rFonts w:ascii="Times New Roman" w:hAnsi="Times New Roman"/>
          <w:sz w:val="24"/>
          <w:szCs w:val="24"/>
        </w:rPr>
        <w:t>Tranche</w:t>
      </w:r>
    </w:p>
    <w:p w:rsidR="00F2497B" w:rsidRPr="00B26C67" w:rsidRDefault="00F2497B" w:rsidP="00F2497B">
      <w:pPr>
        <w:spacing w:after="0" w:line="240" w:lineRule="auto"/>
        <w:rPr>
          <w:rFonts w:ascii="Times New Roman" w:hAnsi="Times New Roman"/>
          <w:sz w:val="24"/>
          <w:szCs w:val="24"/>
        </w:rPr>
      </w:pPr>
      <w:r>
        <w:rPr>
          <w:rFonts w:ascii="Times New Roman" w:hAnsi="Times New Roman"/>
          <w:b/>
          <w:sz w:val="24"/>
          <w:szCs w:val="24"/>
        </w:rPr>
        <w:t xml:space="preserve">Account Number:  </w:t>
      </w:r>
      <w:r w:rsidRPr="00450B8C">
        <w:rPr>
          <w:rFonts w:ascii="Times New Roman" w:hAnsi="Times New Roman"/>
          <w:sz w:val="24"/>
          <w:szCs w:val="24"/>
        </w:rPr>
        <w:t>41199</w:t>
      </w:r>
      <w:r>
        <w:rPr>
          <w:rFonts w:ascii="Times New Roman" w:hAnsi="Times New Roman"/>
          <w:sz w:val="24"/>
          <w:szCs w:val="24"/>
        </w:rPr>
        <w:t>1</w:t>
      </w:r>
    </w:p>
    <w:p w:rsidR="00F2497B" w:rsidRDefault="00F2497B" w:rsidP="00F2497B">
      <w:pPr>
        <w:spacing w:after="0" w:line="240" w:lineRule="auto"/>
        <w:rPr>
          <w:rFonts w:ascii="Times New Roman" w:hAnsi="Times New Roman"/>
          <w:sz w:val="24"/>
          <w:szCs w:val="24"/>
        </w:rPr>
      </w:pPr>
      <w:r w:rsidRPr="00A027EA">
        <w:rPr>
          <w:rFonts w:ascii="Times New Roman" w:hAnsi="Times New Roman"/>
          <w:b/>
          <w:sz w:val="24"/>
          <w:szCs w:val="24"/>
        </w:rPr>
        <w:t>Normal Balance:</w:t>
      </w:r>
      <w:r w:rsidRPr="00B26C67">
        <w:rPr>
          <w:rFonts w:ascii="Times New Roman" w:hAnsi="Times New Roman"/>
          <w:sz w:val="24"/>
          <w:szCs w:val="24"/>
        </w:rPr>
        <w:t xml:space="preserve"> </w:t>
      </w:r>
      <w:r>
        <w:rPr>
          <w:rFonts w:ascii="Times New Roman" w:hAnsi="Times New Roman"/>
          <w:sz w:val="24"/>
          <w:szCs w:val="24"/>
        </w:rPr>
        <w:t>Debit</w:t>
      </w:r>
    </w:p>
    <w:p w:rsidR="00F2497B" w:rsidRDefault="00F2497B" w:rsidP="00F2497B">
      <w:pPr>
        <w:spacing w:after="0" w:line="240" w:lineRule="auto"/>
        <w:rPr>
          <w:rFonts w:ascii="Times New Roman" w:hAnsi="Times New Roman"/>
          <w:b/>
          <w:sz w:val="24"/>
          <w:szCs w:val="24"/>
        </w:rPr>
      </w:pPr>
    </w:p>
    <w:p w:rsidR="00F2497B" w:rsidRDefault="00F2497B" w:rsidP="00F2497B">
      <w:pPr>
        <w:spacing w:after="0" w:line="240" w:lineRule="auto"/>
        <w:rPr>
          <w:rFonts w:ascii="Times New Roman" w:hAnsi="Times New Roman"/>
          <w:sz w:val="24"/>
          <w:szCs w:val="24"/>
        </w:rPr>
      </w:pPr>
      <w:r w:rsidRPr="00A027EA">
        <w:rPr>
          <w:rFonts w:ascii="Times New Roman" w:hAnsi="Times New Roman"/>
          <w:b/>
          <w:sz w:val="24"/>
          <w:szCs w:val="24"/>
        </w:rPr>
        <w:t>Definition:</w:t>
      </w:r>
      <w:r w:rsidRPr="00B26C67">
        <w:rPr>
          <w:rFonts w:ascii="Times New Roman" w:hAnsi="Times New Roman"/>
          <w:sz w:val="24"/>
          <w:szCs w:val="24"/>
        </w:rPr>
        <w:t xml:space="preserve"> </w:t>
      </w:r>
      <w:r w:rsidRPr="00534C7B">
        <w:rPr>
          <w:rFonts w:ascii="Times New Roman" w:hAnsi="Times New Roman"/>
          <w:sz w:val="24"/>
          <w:szCs w:val="24"/>
        </w:rPr>
        <w:t xml:space="preserve">The amount of budget authority appropriated </w:t>
      </w:r>
      <w:r>
        <w:rPr>
          <w:rFonts w:ascii="Times New Roman" w:hAnsi="Times New Roman"/>
          <w:sz w:val="24"/>
          <w:szCs w:val="24"/>
        </w:rPr>
        <w:t>for International Monetary Fund as specified in the appropriation language for the increase in the reserve tranche</w:t>
      </w:r>
      <w:r w:rsidR="00D32FA4">
        <w:rPr>
          <w:rFonts w:ascii="Times New Roman" w:hAnsi="Times New Roman"/>
          <w:sz w:val="24"/>
          <w:szCs w:val="24"/>
        </w:rPr>
        <w:t xml:space="preserve"> position</w:t>
      </w:r>
      <w:r w:rsidRPr="00534C7B">
        <w:rPr>
          <w:rFonts w:ascii="Times New Roman" w:hAnsi="Times New Roman"/>
          <w:sz w:val="24"/>
          <w:szCs w:val="24"/>
        </w:rPr>
        <w:t>.</w:t>
      </w:r>
      <w:r>
        <w:rPr>
          <w:rFonts w:ascii="Times New Roman" w:hAnsi="Times New Roman"/>
          <w:sz w:val="24"/>
          <w:szCs w:val="24"/>
        </w:rPr>
        <w:t xml:space="preserve"> </w:t>
      </w:r>
      <w:r w:rsidRPr="00534C7B">
        <w:rPr>
          <w:rFonts w:ascii="Times New Roman" w:hAnsi="Times New Roman"/>
          <w:sz w:val="24"/>
          <w:szCs w:val="24"/>
        </w:rPr>
        <w:t xml:space="preserve"> </w:t>
      </w:r>
      <w:r>
        <w:rPr>
          <w:rFonts w:ascii="Times New Roman" w:hAnsi="Times New Roman"/>
          <w:sz w:val="24"/>
          <w:szCs w:val="24"/>
        </w:rPr>
        <w:t xml:space="preserve">This USSGL can only be used by the Department of the Treasury.  </w:t>
      </w:r>
    </w:p>
    <w:p w:rsidR="000F4875" w:rsidRDefault="000F4875" w:rsidP="00F2497B">
      <w:pPr>
        <w:spacing w:after="0" w:line="240" w:lineRule="auto"/>
        <w:rPr>
          <w:rFonts w:ascii="Times New Roman" w:eastAsia="Times New Roman" w:hAnsi="Times New Roman"/>
          <w:b/>
          <w:sz w:val="24"/>
          <w:szCs w:val="24"/>
        </w:rPr>
      </w:pPr>
    </w:p>
    <w:p w:rsidR="00F2497B" w:rsidRPr="00A40699" w:rsidRDefault="00F2497B" w:rsidP="00F2497B">
      <w:pPr>
        <w:spacing w:after="0" w:line="240" w:lineRule="auto"/>
        <w:rPr>
          <w:rFonts w:ascii="Times New Roman" w:eastAsia="Times New Roman" w:hAnsi="Times New Roman"/>
          <w:b/>
          <w:sz w:val="24"/>
          <w:szCs w:val="24"/>
        </w:rPr>
      </w:pPr>
      <w:r w:rsidRPr="00A40699">
        <w:rPr>
          <w:rFonts w:ascii="Times New Roman" w:eastAsia="Times New Roman" w:hAnsi="Times New Roman"/>
          <w:b/>
          <w:sz w:val="24"/>
          <w:szCs w:val="24"/>
        </w:rPr>
        <w:t xml:space="preserve">Justification: </w:t>
      </w:r>
      <w:r>
        <w:rPr>
          <w:rFonts w:ascii="Times New Roman" w:eastAsia="Times New Roman" w:hAnsi="Times New Roman"/>
          <w:b/>
          <w:sz w:val="24"/>
          <w:szCs w:val="24"/>
        </w:rPr>
        <w:t xml:space="preserve"> </w:t>
      </w:r>
      <w:r>
        <w:rPr>
          <w:rFonts w:ascii="Times New Roman" w:eastAsia="Times New Roman" w:hAnsi="Times New Roman"/>
          <w:sz w:val="24"/>
          <w:szCs w:val="24"/>
        </w:rPr>
        <w:t>Implementing P.L. 114-113 as this fund has been designated a means of financing and will show no Budgetary Resources or Status of Budgetary Resources.  This USSGL will not crosswalk to the SF 133, Schedule P or Statement of Budgetary Resources.  However, it will keep the relationship between Proprietary and Budgetary for appropriations received.</w:t>
      </w:r>
    </w:p>
    <w:p w:rsidR="00F2497B" w:rsidRDefault="00F2497B" w:rsidP="00F2497B">
      <w:pPr>
        <w:spacing w:after="0" w:line="240" w:lineRule="auto"/>
        <w:rPr>
          <w:rFonts w:ascii="Times New Roman" w:hAnsi="Times New Roman"/>
          <w:b/>
          <w:sz w:val="24"/>
          <w:szCs w:val="24"/>
        </w:rPr>
      </w:pPr>
    </w:p>
    <w:p w:rsidR="00F2497B" w:rsidRDefault="00F2497B" w:rsidP="00F2497B">
      <w:pPr>
        <w:spacing w:after="0" w:line="240" w:lineRule="auto"/>
        <w:rPr>
          <w:rFonts w:ascii="Times New Roman" w:hAnsi="Times New Roman"/>
          <w:b/>
          <w:sz w:val="24"/>
          <w:szCs w:val="24"/>
        </w:rPr>
      </w:pPr>
    </w:p>
    <w:p w:rsidR="00F2497B" w:rsidRDefault="00F2497B" w:rsidP="00F2497B">
      <w:pPr>
        <w:spacing w:after="0" w:line="240" w:lineRule="auto"/>
        <w:rPr>
          <w:rFonts w:ascii="Times New Roman" w:hAnsi="Times New Roman"/>
          <w:sz w:val="24"/>
          <w:szCs w:val="24"/>
        </w:rPr>
      </w:pPr>
      <w:r>
        <w:rPr>
          <w:rFonts w:ascii="Times New Roman" w:hAnsi="Times New Roman"/>
          <w:b/>
          <w:sz w:val="24"/>
          <w:szCs w:val="24"/>
        </w:rPr>
        <w:t>A</w:t>
      </w:r>
      <w:r w:rsidRPr="00A027EA">
        <w:rPr>
          <w:rFonts w:ascii="Times New Roman" w:hAnsi="Times New Roman"/>
          <w:b/>
          <w:sz w:val="24"/>
          <w:szCs w:val="24"/>
        </w:rPr>
        <w:t>ccount Title:</w:t>
      </w:r>
      <w:r w:rsidRPr="00B26C67">
        <w:rPr>
          <w:rFonts w:ascii="Times New Roman" w:hAnsi="Times New Roman"/>
          <w:sz w:val="24"/>
          <w:szCs w:val="24"/>
        </w:rPr>
        <w:t xml:space="preserve"> </w:t>
      </w:r>
      <w:r>
        <w:rPr>
          <w:rFonts w:ascii="Times New Roman" w:hAnsi="Times New Roman"/>
          <w:sz w:val="24"/>
          <w:szCs w:val="24"/>
        </w:rPr>
        <w:t xml:space="preserve"> Other Appropriations Realized - International Monetary Fund – Letter of Credit</w:t>
      </w:r>
    </w:p>
    <w:p w:rsidR="00F2497B" w:rsidRPr="00B26C67" w:rsidRDefault="00F2497B" w:rsidP="00F2497B">
      <w:pPr>
        <w:spacing w:after="0" w:line="240" w:lineRule="auto"/>
        <w:rPr>
          <w:rFonts w:ascii="Times New Roman" w:hAnsi="Times New Roman"/>
          <w:sz w:val="24"/>
          <w:szCs w:val="24"/>
        </w:rPr>
      </w:pPr>
      <w:r>
        <w:rPr>
          <w:rFonts w:ascii="Times New Roman" w:hAnsi="Times New Roman"/>
          <w:b/>
          <w:sz w:val="24"/>
          <w:szCs w:val="24"/>
        </w:rPr>
        <w:t xml:space="preserve">Account Number:  </w:t>
      </w:r>
      <w:r w:rsidRPr="00450B8C">
        <w:rPr>
          <w:rFonts w:ascii="Times New Roman" w:hAnsi="Times New Roman"/>
          <w:sz w:val="24"/>
          <w:szCs w:val="24"/>
        </w:rPr>
        <w:t>41199</w:t>
      </w:r>
      <w:r>
        <w:rPr>
          <w:rFonts w:ascii="Times New Roman" w:hAnsi="Times New Roman"/>
          <w:sz w:val="24"/>
          <w:szCs w:val="24"/>
        </w:rPr>
        <w:t>2</w:t>
      </w:r>
    </w:p>
    <w:p w:rsidR="00F2497B" w:rsidRDefault="00F2497B" w:rsidP="00F2497B">
      <w:pPr>
        <w:spacing w:after="0" w:line="240" w:lineRule="auto"/>
        <w:rPr>
          <w:rFonts w:ascii="Times New Roman" w:hAnsi="Times New Roman"/>
          <w:sz w:val="24"/>
          <w:szCs w:val="24"/>
        </w:rPr>
      </w:pPr>
      <w:r w:rsidRPr="00A027EA">
        <w:rPr>
          <w:rFonts w:ascii="Times New Roman" w:hAnsi="Times New Roman"/>
          <w:b/>
          <w:sz w:val="24"/>
          <w:szCs w:val="24"/>
        </w:rPr>
        <w:t>Normal Balance:</w:t>
      </w:r>
      <w:r w:rsidRPr="00B26C67">
        <w:rPr>
          <w:rFonts w:ascii="Times New Roman" w:hAnsi="Times New Roman"/>
          <w:sz w:val="24"/>
          <w:szCs w:val="24"/>
        </w:rPr>
        <w:t xml:space="preserve"> </w:t>
      </w:r>
      <w:r>
        <w:rPr>
          <w:rFonts w:ascii="Times New Roman" w:hAnsi="Times New Roman"/>
          <w:sz w:val="24"/>
          <w:szCs w:val="24"/>
        </w:rPr>
        <w:t>Debit</w:t>
      </w:r>
    </w:p>
    <w:p w:rsidR="00F2497B" w:rsidRDefault="00F2497B" w:rsidP="00F2497B">
      <w:pPr>
        <w:spacing w:after="0" w:line="240" w:lineRule="auto"/>
        <w:rPr>
          <w:rFonts w:ascii="Times New Roman" w:hAnsi="Times New Roman"/>
          <w:b/>
          <w:sz w:val="24"/>
          <w:szCs w:val="24"/>
        </w:rPr>
      </w:pPr>
    </w:p>
    <w:p w:rsidR="00F2497B" w:rsidRDefault="00F2497B" w:rsidP="00F2497B">
      <w:pPr>
        <w:spacing w:after="0" w:line="240" w:lineRule="auto"/>
        <w:rPr>
          <w:rFonts w:ascii="Times New Roman" w:hAnsi="Times New Roman"/>
          <w:sz w:val="24"/>
          <w:szCs w:val="24"/>
        </w:rPr>
      </w:pPr>
      <w:r w:rsidRPr="00A027EA">
        <w:rPr>
          <w:rFonts w:ascii="Times New Roman" w:hAnsi="Times New Roman"/>
          <w:b/>
          <w:sz w:val="24"/>
          <w:szCs w:val="24"/>
        </w:rPr>
        <w:t>Definition:</w:t>
      </w:r>
      <w:r w:rsidRPr="00B26C67">
        <w:rPr>
          <w:rFonts w:ascii="Times New Roman" w:hAnsi="Times New Roman"/>
          <w:sz w:val="24"/>
          <w:szCs w:val="24"/>
        </w:rPr>
        <w:t xml:space="preserve"> </w:t>
      </w:r>
      <w:r w:rsidRPr="00534C7B">
        <w:rPr>
          <w:rFonts w:ascii="Times New Roman" w:hAnsi="Times New Roman"/>
          <w:sz w:val="24"/>
          <w:szCs w:val="24"/>
        </w:rPr>
        <w:t xml:space="preserve">The amount of budget authority appropriated </w:t>
      </w:r>
      <w:r>
        <w:rPr>
          <w:rFonts w:ascii="Times New Roman" w:hAnsi="Times New Roman"/>
          <w:sz w:val="24"/>
          <w:szCs w:val="24"/>
        </w:rPr>
        <w:t>for International Monetary Fund as specified in the appropriation language for the increase in the letter of credit</w:t>
      </w:r>
      <w:r w:rsidRPr="00534C7B">
        <w:rPr>
          <w:rFonts w:ascii="Times New Roman" w:hAnsi="Times New Roman"/>
          <w:sz w:val="24"/>
          <w:szCs w:val="24"/>
        </w:rPr>
        <w:t>.</w:t>
      </w:r>
      <w:r>
        <w:rPr>
          <w:rFonts w:ascii="Times New Roman" w:hAnsi="Times New Roman"/>
          <w:sz w:val="24"/>
          <w:szCs w:val="24"/>
        </w:rPr>
        <w:t xml:space="preserve"> </w:t>
      </w:r>
      <w:r w:rsidRPr="00534C7B">
        <w:rPr>
          <w:rFonts w:ascii="Times New Roman" w:hAnsi="Times New Roman"/>
          <w:sz w:val="24"/>
          <w:szCs w:val="24"/>
        </w:rPr>
        <w:t xml:space="preserve"> </w:t>
      </w:r>
      <w:r>
        <w:rPr>
          <w:rFonts w:ascii="Times New Roman" w:hAnsi="Times New Roman"/>
          <w:sz w:val="24"/>
          <w:szCs w:val="24"/>
        </w:rPr>
        <w:t xml:space="preserve">This USSGL can only be used by the Department of the Treasury.  </w:t>
      </w:r>
    </w:p>
    <w:p w:rsidR="00F2497B" w:rsidRDefault="00F2497B" w:rsidP="00F2497B">
      <w:pPr>
        <w:spacing w:after="0" w:line="240" w:lineRule="auto"/>
        <w:rPr>
          <w:rFonts w:ascii="Times New Roman" w:eastAsia="Times New Roman" w:hAnsi="Times New Roman"/>
          <w:b/>
          <w:sz w:val="24"/>
          <w:szCs w:val="24"/>
        </w:rPr>
      </w:pPr>
    </w:p>
    <w:p w:rsidR="00F2497B" w:rsidRPr="00A40699" w:rsidRDefault="00F2497B" w:rsidP="00F2497B">
      <w:pPr>
        <w:spacing w:after="0" w:line="240" w:lineRule="auto"/>
        <w:rPr>
          <w:rFonts w:ascii="Times New Roman" w:eastAsia="Times New Roman" w:hAnsi="Times New Roman"/>
          <w:b/>
          <w:sz w:val="24"/>
          <w:szCs w:val="24"/>
        </w:rPr>
      </w:pPr>
      <w:r w:rsidRPr="00A40699">
        <w:rPr>
          <w:rFonts w:ascii="Times New Roman" w:eastAsia="Times New Roman" w:hAnsi="Times New Roman"/>
          <w:b/>
          <w:sz w:val="24"/>
          <w:szCs w:val="24"/>
        </w:rPr>
        <w:t xml:space="preserve">Justification: </w:t>
      </w:r>
      <w:r>
        <w:rPr>
          <w:rFonts w:ascii="Times New Roman" w:eastAsia="Times New Roman" w:hAnsi="Times New Roman"/>
          <w:b/>
          <w:sz w:val="24"/>
          <w:szCs w:val="24"/>
        </w:rPr>
        <w:t xml:space="preserve"> </w:t>
      </w:r>
      <w:r>
        <w:rPr>
          <w:rFonts w:ascii="Times New Roman" w:eastAsia="Times New Roman" w:hAnsi="Times New Roman"/>
          <w:sz w:val="24"/>
          <w:szCs w:val="24"/>
        </w:rPr>
        <w:t>Implementing P.L. 114-113 as this fund has been designated a means of financing and will show no Budgetary Resources or Status of Budgetary Resources.  This USSGL will not crosswalk to the SF 133, Schedule P or Statement of Budgetary Resources.  However, it will keep the relationship between Proprietary and Budgetary for appropriations received.</w:t>
      </w:r>
    </w:p>
    <w:p w:rsidR="00F2497B" w:rsidRDefault="00F2497B" w:rsidP="00F2497B">
      <w:pPr>
        <w:spacing w:after="0" w:line="240" w:lineRule="auto"/>
        <w:rPr>
          <w:rFonts w:ascii="Times New Roman" w:hAnsi="Times New Roman"/>
          <w:b/>
          <w:sz w:val="24"/>
          <w:szCs w:val="24"/>
        </w:rPr>
      </w:pPr>
    </w:p>
    <w:p w:rsidR="00F2497B" w:rsidRDefault="00F2497B" w:rsidP="00F2497B">
      <w:pPr>
        <w:spacing w:after="0" w:line="240" w:lineRule="auto"/>
        <w:rPr>
          <w:rFonts w:ascii="Times New Roman" w:hAnsi="Times New Roman"/>
          <w:b/>
          <w:sz w:val="24"/>
          <w:szCs w:val="24"/>
        </w:rPr>
      </w:pPr>
    </w:p>
    <w:p w:rsidR="00F2497B" w:rsidRDefault="00F2497B">
      <w:pPr>
        <w:spacing w:after="0" w:line="240" w:lineRule="auto"/>
        <w:rPr>
          <w:rFonts w:ascii="Times New Roman" w:hAnsi="Times New Roman"/>
          <w:b/>
          <w:sz w:val="24"/>
          <w:szCs w:val="24"/>
        </w:rPr>
      </w:pPr>
    </w:p>
    <w:p w:rsidR="006F4EE1" w:rsidRDefault="006F4EE1">
      <w:pPr>
        <w:spacing w:after="0" w:line="240" w:lineRule="auto"/>
        <w:rPr>
          <w:rFonts w:ascii="Times New Roman" w:hAnsi="Times New Roman"/>
          <w:b/>
          <w:sz w:val="24"/>
          <w:szCs w:val="24"/>
        </w:rPr>
      </w:pPr>
      <w:r>
        <w:rPr>
          <w:rFonts w:ascii="Times New Roman" w:hAnsi="Times New Roman"/>
          <w:b/>
          <w:sz w:val="24"/>
          <w:szCs w:val="24"/>
        </w:rPr>
        <w:br w:type="page"/>
      </w:r>
    </w:p>
    <w:p w:rsidR="00F2497B" w:rsidRDefault="00F2497B" w:rsidP="00F2497B">
      <w:pPr>
        <w:spacing w:after="0" w:line="240" w:lineRule="auto"/>
        <w:rPr>
          <w:rFonts w:ascii="Times New Roman" w:hAnsi="Times New Roman"/>
          <w:sz w:val="24"/>
          <w:szCs w:val="24"/>
        </w:rPr>
      </w:pPr>
      <w:r w:rsidRPr="001C3057">
        <w:rPr>
          <w:rFonts w:ascii="Times New Roman" w:hAnsi="Times New Roman"/>
          <w:b/>
          <w:sz w:val="24"/>
          <w:szCs w:val="24"/>
        </w:rPr>
        <w:lastRenderedPageBreak/>
        <w:t>Account Title</w:t>
      </w:r>
      <w:r w:rsidRPr="001C3057">
        <w:rPr>
          <w:rFonts w:ascii="Times New Roman" w:hAnsi="Times New Roman"/>
          <w:sz w:val="24"/>
          <w:szCs w:val="24"/>
        </w:rPr>
        <w:t xml:space="preserve">:  </w:t>
      </w:r>
      <w:r w:rsidRPr="00450B8C">
        <w:rPr>
          <w:rFonts w:ascii="Times New Roman" w:hAnsi="Times New Roman"/>
          <w:sz w:val="24"/>
          <w:szCs w:val="24"/>
        </w:rPr>
        <w:t xml:space="preserve">Adjustments to the </w:t>
      </w:r>
      <w:r>
        <w:rPr>
          <w:rFonts w:ascii="Times New Roman" w:hAnsi="Times New Roman"/>
          <w:sz w:val="24"/>
          <w:szCs w:val="24"/>
        </w:rPr>
        <w:t>International Monetary Fund</w:t>
      </w:r>
      <w:r w:rsidRPr="001C3057">
        <w:rPr>
          <w:rFonts w:ascii="Times New Roman" w:hAnsi="Times New Roman"/>
          <w:sz w:val="24"/>
          <w:szCs w:val="24"/>
        </w:rPr>
        <w:t xml:space="preserve"> </w:t>
      </w:r>
    </w:p>
    <w:p w:rsidR="00F2497B" w:rsidRDefault="00F2497B" w:rsidP="00F2497B">
      <w:pPr>
        <w:spacing w:after="0" w:line="240" w:lineRule="auto"/>
        <w:rPr>
          <w:rFonts w:ascii="Times New Roman" w:hAnsi="Times New Roman"/>
          <w:sz w:val="24"/>
          <w:szCs w:val="24"/>
        </w:rPr>
      </w:pPr>
      <w:r w:rsidRPr="001C3057">
        <w:rPr>
          <w:rFonts w:ascii="Times New Roman" w:hAnsi="Times New Roman"/>
          <w:b/>
          <w:sz w:val="24"/>
          <w:szCs w:val="24"/>
        </w:rPr>
        <w:t>Account Number</w:t>
      </w:r>
      <w:r w:rsidRPr="001C3057">
        <w:rPr>
          <w:rFonts w:ascii="Times New Roman" w:hAnsi="Times New Roman"/>
          <w:sz w:val="24"/>
          <w:szCs w:val="24"/>
        </w:rPr>
        <w:t>:  4295</w:t>
      </w:r>
      <w:r>
        <w:rPr>
          <w:rFonts w:ascii="Times New Roman" w:hAnsi="Times New Roman"/>
          <w:sz w:val="24"/>
          <w:szCs w:val="24"/>
        </w:rPr>
        <w:t>90</w:t>
      </w:r>
    </w:p>
    <w:p w:rsidR="00F2497B" w:rsidRDefault="00F2497B" w:rsidP="00F2497B">
      <w:pPr>
        <w:spacing w:after="0" w:line="240" w:lineRule="auto"/>
        <w:rPr>
          <w:rFonts w:ascii="Times New Roman" w:hAnsi="Times New Roman"/>
          <w:sz w:val="24"/>
          <w:szCs w:val="24"/>
        </w:rPr>
      </w:pPr>
      <w:r w:rsidRPr="001C3057">
        <w:rPr>
          <w:rFonts w:ascii="Times New Roman" w:hAnsi="Times New Roman"/>
          <w:b/>
          <w:sz w:val="24"/>
          <w:szCs w:val="24"/>
        </w:rPr>
        <w:t>Normal Balance</w:t>
      </w:r>
      <w:r w:rsidRPr="001C3057">
        <w:rPr>
          <w:rFonts w:ascii="Times New Roman" w:hAnsi="Times New Roman"/>
          <w:sz w:val="24"/>
          <w:szCs w:val="24"/>
        </w:rPr>
        <w:t>:  Debit</w:t>
      </w:r>
    </w:p>
    <w:p w:rsidR="00F2497B" w:rsidRPr="001C3057" w:rsidRDefault="00F2497B" w:rsidP="00F2497B">
      <w:pPr>
        <w:spacing w:after="0" w:line="240" w:lineRule="auto"/>
        <w:rPr>
          <w:rFonts w:ascii="Times New Roman" w:hAnsi="Times New Roman"/>
          <w:sz w:val="24"/>
          <w:szCs w:val="24"/>
        </w:rPr>
      </w:pPr>
    </w:p>
    <w:p w:rsidR="00F2497B" w:rsidRDefault="00F2497B" w:rsidP="00F2497B">
      <w:pPr>
        <w:spacing w:after="0" w:line="240" w:lineRule="auto"/>
        <w:rPr>
          <w:rFonts w:ascii="Times New Roman" w:hAnsi="Times New Roman"/>
          <w:sz w:val="24"/>
          <w:szCs w:val="24"/>
        </w:rPr>
      </w:pPr>
      <w:r w:rsidRPr="001C3057">
        <w:rPr>
          <w:rFonts w:ascii="Times New Roman" w:hAnsi="Times New Roman"/>
          <w:b/>
          <w:sz w:val="24"/>
          <w:szCs w:val="24"/>
        </w:rPr>
        <w:t>Definition</w:t>
      </w:r>
      <w:r w:rsidRPr="001C3057">
        <w:rPr>
          <w:rFonts w:ascii="Times New Roman" w:hAnsi="Times New Roman"/>
          <w:sz w:val="24"/>
          <w:szCs w:val="24"/>
        </w:rPr>
        <w:t xml:space="preserve">:  The amount </w:t>
      </w:r>
      <w:r>
        <w:rPr>
          <w:rFonts w:ascii="Times New Roman" w:hAnsi="Times New Roman"/>
          <w:sz w:val="24"/>
          <w:szCs w:val="24"/>
        </w:rPr>
        <w:t>of increase or decrease in International Monetary Fund</w:t>
      </w:r>
      <w:r w:rsidR="00C02C23">
        <w:rPr>
          <w:rFonts w:ascii="Times New Roman" w:hAnsi="Times New Roman"/>
          <w:sz w:val="24"/>
          <w:szCs w:val="24"/>
        </w:rPr>
        <w:t xml:space="preserve"> </w:t>
      </w:r>
      <w:r>
        <w:rPr>
          <w:rFonts w:ascii="Times New Roman" w:hAnsi="Times New Roman"/>
          <w:sz w:val="24"/>
          <w:szCs w:val="24"/>
        </w:rPr>
        <w:t>as a result of revaluation and foreign exchange rate adjustments.</w:t>
      </w:r>
      <w:r w:rsidRPr="001C3057">
        <w:rPr>
          <w:rFonts w:ascii="Times New Roman" w:hAnsi="Times New Roman"/>
          <w:sz w:val="24"/>
          <w:szCs w:val="24"/>
        </w:rPr>
        <w:t xml:space="preserve">  Although the normal balance in this account is a debit, it is acceptable in certain instances for this account to have a credit balance (when a loss is recognized).</w:t>
      </w:r>
    </w:p>
    <w:p w:rsidR="00F2497B" w:rsidRDefault="00F2497B" w:rsidP="00F2497B">
      <w:pPr>
        <w:spacing w:after="0" w:line="240" w:lineRule="auto"/>
        <w:rPr>
          <w:rFonts w:ascii="Times New Roman" w:hAnsi="Times New Roman"/>
          <w:sz w:val="24"/>
          <w:szCs w:val="24"/>
        </w:rPr>
      </w:pPr>
    </w:p>
    <w:p w:rsidR="00F2497B" w:rsidRPr="001C3057" w:rsidRDefault="00F2497B" w:rsidP="00F2497B">
      <w:pPr>
        <w:spacing w:after="0" w:line="240" w:lineRule="auto"/>
        <w:rPr>
          <w:rFonts w:ascii="Times New Roman" w:hAnsi="Times New Roman"/>
          <w:sz w:val="24"/>
          <w:szCs w:val="24"/>
        </w:rPr>
      </w:pPr>
      <w:r w:rsidRPr="00A40699">
        <w:rPr>
          <w:rFonts w:ascii="Times New Roman" w:eastAsia="Times New Roman" w:hAnsi="Times New Roman"/>
          <w:b/>
          <w:sz w:val="24"/>
          <w:szCs w:val="24"/>
        </w:rPr>
        <w:t xml:space="preserve">Justification: </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Implementing P.L. 114-113 as this fund has been designated a means of financing and will show no Budgetary Resources or Status of Budgetary Resources.  This USSGL will not crosswalk to the SF 133, Schedule P or Statement of Budgetary Resources.  </w:t>
      </w:r>
    </w:p>
    <w:p w:rsidR="00F2497B" w:rsidRDefault="00F2497B">
      <w:pPr>
        <w:spacing w:after="0" w:line="240" w:lineRule="auto"/>
        <w:rPr>
          <w:rFonts w:ascii="Times New Roman" w:hAnsi="Times New Roman"/>
          <w:b/>
          <w:sz w:val="24"/>
          <w:szCs w:val="24"/>
        </w:rPr>
      </w:pPr>
    </w:p>
    <w:p w:rsidR="00F2497B" w:rsidRDefault="00F2497B" w:rsidP="00F2497B">
      <w:pPr>
        <w:spacing w:after="0" w:line="240" w:lineRule="auto"/>
        <w:rPr>
          <w:rFonts w:ascii="Times New Roman" w:hAnsi="Times New Roman"/>
          <w:sz w:val="24"/>
          <w:szCs w:val="24"/>
        </w:rPr>
      </w:pPr>
      <w:r>
        <w:rPr>
          <w:rFonts w:ascii="Times New Roman" w:hAnsi="Times New Roman"/>
          <w:b/>
          <w:sz w:val="24"/>
          <w:szCs w:val="24"/>
        </w:rPr>
        <w:t>A</w:t>
      </w:r>
      <w:r w:rsidRPr="00A027EA">
        <w:rPr>
          <w:rFonts w:ascii="Times New Roman" w:hAnsi="Times New Roman"/>
          <w:b/>
          <w:sz w:val="24"/>
          <w:szCs w:val="24"/>
        </w:rPr>
        <w:t>ccount Title:</w:t>
      </w:r>
      <w:r w:rsidRPr="00B26C67">
        <w:rPr>
          <w:rFonts w:ascii="Times New Roman" w:hAnsi="Times New Roman"/>
          <w:sz w:val="24"/>
          <w:szCs w:val="24"/>
        </w:rPr>
        <w:t xml:space="preserve"> </w:t>
      </w:r>
      <w:r>
        <w:rPr>
          <w:rFonts w:ascii="Times New Roman" w:hAnsi="Times New Roman"/>
          <w:sz w:val="24"/>
          <w:szCs w:val="24"/>
        </w:rPr>
        <w:t xml:space="preserve"> Partial Cancellation of Authority – International Monetary Fund</w:t>
      </w:r>
    </w:p>
    <w:p w:rsidR="00F2497B" w:rsidRPr="00B26C67" w:rsidRDefault="00F2497B" w:rsidP="00F2497B">
      <w:pPr>
        <w:spacing w:after="0" w:line="240" w:lineRule="auto"/>
        <w:rPr>
          <w:rFonts w:ascii="Times New Roman" w:hAnsi="Times New Roman"/>
          <w:sz w:val="24"/>
          <w:szCs w:val="24"/>
        </w:rPr>
      </w:pPr>
      <w:r>
        <w:rPr>
          <w:rFonts w:ascii="Times New Roman" w:hAnsi="Times New Roman"/>
          <w:b/>
          <w:sz w:val="24"/>
          <w:szCs w:val="24"/>
        </w:rPr>
        <w:t xml:space="preserve">Account Number:  </w:t>
      </w:r>
      <w:r w:rsidRPr="00450B8C">
        <w:rPr>
          <w:rFonts w:ascii="Times New Roman" w:hAnsi="Times New Roman"/>
          <w:sz w:val="24"/>
          <w:szCs w:val="24"/>
        </w:rPr>
        <w:t>43</w:t>
      </w:r>
      <w:r>
        <w:rPr>
          <w:rFonts w:ascii="Times New Roman" w:hAnsi="Times New Roman"/>
          <w:sz w:val="24"/>
          <w:szCs w:val="24"/>
        </w:rPr>
        <w:t>5</w:t>
      </w:r>
      <w:r w:rsidRPr="00450B8C">
        <w:rPr>
          <w:rFonts w:ascii="Times New Roman" w:hAnsi="Times New Roman"/>
          <w:sz w:val="24"/>
          <w:szCs w:val="24"/>
        </w:rPr>
        <w:t>190</w:t>
      </w:r>
    </w:p>
    <w:p w:rsidR="00F2497B" w:rsidRDefault="00F2497B" w:rsidP="00F2497B">
      <w:pPr>
        <w:spacing w:after="0" w:line="240" w:lineRule="auto"/>
        <w:rPr>
          <w:rFonts w:ascii="Times New Roman" w:hAnsi="Times New Roman"/>
          <w:sz w:val="24"/>
          <w:szCs w:val="24"/>
        </w:rPr>
      </w:pPr>
      <w:r w:rsidRPr="00A027EA">
        <w:rPr>
          <w:rFonts w:ascii="Times New Roman" w:hAnsi="Times New Roman"/>
          <w:b/>
          <w:sz w:val="24"/>
          <w:szCs w:val="24"/>
        </w:rPr>
        <w:t>Normal Balance:</w:t>
      </w:r>
      <w:r w:rsidRPr="00B26C67">
        <w:rPr>
          <w:rFonts w:ascii="Times New Roman" w:hAnsi="Times New Roman"/>
          <w:sz w:val="24"/>
          <w:szCs w:val="24"/>
        </w:rPr>
        <w:t xml:space="preserve"> </w:t>
      </w:r>
      <w:r>
        <w:rPr>
          <w:rFonts w:ascii="Times New Roman" w:hAnsi="Times New Roman"/>
          <w:sz w:val="24"/>
          <w:szCs w:val="24"/>
        </w:rPr>
        <w:t>Credit</w:t>
      </w:r>
    </w:p>
    <w:p w:rsidR="00F2497B" w:rsidRDefault="00F2497B" w:rsidP="00F2497B">
      <w:pPr>
        <w:spacing w:after="0" w:line="240" w:lineRule="auto"/>
        <w:rPr>
          <w:rFonts w:ascii="Times New Roman" w:hAnsi="Times New Roman"/>
          <w:b/>
          <w:sz w:val="24"/>
          <w:szCs w:val="24"/>
        </w:rPr>
      </w:pPr>
    </w:p>
    <w:p w:rsidR="00F2497B" w:rsidRDefault="00F2497B" w:rsidP="00F2497B">
      <w:pPr>
        <w:spacing w:after="0" w:line="240" w:lineRule="auto"/>
        <w:rPr>
          <w:rFonts w:ascii="Times New Roman" w:hAnsi="Times New Roman"/>
          <w:sz w:val="24"/>
          <w:szCs w:val="24"/>
        </w:rPr>
      </w:pPr>
      <w:r w:rsidRPr="00A027EA">
        <w:rPr>
          <w:rFonts w:ascii="Times New Roman" w:hAnsi="Times New Roman"/>
          <w:b/>
          <w:sz w:val="24"/>
          <w:szCs w:val="24"/>
        </w:rPr>
        <w:t>Definition:</w:t>
      </w:r>
      <w:r w:rsidRPr="00B26C67">
        <w:rPr>
          <w:rFonts w:ascii="Times New Roman" w:hAnsi="Times New Roman"/>
          <w:sz w:val="24"/>
          <w:szCs w:val="24"/>
        </w:rPr>
        <w:t xml:space="preserve"> </w:t>
      </w:r>
      <w:r>
        <w:rPr>
          <w:rFonts w:ascii="Times New Roman" w:hAnsi="Times New Roman"/>
          <w:sz w:val="24"/>
          <w:szCs w:val="24"/>
        </w:rPr>
        <w:t xml:space="preserve"> </w:t>
      </w:r>
      <w:r w:rsidRPr="00534C7B">
        <w:rPr>
          <w:rFonts w:ascii="Times New Roman" w:hAnsi="Times New Roman"/>
          <w:sz w:val="24"/>
          <w:szCs w:val="24"/>
        </w:rPr>
        <w:t xml:space="preserve">The amount </w:t>
      </w:r>
      <w:r>
        <w:rPr>
          <w:rFonts w:ascii="Times New Roman" w:hAnsi="Times New Roman"/>
          <w:sz w:val="24"/>
          <w:szCs w:val="24"/>
        </w:rPr>
        <w:t>of no-year appropriation authority that is canceled early by administrative action.</w:t>
      </w:r>
      <w:r w:rsidRPr="00534C7B">
        <w:rPr>
          <w:rFonts w:ascii="Times New Roman" w:hAnsi="Times New Roman"/>
          <w:sz w:val="24"/>
          <w:szCs w:val="24"/>
        </w:rPr>
        <w:t xml:space="preserve"> </w:t>
      </w:r>
      <w:r>
        <w:rPr>
          <w:rFonts w:ascii="Times New Roman" w:hAnsi="Times New Roman"/>
          <w:sz w:val="24"/>
          <w:szCs w:val="24"/>
        </w:rPr>
        <w:t xml:space="preserve">This USSGL can only be used by the Department of the Treasury.  </w:t>
      </w:r>
    </w:p>
    <w:p w:rsidR="00F2497B" w:rsidRDefault="00F2497B" w:rsidP="00F2497B">
      <w:pPr>
        <w:spacing w:after="0" w:line="240" w:lineRule="auto"/>
        <w:rPr>
          <w:rFonts w:ascii="Times New Roman" w:eastAsia="Times New Roman" w:hAnsi="Times New Roman"/>
          <w:b/>
          <w:sz w:val="24"/>
          <w:szCs w:val="24"/>
        </w:rPr>
      </w:pPr>
    </w:p>
    <w:p w:rsidR="00F2497B" w:rsidRDefault="00F2497B" w:rsidP="00F2497B">
      <w:pPr>
        <w:spacing w:after="0" w:line="240" w:lineRule="auto"/>
        <w:rPr>
          <w:rFonts w:ascii="Times New Roman" w:eastAsia="Times New Roman" w:hAnsi="Times New Roman"/>
          <w:sz w:val="24"/>
          <w:szCs w:val="24"/>
        </w:rPr>
      </w:pPr>
      <w:r w:rsidRPr="00A40699">
        <w:rPr>
          <w:rFonts w:ascii="Times New Roman" w:eastAsia="Times New Roman" w:hAnsi="Times New Roman"/>
          <w:b/>
          <w:sz w:val="24"/>
          <w:szCs w:val="24"/>
        </w:rPr>
        <w:t xml:space="preserve">Justification: </w:t>
      </w:r>
      <w:r>
        <w:rPr>
          <w:rFonts w:ascii="Times New Roman" w:eastAsia="Times New Roman" w:hAnsi="Times New Roman"/>
          <w:b/>
          <w:sz w:val="24"/>
          <w:szCs w:val="24"/>
        </w:rPr>
        <w:t xml:space="preserve"> </w:t>
      </w:r>
      <w:r>
        <w:rPr>
          <w:rFonts w:ascii="Times New Roman" w:eastAsia="Times New Roman" w:hAnsi="Times New Roman"/>
          <w:sz w:val="24"/>
          <w:szCs w:val="24"/>
        </w:rPr>
        <w:t>Implementing P.L. 114-113 as this fund has been designated a means of financing and will show no Budgetary Resources or Status of Budgetary Resources.  This USSGL will not crosswalk to the SF 133, Schedule P or Statement of Budgetary Resources</w:t>
      </w:r>
    </w:p>
    <w:p w:rsidR="00F2497B" w:rsidRDefault="00F2497B" w:rsidP="00F2497B">
      <w:pPr>
        <w:spacing w:after="0" w:line="240" w:lineRule="auto"/>
        <w:rPr>
          <w:rFonts w:ascii="Times New Roman" w:eastAsia="Times New Roman" w:hAnsi="Times New Roman"/>
          <w:sz w:val="24"/>
          <w:szCs w:val="24"/>
        </w:rPr>
      </w:pPr>
    </w:p>
    <w:p w:rsidR="007F5501" w:rsidRDefault="007F5501" w:rsidP="007F5501">
      <w:pPr>
        <w:spacing w:after="0"/>
        <w:rPr>
          <w:rFonts w:ascii="Times New Roman" w:hAnsi="Times New Roman"/>
          <w:b/>
          <w:i/>
          <w:sz w:val="24"/>
          <w:szCs w:val="24"/>
          <w:u w:val="single"/>
        </w:rPr>
      </w:pPr>
      <w:r>
        <w:rPr>
          <w:rFonts w:ascii="Times New Roman" w:hAnsi="Times New Roman"/>
          <w:b/>
          <w:i/>
          <w:sz w:val="24"/>
          <w:szCs w:val="24"/>
          <w:u w:val="single"/>
        </w:rPr>
        <w:t>Delete</w:t>
      </w:r>
      <w:r w:rsidRPr="001C3057">
        <w:rPr>
          <w:rFonts w:ascii="Times New Roman" w:hAnsi="Times New Roman"/>
          <w:b/>
          <w:i/>
          <w:sz w:val="24"/>
          <w:szCs w:val="24"/>
          <w:u w:val="single"/>
        </w:rPr>
        <w:t xml:space="preserve"> SGL</w:t>
      </w:r>
      <w:r>
        <w:rPr>
          <w:rFonts w:ascii="Times New Roman" w:hAnsi="Times New Roman"/>
          <w:b/>
          <w:i/>
          <w:sz w:val="24"/>
          <w:szCs w:val="24"/>
          <w:u w:val="single"/>
        </w:rPr>
        <w:t xml:space="preserve"> Account</w:t>
      </w:r>
    </w:p>
    <w:p w:rsidR="007F5501" w:rsidRDefault="007F5501" w:rsidP="007F5501">
      <w:pPr>
        <w:spacing w:after="0" w:line="240" w:lineRule="auto"/>
        <w:rPr>
          <w:rFonts w:ascii="Times New Roman" w:hAnsi="Times New Roman"/>
          <w:sz w:val="24"/>
          <w:szCs w:val="24"/>
        </w:rPr>
      </w:pPr>
    </w:p>
    <w:tbl>
      <w:tblPr>
        <w:tblW w:w="9360" w:type="dxa"/>
        <w:tblCellMar>
          <w:left w:w="0" w:type="dxa"/>
          <w:right w:w="0" w:type="dxa"/>
        </w:tblCellMar>
        <w:tblLook w:val="0000" w:firstRow="0" w:lastRow="0" w:firstColumn="0" w:lastColumn="0" w:noHBand="0" w:noVBand="0"/>
      </w:tblPr>
      <w:tblGrid>
        <w:gridCol w:w="2354"/>
        <w:gridCol w:w="7006"/>
      </w:tblGrid>
      <w:tr w:rsidR="007F5501" w:rsidTr="00DF42FC">
        <w:tc>
          <w:tcPr>
            <w:tcW w:w="2070" w:type="dxa"/>
            <w:tcBorders>
              <w:top w:val="nil"/>
              <w:left w:val="nil"/>
              <w:bottom w:val="nil"/>
              <w:right w:val="nil"/>
            </w:tcBorders>
          </w:tcPr>
          <w:p w:rsidR="007F5501" w:rsidRPr="003F2038" w:rsidRDefault="007F5501" w:rsidP="00DF42FC">
            <w:pPr>
              <w:pStyle w:val="NormalWeb"/>
              <w:spacing w:before="0" w:beforeAutospacing="0" w:after="0" w:afterAutospacing="0"/>
              <w:rPr>
                <w:rFonts w:ascii="Times New Roman" w:hAnsi="Times New Roman"/>
                <w:sz w:val="24"/>
                <w:szCs w:val="24"/>
              </w:rPr>
            </w:pPr>
            <w:r w:rsidRPr="003F2038">
              <w:rPr>
                <w:rFonts w:ascii="Times New Roman" w:hAnsi="Times New Roman"/>
                <w:b/>
                <w:bCs/>
                <w:sz w:val="24"/>
                <w:szCs w:val="24"/>
              </w:rPr>
              <w:t xml:space="preserve">Account Title: </w:t>
            </w:r>
          </w:p>
        </w:tc>
        <w:tc>
          <w:tcPr>
            <w:tcW w:w="6930" w:type="dxa"/>
            <w:tcBorders>
              <w:top w:val="nil"/>
              <w:left w:val="nil"/>
              <w:bottom w:val="nil"/>
              <w:right w:val="nil"/>
            </w:tcBorders>
            <w:vAlign w:val="center"/>
          </w:tcPr>
          <w:p w:rsidR="007F5501" w:rsidRPr="003F2038" w:rsidRDefault="007F5501" w:rsidP="00DF42FC">
            <w:pPr>
              <w:pStyle w:val="NormalWeb"/>
              <w:spacing w:before="0" w:beforeAutospacing="0" w:after="0" w:afterAutospacing="0"/>
              <w:rPr>
                <w:rFonts w:ascii="Times New Roman" w:hAnsi="Times New Roman"/>
                <w:sz w:val="24"/>
                <w:szCs w:val="24"/>
              </w:rPr>
            </w:pPr>
            <w:r w:rsidRPr="003F2038">
              <w:rPr>
                <w:rFonts w:ascii="Times New Roman" w:hAnsi="Times New Roman"/>
                <w:sz w:val="24"/>
                <w:szCs w:val="24"/>
              </w:rPr>
              <w:t xml:space="preserve">International Monetary Fund Assets - Reserve Position </w:t>
            </w:r>
          </w:p>
        </w:tc>
      </w:tr>
      <w:tr w:rsidR="007F5501" w:rsidTr="00DF42FC">
        <w:tc>
          <w:tcPr>
            <w:tcW w:w="2070" w:type="dxa"/>
            <w:tcBorders>
              <w:top w:val="nil"/>
              <w:left w:val="nil"/>
              <w:bottom w:val="nil"/>
              <w:right w:val="nil"/>
            </w:tcBorders>
            <w:vAlign w:val="center"/>
          </w:tcPr>
          <w:p w:rsidR="007F5501" w:rsidRPr="003F2038" w:rsidRDefault="007F5501" w:rsidP="00DF42FC">
            <w:pPr>
              <w:pStyle w:val="NormalWeb"/>
              <w:spacing w:before="0" w:beforeAutospacing="0" w:after="0" w:afterAutospacing="0"/>
              <w:rPr>
                <w:rFonts w:ascii="Times New Roman" w:hAnsi="Times New Roman"/>
                <w:sz w:val="24"/>
                <w:szCs w:val="24"/>
              </w:rPr>
            </w:pPr>
            <w:r w:rsidRPr="003F2038">
              <w:rPr>
                <w:rFonts w:ascii="Times New Roman" w:hAnsi="Times New Roman"/>
                <w:b/>
                <w:bCs/>
                <w:sz w:val="24"/>
                <w:szCs w:val="24"/>
              </w:rPr>
              <w:t xml:space="preserve">Account Number: </w:t>
            </w:r>
          </w:p>
        </w:tc>
        <w:tc>
          <w:tcPr>
            <w:tcW w:w="6930" w:type="dxa"/>
            <w:tcBorders>
              <w:top w:val="nil"/>
              <w:left w:val="nil"/>
              <w:bottom w:val="nil"/>
              <w:right w:val="nil"/>
            </w:tcBorders>
            <w:vAlign w:val="center"/>
          </w:tcPr>
          <w:p w:rsidR="007F5501" w:rsidRPr="003F2038" w:rsidRDefault="007F5501" w:rsidP="00DF42FC">
            <w:pPr>
              <w:pStyle w:val="NormalWeb"/>
              <w:spacing w:before="0" w:beforeAutospacing="0" w:after="0" w:afterAutospacing="0"/>
              <w:rPr>
                <w:rFonts w:ascii="Times New Roman" w:hAnsi="Times New Roman"/>
                <w:sz w:val="24"/>
                <w:szCs w:val="24"/>
              </w:rPr>
            </w:pPr>
            <w:r w:rsidRPr="003F2038">
              <w:rPr>
                <w:rFonts w:ascii="Times New Roman" w:hAnsi="Times New Roman"/>
                <w:sz w:val="24"/>
                <w:szCs w:val="24"/>
              </w:rPr>
              <w:t>1193</w:t>
            </w:r>
            <w:r>
              <w:rPr>
                <w:rFonts w:ascii="Times New Roman" w:hAnsi="Times New Roman"/>
                <w:sz w:val="24"/>
                <w:szCs w:val="24"/>
              </w:rPr>
              <w:t>00</w:t>
            </w:r>
            <w:r w:rsidRPr="003F2038">
              <w:rPr>
                <w:rFonts w:ascii="Times New Roman" w:hAnsi="Times New Roman"/>
                <w:sz w:val="24"/>
                <w:szCs w:val="24"/>
              </w:rPr>
              <w:t xml:space="preserve"> </w:t>
            </w:r>
          </w:p>
        </w:tc>
      </w:tr>
      <w:tr w:rsidR="007F5501" w:rsidTr="00DF42FC">
        <w:tc>
          <w:tcPr>
            <w:tcW w:w="2070" w:type="dxa"/>
            <w:tcBorders>
              <w:top w:val="nil"/>
              <w:left w:val="nil"/>
              <w:bottom w:val="nil"/>
              <w:right w:val="nil"/>
            </w:tcBorders>
            <w:vAlign w:val="center"/>
          </w:tcPr>
          <w:p w:rsidR="007F5501" w:rsidRPr="003F2038" w:rsidRDefault="007F5501" w:rsidP="00DF42FC">
            <w:pPr>
              <w:pStyle w:val="NormalWeb"/>
              <w:spacing w:before="0" w:beforeAutospacing="0" w:after="0" w:afterAutospacing="0"/>
              <w:rPr>
                <w:rFonts w:ascii="Times New Roman" w:hAnsi="Times New Roman"/>
                <w:sz w:val="24"/>
                <w:szCs w:val="24"/>
              </w:rPr>
            </w:pPr>
            <w:r w:rsidRPr="003F2038">
              <w:rPr>
                <w:rFonts w:ascii="Times New Roman" w:hAnsi="Times New Roman"/>
                <w:b/>
                <w:bCs/>
                <w:sz w:val="24"/>
                <w:szCs w:val="24"/>
              </w:rPr>
              <w:t xml:space="preserve">Normal Balance: </w:t>
            </w:r>
          </w:p>
        </w:tc>
        <w:tc>
          <w:tcPr>
            <w:tcW w:w="6930" w:type="dxa"/>
            <w:tcBorders>
              <w:top w:val="nil"/>
              <w:left w:val="nil"/>
              <w:bottom w:val="nil"/>
              <w:right w:val="nil"/>
            </w:tcBorders>
            <w:vAlign w:val="center"/>
          </w:tcPr>
          <w:p w:rsidR="007F5501" w:rsidRPr="003F2038" w:rsidRDefault="007F5501" w:rsidP="00DF42FC">
            <w:pPr>
              <w:pStyle w:val="NormalWeb"/>
              <w:spacing w:before="0" w:beforeAutospacing="0" w:after="0" w:afterAutospacing="0"/>
              <w:rPr>
                <w:rFonts w:ascii="Times New Roman" w:hAnsi="Times New Roman"/>
                <w:sz w:val="24"/>
                <w:szCs w:val="24"/>
              </w:rPr>
            </w:pPr>
            <w:r w:rsidRPr="003F2038">
              <w:rPr>
                <w:rFonts w:ascii="Times New Roman" w:hAnsi="Times New Roman"/>
                <w:sz w:val="24"/>
                <w:szCs w:val="24"/>
              </w:rPr>
              <w:t xml:space="preserve">Debit </w:t>
            </w:r>
          </w:p>
        </w:tc>
      </w:tr>
      <w:tr w:rsidR="007F5501" w:rsidTr="00DF42FC">
        <w:tc>
          <w:tcPr>
            <w:tcW w:w="0" w:type="auto"/>
            <w:gridSpan w:val="2"/>
            <w:tcBorders>
              <w:top w:val="nil"/>
              <w:left w:val="nil"/>
              <w:bottom w:val="nil"/>
              <w:right w:val="nil"/>
            </w:tcBorders>
            <w:vAlign w:val="center"/>
          </w:tcPr>
          <w:p w:rsidR="007F5501" w:rsidRDefault="007F5501" w:rsidP="00DF42FC">
            <w:pPr>
              <w:pStyle w:val="NormalWeb"/>
              <w:spacing w:before="0" w:beforeAutospacing="0" w:after="0" w:afterAutospacing="0"/>
              <w:rPr>
                <w:rFonts w:ascii="Times New Roman" w:hAnsi="Times New Roman"/>
                <w:b/>
                <w:bCs/>
                <w:sz w:val="24"/>
                <w:szCs w:val="24"/>
              </w:rPr>
            </w:pPr>
          </w:p>
          <w:p w:rsidR="007F5501" w:rsidRPr="003F2038" w:rsidRDefault="007F5501" w:rsidP="00DF42FC">
            <w:pPr>
              <w:pStyle w:val="NormalWeb"/>
              <w:spacing w:before="0" w:beforeAutospacing="0" w:after="0" w:afterAutospacing="0"/>
              <w:rPr>
                <w:rFonts w:ascii="Times New Roman" w:hAnsi="Times New Roman"/>
                <w:sz w:val="24"/>
                <w:szCs w:val="24"/>
              </w:rPr>
            </w:pPr>
            <w:r w:rsidRPr="003F2038">
              <w:rPr>
                <w:rFonts w:ascii="Times New Roman" w:hAnsi="Times New Roman"/>
                <w:b/>
                <w:bCs/>
                <w:sz w:val="24"/>
                <w:szCs w:val="24"/>
              </w:rPr>
              <w:t xml:space="preserve">Definition: </w:t>
            </w:r>
            <w:r w:rsidRPr="003F2038">
              <w:rPr>
                <w:rFonts w:ascii="Times New Roman" w:hAnsi="Times New Roman"/>
                <w:sz w:val="24"/>
                <w:szCs w:val="24"/>
              </w:rPr>
              <w:t xml:space="preserve">The balance of assets held in the International Monetary Fund excluding holdings of Special Drawing Rights. This account does not close at yearend. </w:t>
            </w:r>
          </w:p>
        </w:tc>
      </w:tr>
    </w:tbl>
    <w:p w:rsidR="007F5501" w:rsidRDefault="007F5501" w:rsidP="00F2497B">
      <w:pPr>
        <w:spacing w:after="0" w:line="240" w:lineRule="auto"/>
        <w:rPr>
          <w:rFonts w:ascii="Times New Roman" w:hAnsi="Times New Roman"/>
          <w:b/>
          <w:sz w:val="24"/>
          <w:szCs w:val="24"/>
        </w:rPr>
      </w:pPr>
    </w:p>
    <w:p w:rsidR="00783AE8" w:rsidRPr="001C3057" w:rsidRDefault="00783AE8" w:rsidP="00427045">
      <w:pPr>
        <w:spacing w:after="0"/>
        <w:rPr>
          <w:rFonts w:ascii="Times New Roman" w:hAnsi="Times New Roman"/>
          <w:sz w:val="24"/>
          <w:szCs w:val="24"/>
        </w:rPr>
      </w:pPr>
    </w:p>
    <w:p w:rsidR="005146FE" w:rsidRDefault="005146FE">
      <w:pPr>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br w:type="page"/>
      </w:r>
    </w:p>
    <w:p w:rsidR="00A756EC" w:rsidRDefault="00A756EC" w:rsidP="00427045">
      <w:pPr>
        <w:spacing w:after="0"/>
        <w:rPr>
          <w:rFonts w:ascii="Times New Roman" w:hAnsi="Times New Roman"/>
          <w:color w:val="000000"/>
          <w:sz w:val="24"/>
          <w:szCs w:val="24"/>
        </w:rPr>
      </w:pPr>
      <w:r w:rsidRPr="00A756EC">
        <w:rPr>
          <w:rFonts w:ascii="Times New Roman" w:hAnsi="Times New Roman"/>
          <w:color w:val="000000"/>
          <w:sz w:val="24"/>
          <w:szCs w:val="24"/>
          <w:u w:val="single"/>
        </w:rPr>
        <w:lastRenderedPageBreak/>
        <w:t>Attribute Table</w:t>
      </w:r>
      <w:r>
        <w:rPr>
          <w:rFonts w:ascii="Times New Roman" w:hAnsi="Times New Roman"/>
          <w:color w:val="000000"/>
          <w:sz w:val="24"/>
          <w:szCs w:val="24"/>
        </w:rPr>
        <w:t>:</w:t>
      </w:r>
    </w:p>
    <w:p w:rsidR="00783AE8" w:rsidRPr="001C3057" w:rsidRDefault="00783AE8" w:rsidP="00427045">
      <w:pPr>
        <w:spacing w:after="0"/>
        <w:rPr>
          <w:rFonts w:ascii="Times New Roman" w:hAnsi="Times New Roman"/>
          <w:sz w:val="24"/>
          <w:szCs w:val="24"/>
        </w:rPr>
      </w:pPr>
      <w:r w:rsidRPr="001C3057">
        <w:rPr>
          <w:rFonts w:ascii="Times New Roman" w:hAnsi="Times New Roman"/>
          <w:color w:val="000000"/>
          <w:sz w:val="24"/>
          <w:szCs w:val="24"/>
        </w:rPr>
        <w:t xml:space="preserve"> </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2"/>
        <w:gridCol w:w="3502"/>
        <w:gridCol w:w="774"/>
        <w:gridCol w:w="720"/>
        <w:gridCol w:w="720"/>
        <w:gridCol w:w="720"/>
        <w:gridCol w:w="810"/>
        <w:gridCol w:w="720"/>
        <w:gridCol w:w="900"/>
        <w:gridCol w:w="900"/>
      </w:tblGrid>
      <w:tr w:rsidR="00F26B09" w:rsidRPr="00D07A43" w:rsidTr="00F26B09">
        <w:tc>
          <w:tcPr>
            <w:tcW w:w="872" w:type="dxa"/>
            <w:shd w:val="clear" w:color="auto" w:fill="C0C0C0"/>
          </w:tcPr>
          <w:p w:rsidR="00F26B09" w:rsidRPr="00D07A43" w:rsidRDefault="00F26B09" w:rsidP="00EB1866">
            <w:pPr>
              <w:spacing w:after="0" w:line="240" w:lineRule="auto"/>
              <w:jc w:val="center"/>
              <w:rPr>
                <w:rFonts w:ascii="Times New Roman" w:hAnsi="Times New Roman"/>
                <w:b/>
                <w:sz w:val="20"/>
                <w:szCs w:val="20"/>
              </w:rPr>
            </w:pPr>
            <w:r>
              <w:rPr>
                <w:rFonts w:ascii="Times New Roman" w:hAnsi="Times New Roman"/>
                <w:b/>
                <w:sz w:val="20"/>
                <w:szCs w:val="20"/>
              </w:rPr>
              <w:t>USSGL Acct</w:t>
            </w:r>
            <w:r w:rsidRPr="00D07A43">
              <w:rPr>
                <w:rFonts w:ascii="Times New Roman" w:hAnsi="Times New Roman"/>
                <w:b/>
                <w:sz w:val="20"/>
                <w:szCs w:val="20"/>
              </w:rPr>
              <w:t>.</w:t>
            </w:r>
          </w:p>
        </w:tc>
        <w:tc>
          <w:tcPr>
            <w:tcW w:w="3502" w:type="dxa"/>
            <w:shd w:val="clear" w:color="auto" w:fill="C0C0C0"/>
          </w:tcPr>
          <w:p w:rsidR="00F26B09" w:rsidRPr="00D07A43" w:rsidRDefault="00F26B09" w:rsidP="00EB1866">
            <w:pPr>
              <w:spacing w:after="0" w:line="240" w:lineRule="auto"/>
              <w:jc w:val="center"/>
              <w:rPr>
                <w:rFonts w:ascii="Times New Roman" w:hAnsi="Times New Roman"/>
                <w:b/>
                <w:sz w:val="20"/>
                <w:szCs w:val="20"/>
              </w:rPr>
            </w:pPr>
            <w:r w:rsidRPr="00D07A43">
              <w:rPr>
                <w:rFonts w:ascii="Times New Roman" w:hAnsi="Times New Roman"/>
                <w:b/>
                <w:sz w:val="20"/>
                <w:szCs w:val="20"/>
              </w:rPr>
              <w:t>USSGL Account Title</w:t>
            </w:r>
          </w:p>
        </w:tc>
        <w:tc>
          <w:tcPr>
            <w:tcW w:w="774" w:type="dxa"/>
            <w:shd w:val="clear" w:color="auto" w:fill="C0C0C0"/>
          </w:tcPr>
          <w:p w:rsidR="00F26B09" w:rsidRPr="00D07A43" w:rsidRDefault="00F26B09" w:rsidP="00EB1866">
            <w:pPr>
              <w:spacing w:after="0" w:line="240" w:lineRule="auto"/>
              <w:rPr>
                <w:rFonts w:ascii="Times New Roman" w:hAnsi="Times New Roman"/>
                <w:b/>
                <w:sz w:val="20"/>
                <w:szCs w:val="20"/>
              </w:rPr>
            </w:pPr>
            <w:r>
              <w:rPr>
                <w:rFonts w:ascii="Times New Roman" w:hAnsi="Times New Roman"/>
                <w:b/>
                <w:sz w:val="20"/>
                <w:szCs w:val="20"/>
              </w:rPr>
              <w:t>Anticipated</w:t>
            </w:r>
          </w:p>
        </w:tc>
        <w:tc>
          <w:tcPr>
            <w:tcW w:w="720" w:type="dxa"/>
            <w:shd w:val="clear" w:color="auto" w:fill="C0C0C0"/>
          </w:tcPr>
          <w:p w:rsidR="00F26B09" w:rsidRDefault="00F26B09" w:rsidP="00EB1866">
            <w:pPr>
              <w:spacing w:after="0" w:line="240" w:lineRule="auto"/>
              <w:rPr>
                <w:rFonts w:ascii="Times New Roman" w:hAnsi="Times New Roman"/>
                <w:b/>
                <w:sz w:val="20"/>
                <w:szCs w:val="20"/>
              </w:rPr>
            </w:pPr>
            <w:r>
              <w:rPr>
                <w:rFonts w:ascii="Times New Roman" w:hAnsi="Times New Roman"/>
                <w:b/>
                <w:sz w:val="20"/>
                <w:szCs w:val="20"/>
              </w:rPr>
              <w:t>Budg</w:t>
            </w:r>
          </w:p>
          <w:p w:rsidR="00F26B09" w:rsidRPr="00D07A43" w:rsidRDefault="00F26B09" w:rsidP="00EB1866">
            <w:pPr>
              <w:spacing w:after="0" w:line="240" w:lineRule="auto"/>
              <w:rPr>
                <w:rFonts w:ascii="Times New Roman" w:hAnsi="Times New Roman"/>
                <w:b/>
                <w:sz w:val="20"/>
                <w:szCs w:val="20"/>
              </w:rPr>
            </w:pPr>
            <w:r>
              <w:rPr>
                <w:rFonts w:ascii="Times New Roman" w:hAnsi="Times New Roman"/>
                <w:b/>
                <w:sz w:val="20"/>
                <w:szCs w:val="20"/>
              </w:rPr>
              <w:t>/Prop</w:t>
            </w:r>
          </w:p>
        </w:tc>
        <w:tc>
          <w:tcPr>
            <w:tcW w:w="720" w:type="dxa"/>
            <w:shd w:val="clear" w:color="auto" w:fill="C0C0C0"/>
          </w:tcPr>
          <w:p w:rsidR="00F26B09" w:rsidRDefault="00F26B09" w:rsidP="00A756EC">
            <w:pPr>
              <w:spacing w:after="0" w:line="240" w:lineRule="auto"/>
              <w:rPr>
                <w:rFonts w:ascii="Times New Roman" w:hAnsi="Times New Roman"/>
                <w:b/>
                <w:sz w:val="20"/>
                <w:szCs w:val="20"/>
              </w:rPr>
            </w:pPr>
            <w:r>
              <w:rPr>
                <w:rFonts w:ascii="Times New Roman" w:hAnsi="Times New Roman"/>
                <w:b/>
                <w:sz w:val="20"/>
                <w:szCs w:val="20"/>
              </w:rPr>
              <w:t>Norm</w:t>
            </w:r>
          </w:p>
          <w:p w:rsidR="00F26B09" w:rsidRDefault="00F26B09" w:rsidP="00A756EC">
            <w:pPr>
              <w:spacing w:after="0" w:line="240" w:lineRule="auto"/>
              <w:rPr>
                <w:rFonts w:ascii="Times New Roman" w:hAnsi="Times New Roman"/>
                <w:b/>
                <w:sz w:val="20"/>
                <w:szCs w:val="20"/>
              </w:rPr>
            </w:pPr>
            <w:r>
              <w:rPr>
                <w:rFonts w:ascii="Times New Roman" w:hAnsi="Times New Roman"/>
                <w:b/>
                <w:sz w:val="20"/>
                <w:szCs w:val="20"/>
              </w:rPr>
              <w:t>Bal</w:t>
            </w:r>
          </w:p>
        </w:tc>
        <w:tc>
          <w:tcPr>
            <w:tcW w:w="720" w:type="dxa"/>
            <w:shd w:val="clear" w:color="auto" w:fill="C0C0C0"/>
          </w:tcPr>
          <w:p w:rsidR="00F26B09" w:rsidRDefault="00F26B09" w:rsidP="00A756EC">
            <w:pPr>
              <w:spacing w:after="0" w:line="240" w:lineRule="auto"/>
              <w:rPr>
                <w:rFonts w:ascii="Times New Roman" w:hAnsi="Times New Roman"/>
                <w:b/>
                <w:sz w:val="20"/>
                <w:szCs w:val="20"/>
              </w:rPr>
            </w:pPr>
            <w:r>
              <w:rPr>
                <w:rFonts w:ascii="Times New Roman" w:hAnsi="Times New Roman"/>
                <w:b/>
                <w:sz w:val="20"/>
                <w:szCs w:val="20"/>
              </w:rPr>
              <w:t>Begin</w:t>
            </w:r>
          </w:p>
          <w:p w:rsidR="00F26B09" w:rsidRPr="00D07A43" w:rsidRDefault="00F26B09" w:rsidP="00A756EC">
            <w:pPr>
              <w:spacing w:after="0" w:line="240" w:lineRule="auto"/>
              <w:rPr>
                <w:rFonts w:ascii="Times New Roman" w:hAnsi="Times New Roman"/>
                <w:b/>
                <w:sz w:val="20"/>
                <w:szCs w:val="20"/>
              </w:rPr>
            </w:pPr>
            <w:r>
              <w:rPr>
                <w:rFonts w:ascii="Times New Roman" w:hAnsi="Times New Roman"/>
                <w:b/>
                <w:sz w:val="20"/>
                <w:szCs w:val="20"/>
              </w:rPr>
              <w:t>/End</w:t>
            </w:r>
          </w:p>
        </w:tc>
        <w:tc>
          <w:tcPr>
            <w:tcW w:w="810" w:type="dxa"/>
            <w:shd w:val="clear" w:color="auto" w:fill="C0C0C0"/>
          </w:tcPr>
          <w:p w:rsidR="00F26B09" w:rsidRPr="00D07A43" w:rsidRDefault="00F26B09" w:rsidP="00EB1866">
            <w:pPr>
              <w:spacing w:after="0" w:line="240" w:lineRule="auto"/>
              <w:rPr>
                <w:rFonts w:ascii="Times New Roman" w:hAnsi="Times New Roman"/>
                <w:b/>
                <w:sz w:val="20"/>
                <w:szCs w:val="20"/>
              </w:rPr>
            </w:pPr>
            <w:r>
              <w:rPr>
                <w:rFonts w:ascii="Times New Roman" w:hAnsi="Times New Roman"/>
                <w:b/>
                <w:sz w:val="20"/>
                <w:szCs w:val="20"/>
              </w:rPr>
              <w:t>Debit/</w:t>
            </w:r>
          </w:p>
          <w:p w:rsidR="00F26B09" w:rsidRPr="00D07A43" w:rsidRDefault="00F26B09" w:rsidP="00EB1866">
            <w:pPr>
              <w:spacing w:after="0" w:line="240" w:lineRule="auto"/>
              <w:rPr>
                <w:rFonts w:ascii="Times New Roman" w:hAnsi="Times New Roman"/>
                <w:b/>
                <w:sz w:val="20"/>
                <w:szCs w:val="20"/>
              </w:rPr>
            </w:pPr>
            <w:r>
              <w:rPr>
                <w:rFonts w:ascii="Times New Roman" w:hAnsi="Times New Roman"/>
                <w:b/>
                <w:sz w:val="20"/>
                <w:szCs w:val="20"/>
              </w:rPr>
              <w:t>Credit</w:t>
            </w:r>
          </w:p>
        </w:tc>
        <w:tc>
          <w:tcPr>
            <w:tcW w:w="720" w:type="dxa"/>
            <w:shd w:val="clear" w:color="auto" w:fill="C0C0C0"/>
          </w:tcPr>
          <w:p w:rsidR="00F26B09" w:rsidRDefault="00F26B09" w:rsidP="00EB1866">
            <w:pPr>
              <w:spacing w:after="0" w:line="240" w:lineRule="auto"/>
              <w:rPr>
                <w:rFonts w:ascii="Times New Roman" w:hAnsi="Times New Roman"/>
                <w:b/>
                <w:sz w:val="20"/>
                <w:szCs w:val="20"/>
              </w:rPr>
            </w:pPr>
            <w:r>
              <w:rPr>
                <w:rFonts w:ascii="Times New Roman" w:hAnsi="Times New Roman"/>
                <w:b/>
                <w:sz w:val="20"/>
                <w:szCs w:val="20"/>
              </w:rPr>
              <w:t>Auth</w:t>
            </w:r>
          </w:p>
          <w:p w:rsidR="00F26B09" w:rsidRDefault="00F26B09" w:rsidP="00EB1866">
            <w:pPr>
              <w:spacing w:after="0" w:line="240" w:lineRule="auto"/>
              <w:rPr>
                <w:rFonts w:ascii="Times New Roman" w:hAnsi="Times New Roman"/>
                <w:b/>
                <w:sz w:val="20"/>
                <w:szCs w:val="20"/>
              </w:rPr>
            </w:pPr>
            <w:r>
              <w:rPr>
                <w:rFonts w:ascii="Times New Roman" w:hAnsi="Times New Roman"/>
                <w:b/>
                <w:sz w:val="20"/>
                <w:szCs w:val="20"/>
              </w:rPr>
              <w:t>Type</w:t>
            </w:r>
          </w:p>
          <w:p w:rsidR="00F26B09" w:rsidRPr="00D07A43" w:rsidRDefault="00F26B09" w:rsidP="00A756EC">
            <w:pPr>
              <w:spacing w:after="0" w:line="240" w:lineRule="auto"/>
              <w:rPr>
                <w:rFonts w:ascii="Times New Roman" w:hAnsi="Times New Roman"/>
                <w:b/>
                <w:sz w:val="20"/>
                <w:szCs w:val="20"/>
              </w:rPr>
            </w:pPr>
            <w:r>
              <w:rPr>
                <w:rFonts w:ascii="Times New Roman" w:hAnsi="Times New Roman"/>
                <w:b/>
                <w:sz w:val="20"/>
                <w:szCs w:val="20"/>
              </w:rPr>
              <w:t>Code</w:t>
            </w:r>
          </w:p>
        </w:tc>
        <w:tc>
          <w:tcPr>
            <w:tcW w:w="900" w:type="dxa"/>
            <w:shd w:val="clear" w:color="auto" w:fill="C0C0C0"/>
          </w:tcPr>
          <w:p w:rsidR="00F26B09" w:rsidRDefault="00F26B09" w:rsidP="00A756EC">
            <w:pPr>
              <w:spacing w:after="0" w:line="240" w:lineRule="auto"/>
              <w:jc w:val="center"/>
              <w:rPr>
                <w:rFonts w:ascii="Times New Roman" w:hAnsi="Times New Roman"/>
                <w:b/>
                <w:sz w:val="20"/>
                <w:szCs w:val="20"/>
              </w:rPr>
            </w:pPr>
            <w:r>
              <w:rPr>
                <w:rFonts w:ascii="Times New Roman" w:hAnsi="Times New Roman"/>
                <w:b/>
                <w:sz w:val="20"/>
                <w:szCs w:val="20"/>
              </w:rPr>
              <w:t>Apport</w:t>
            </w:r>
          </w:p>
          <w:p w:rsidR="00F26B09" w:rsidRDefault="00F26B09" w:rsidP="00A756EC">
            <w:pPr>
              <w:spacing w:after="0" w:line="240" w:lineRule="auto"/>
              <w:jc w:val="center"/>
              <w:rPr>
                <w:rFonts w:ascii="Times New Roman" w:hAnsi="Times New Roman"/>
                <w:b/>
                <w:sz w:val="20"/>
                <w:szCs w:val="20"/>
              </w:rPr>
            </w:pPr>
            <w:r>
              <w:rPr>
                <w:rFonts w:ascii="Times New Roman" w:hAnsi="Times New Roman"/>
                <w:b/>
                <w:sz w:val="20"/>
                <w:szCs w:val="20"/>
              </w:rPr>
              <w:t>Cat</w:t>
            </w:r>
          </w:p>
        </w:tc>
        <w:tc>
          <w:tcPr>
            <w:tcW w:w="900" w:type="dxa"/>
            <w:shd w:val="clear" w:color="auto" w:fill="C0C0C0"/>
          </w:tcPr>
          <w:p w:rsidR="00F26B09" w:rsidRDefault="00F26B09" w:rsidP="00A756EC">
            <w:pPr>
              <w:spacing w:after="0" w:line="240" w:lineRule="auto"/>
              <w:jc w:val="center"/>
              <w:rPr>
                <w:rFonts w:ascii="Times New Roman" w:hAnsi="Times New Roman"/>
                <w:b/>
                <w:sz w:val="20"/>
                <w:szCs w:val="20"/>
              </w:rPr>
            </w:pPr>
            <w:r>
              <w:rPr>
                <w:rFonts w:ascii="Times New Roman" w:hAnsi="Times New Roman"/>
                <w:b/>
                <w:sz w:val="20"/>
                <w:szCs w:val="20"/>
              </w:rPr>
              <w:t>Apport</w:t>
            </w:r>
          </w:p>
          <w:p w:rsidR="00F26B09" w:rsidRDefault="00F26B09" w:rsidP="00A756EC">
            <w:pPr>
              <w:spacing w:after="0" w:line="240" w:lineRule="auto"/>
              <w:jc w:val="center"/>
              <w:rPr>
                <w:rFonts w:ascii="Times New Roman" w:hAnsi="Times New Roman"/>
                <w:b/>
                <w:sz w:val="20"/>
                <w:szCs w:val="20"/>
              </w:rPr>
            </w:pPr>
            <w:r>
              <w:rPr>
                <w:rFonts w:ascii="Times New Roman" w:hAnsi="Times New Roman"/>
                <w:b/>
                <w:sz w:val="20"/>
                <w:szCs w:val="20"/>
              </w:rPr>
              <w:t>Cat B</w:t>
            </w:r>
          </w:p>
        </w:tc>
      </w:tr>
      <w:tr w:rsidR="00F724E9" w:rsidRPr="00D07A43" w:rsidTr="003E760E">
        <w:tc>
          <w:tcPr>
            <w:tcW w:w="872" w:type="dxa"/>
            <w:shd w:val="clear" w:color="auto" w:fill="FFFF00"/>
          </w:tcPr>
          <w:p w:rsidR="00F724E9" w:rsidRDefault="00F724E9" w:rsidP="00B4314D">
            <w:pPr>
              <w:spacing w:after="0" w:line="240" w:lineRule="auto"/>
              <w:jc w:val="right"/>
              <w:rPr>
                <w:rFonts w:ascii="Times New Roman" w:hAnsi="Times New Roman"/>
                <w:sz w:val="20"/>
                <w:szCs w:val="20"/>
              </w:rPr>
            </w:pPr>
            <w:r>
              <w:rPr>
                <w:rFonts w:ascii="Times New Roman" w:hAnsi="Times New Roman"/>
                <w:sz w:val="20"/>
                <w:szCs w:val="20"/>
              </w:rPr>
              <w:t>119090</w:t>
            </w:r>
          </w:p>
        </w:tc>
        <w:tc>
          <w:tcPr>
            <w:tcW w:w="3502" w:type="dxa"/>
            <w:shd w:val="clear" w:color="auto" w:fill="FFFF00"/>
          </w:tcPr>
          <w:p w:rsidR="00F724E9" w:rsidRDefault="00F724E9" w:rsidP="000A2AC9">
            <w:pPr>
              <w:spacing w:after="0" w:line="240" w:lineRule="auto"/>
              <w:rPr>
                <w:rFonts w:ascii="Times New Roman" w:hAnsi="Times New Roman"/>
                <w:sz w:val="20"/>
                <w:szCs w:val="20"/>
              </w:rPr>
            </w:pPr>
            <w:r>
              <w:rPr>
                <w:rFonts w:ascii="Times New Roman" w:hAnsi="Times New Roman"/>
                <w:sz w:val="20"/>
                <w:szCs w:val="20"/>
              </w:rPr>
              <w:t>Other Cash – International Monetary Fund</w:t>
            </w:r>
          </w:p>
        </w:tc>
        <w:tc>
          <w:tcPr>
            <w:tcW w:w="774" w:type="dxa"/>
            <w:shd w:val="clear" w:color="auto" w:fill="FFFF00"/>
          </w:tcPr>
          <w:p w:rsidR="00F724E9" w:rsidRDefault="00F724E9" w:rsidP="000A2AC9">
            <w:pPr>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shd w:val="clear" w:color="auto" w:fill="FFFF00"/>
          </w:tcPr>
          <w:p w:rsidR="00F724E9" w:rsidRDefault="00F724E9" w:rsidP="000A2AC9">
            <w:pPr>
              <w:spacing w:after="0" w:line="240" w:lineRule="auto"/>
              <w:jc w:val="center"/>
              <w:rPr>
                <w:rFonts w:ascii="Times New Roman" w:hAnsi="Times New Roman"/>
                <w:sz w:val="20"/>
                <w:szCs w:val="20"/>
              </w:rPr>
            </w:pPr>
            <w:r>
              <w:rPr>
                <w:rFonts w:ascii="Times New Roman" w:hAnsi="Times New Roman"/>
                <w:sz w:val="20"/>
                <w:szCs w:val="20"/>
              </w:rPr>
              <w:t>P</w:t>
            </w:r>
          </w:p>
        </w:tc>
        <w:tc>
          <w:tcPr>
            <w:tcW w:w="720" w:type="dxa"/>
            <w:shd w:val="clear" w:color="auto" w:fill="FFFF00"/>
          </w:tcPr>
          <w:p w:rsidR="00F724E9" w:rsidRDefault="00F724E9" w:rsidP="000A2AC9">
            <w:pPr>
              <w:spacing w:after="0" w:line="240" w:lineRule="auto"/>
              <w:jc w:val="center"/>
              <w:rPr>
                <w:rFonts w:ascii="Times New Roman" w:hAnsi="Times New Roman"/>
                <w:sz w:val="20"/>
                <w:szCs w:val="20"/>
              </w:rPr>
            </w:pPr>
            <w:r>
              <w:rPr>
                <w:rFonts w:ascii="Times New Roman" w:hAnsi="Times New Roman"/>
                <w:sz w:val="20"/>
                <w:szCs w:val="20"/>
              </w:rPr>
              <w:t>D</w:t>
            </w:r>
          </w:p>
        </w:tc>
        <w:tc>
          <w:tcPr>
            <w:tcW w:w="720" w:type="dxa"/>
            <w:shd w:val="clear" w:color="auto" w:fill="FFFF00"/>
          </w:tcPr>
          <w:p w:rsidR="00F724E9" w:rsidRDefault="00F724E9" w:rsidP="000A2AC9">
            <w:pPr>
              <w:spacing w:after="0" w:line="240" w:lineRule="auto"/>
              <w:jc w:val="center"/>
              <w:rPr>
                <w:rFonts w:ascii="Times New Roman" w:hAnsi="Times New Roman"/>
                <w:sz w:val="20"/>
                <w:szCs w:val="20"/>
              </w:rPr>
            </w:pPr>
            <w:r>
              <w:rPr>
                <w:rFonts w:ascii="Times New Roman" w:hAnsi="Times New Roman"/>
                <w:sz w:val="20"/>
                <w:szCs w:val="20"/>
              </w:rPr>
              <w:t>B/E</w:t>
            </w:r>
          </w:p>
        </w:tc>
        <w:tc>
          <w:tcPr>
            <w:tcW w:w="810" w:type="dxa"/>
            <w:shd w:val="clear" w:color="auto" w:fill="FFFF00"/>
          </w:tcPr>
          <w:p w:rsidR="00F724E9" w:rsidRDefault="00F724E9" w:rsidP="000A2AC9">
            <w:pPr>
              <w:spacing w:after="0" w:line="240" w:lineRule="auto"/>
              <w:jc w:val="center"/>
              <w:rPr>
                <w:rFonts w:ascii="Times New Roman" w:hAnsi="Times New Roman"/>
                <w:sz w:val="20"/>
                <w:szCs w:val="20"/>
              </w:rPr>
            </w:pPr>
            <w:r>
              <w:rPr>
                <w:rFonts w:ascii="Times New Roman" w:hAnsi="Times New Roman"/>
                <w:sz w:val="20"/>
                <w:szCs w:val="20"/>
              </w:rPr>
              <w:t>D/C</w:t>
            </w:r>
          </w:p>
        </w:tc>
        <w:tc>
          <w:tcPr>
            <w:tcW w:w="720" w:type="dxa"/>
            <w:shd w:val="clear" w:color="auto" w:fill="FFFF00"/>
          </w:tcPr>
          <w:p w:rsidR="00F724E9" w:rsidRPr="00D07A43" w:rsidRDefault="00F724E9" w:rsidP="000A2AC9">
            <w:pPr>
              <w:spacing w:after="0" w:line="240" w:lineRule="auto"/>
              <w:jc w:val="center"/>
              <w:rPr>
                <w:rFonts w:ascii="Times New Roman" w:hAnsi="Times New Roman"/>
                <w:sz w:val="20"/>
                <w:szCs w:val="20"/>
              </w:rPr>
            </w:pPr>
          </w:p>
        </w:tc>
        <w:tc>
          <w:tcPr>
            <w:tcW w:w="900" w:type="dxa"/>
            <w:shd w:val="clear" w:color="auto" w:fill="FFFF00"/>
          </w:tcPr>
          <w:p w:rsidR="00F724E9" w:rsidRPr="00D07A43" w:rsidRDefault="00F724E9" w:rsidP="000A2AC9">
            <w:pPr>
              <w:spacing w:after="0" w:line="240" w:lineRule="auto"/>
              <w:jc w:val="center"/>
              <w:rPr>
                <w:rFonts w:ascii="Times New Roman" w:hAnsi="Times New Roman"/>
                <w:sz w:val="20"/>
                <w:szCs w:val="20"/>
              </w:rPr>
            </w:pPr>
          </w:p>
        </w:tc>
        <w:tc>
          <w:tcPr>
            <w:tcW w:w="900" w:type="dxa"/>
            <w:shd w:val="clear" w:color="auto" w:fill="FFFF00"/>
          </w:tcPr>
          <w:p w:rsidR="00F724E9" w:rsidRPr="00D07A43" w:rsidRDefault="00F724E9" w:rsidP="000A2AC9">
            <w:pPr>
              <w:spacing w:after="0" w:line="240" w:lineRule="auto"/>
              <w:jc w:val="center"/>
              <w:rPr>
                <w:rFonts w:ascii="Times New Roman" w:hAnsi="Times New Roman"/>
                <w:sz w:val="20"/>
                <w:szCs w:val="20"/>
              </w:rPr>
            </w:pPr>
          </w:p>
        </w:tc>
      </w:tr>
      <w:tr w:rsidR="002B2A7F" w:rsidRPr="00D07A43" w:rsidTr="00ED6010">
        <w:tc>
          <w:tcPr>
            <w:tcW w:w="872" w:type="dxa"/>
            <w:shd w:val="clear" w:color="auto" w:fill="FFFF00"/>
          </w:tcPr>
          <w:p w:rsidR="002B2A7F" w:rsidRDefault="002B2A7F" w:rsidP="00B4314D">
            <w:pPr>
              <w:spacing w:after="0" w:line="240" w:lineRule="auto"/>
              <w:jc w:val="right"/>
              <w:rPr>
                <w:rFonts w:ascii="Times New Roman" w:hAnsi="Times New Roman"/>
                <w:sz w:val="20"/>
                <w:szCs w:val="20"/>
              </w:rPr>
            </w:pPr>
            <w:r>
              <w:rPr>
                <w:rFonts w:ascii="Times New Roman" w:hAnsi="Times New Roman"/>
                <w:sz w:val="20"/>
                <w:szCs w:val="20"/>
              </w:rPr>
              <w:t>411991</w:t>
            </w:r>
          </w:p>
        </w:tc>
        <w:tc>
          <w:tcPr>
            <w:tcW w:w="3502" w:type="dxa"/>
            <w:shd w:val="clear" w:color="auto" w:fill="FFFF00"/>
          </w:tcPr>
          <w:p w:rsidR="002B2A7F" w:rsidRDefault="002B2A7F" w:rsidP="00EB1866">
            <w:pPr>
              <w:spacing w:after="0" w:line="240" w:lineRule="auto"/>
              <w:rPr>
                <w:rFonts w:ascii="Times New Roman" w:hAnsi="Times New Roman"/>
                <w:sz w:val="20"/>
                <w:szCs w:val="20"/>
              </w:rPr>
            </w:pPr>
            <w:r>
              <w:rPr>
                <w:rFonts w:ascii="Times New Roman" w:hAnsi="Times New Roman"/>
                <w:sz w:val="20"/>
                <w:szCs w:val="20"/>
              </w:rPr>
              <w:t>Other Appropriations Realized – International Monetary Fund – Reserve Tranche</w:t>
            </w:r>
          </w:p>
        </w:tc>
        <w:tc>
          <w:tcPr>
            <w:tcW w:w="774" w:type="dxa"/>
            <w:shd w:val="clear" w:color="auto" w:fill="FFFF00"/>
          </w:tcPr>
          <w:p w:rsidR="002B2A7F" w:rsidRDefault="001B2760" w:rsidP="00EB1866">
            <w:pPr>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shd w:val="clear" w:color="auto" w:fill="FFFF00"/>
          </w:tcPr>
          <w:p w:rsidR="002B2A7F" w:rsidRDefault="001B2760" w:rsidP="00EB1866">
            <w:pPr>
              <w:spacing w:after="0" w:line="240" w:lineRule="auto"/>
              <w:jc w:val="center"/>
              <w:rPr>
                <w:rFonts w:ascii="Times New Roman" w:hAnsi="Times New Roman"/>
                <w:sz w:val="20"/>
                <w:szCs w:val="20"/>
              </w:rPr>
            </w:pPr>
            <w:r>
              <w:rPr>
                <w:rFonts w:ascii="Times New Roman" w:hAnsi="Times New Roman"/>
                <w:sz w:val="20"/>
                <w:szCs w:val="20"/>
              </w:rPr>
              <w:t>B</w:t>
            </w:r>
          </w:p>
        </w:tc>
        <w:tc>
          <w:tcPr>
            <w:tcW w:w="720" w:type="dxa"/>
            <w:shd w:val="clear" w:color="auto" w:fill="FFFF00"/>
          </w:tcPr>
          <w:p w:rsidR="002B2A7F" w:rsidRDefault="001B2760" w:rsidP="00EB1866">
            <w:pPr>
              <w:spacing w:after="0" w:line="240" w:lineRule="auto"/>
              <w:jc w:val="center"/>
              <w:rPr>
                <w:rFonts w:ascii="Times New Roman" w:hAnsi="Times New Roman"/>
                <w:sz w:val="20"/>
                <w:szCs w:val="20"/>
              </w:rPr>
            </w:pPr>
            <w:r>
              <w:rPr>
                <w:rFonts w:ascii="Times New Roman" w:hAnsi="Times New Roman"/>
                <w:sz w:val="20"/>
                <w:szCs w:val="20"/>
              </w:rPr>
              <w:t>D</w:t>
            </w:r>
          </w:p>
        </w:tc>
        <w:tc>
          <w:tcPr>
            <w:tcW w:w="720" w:type="dxa"/>
            <w:shd w:val="clear" w:color="auto" w:fill="FFFF00"/>
          </w:tcPr>
          <w:p w:rsidR="002B2A7F" w:rsidRDefault="001B2760" w:rsidP="00EB1866">
            <w:pPr>
              <w:spacing w:after="0" w:line="240" w:lineRule="auto"/>
              <w:jc w:val="center"/>
              <w:rPr>
                <w:rFonts w:ascii="Times New Roman" w:hAnsi="Times New Roman"/>
                <w:sz w:val="20"/>
                <w:szCs w:val="20"/>
              </w:rPr>
            </w:pPr>
            <w:r>
              <w:rPr>
                <w:rFonts w:ascii="Times New Roman" w:hAnsi="Times New Roman"/>
                <w:sz w:val="20"/>
                <w:szCs w:val="20"/>
              </w:rPr>
              <w:t>E</w:t>
            </w:r>
          </w:p>
        </w:tc>
        <w:tc>
          <w:tcPr>
            <w:tcW w:w="810" w:type="dxa"/>
            <w:shd w:val="clear" w:color="auto" w:fill="FFFF00"/>
          </w:tcPr>
          <w:p w:rsidR="002B2A7F" w:rsidRDefault="001B2760" w:rsidP="00EB1866">
            <w:pPr>
              <w:spacing w:after="0" w:line="240" w:lineRule="auto"/>
              <w:jc w:val="center"/>
              <w:rPr>
                <w:rFonts w:ascii="Times New Roman" w:hAnsi="Times New Roman"/>
                <w:sz w:val="20"/>
                <w:szCs w:val="20"/>
              </w:rPr>
            </w:pPr>
            <w:r>
              <w:rPr>
                <w:rFonts w:ascii="Times New Roman" w:hAnsi="Times New Roman"/>
                <w:sz w:val="20"/>
                <w:szCs w:val="20"/>
              </w:rPr>
              <w:t>D/C</w:t>
            </w:r>
          </w:p>
        </w:tc>
        <w:tc>
          <w:tcPr>
            <w:tcW w:w="720" w:type="dxa"/>
            <w:shd w:val="clear" w:color="auto" w:fill="FFFF00"/>
          </w:tcPr>
          <w:p w:rsidR="002B2A7F" w:rsidRDefault="002B2A7F" w:rsidP="00EB1866">
            <w:pPr>
              <w:spacing w:after="0" w:line="240" w:lineRule="auto"/>
              <w:jc w:val="center"/>
              <w:rPr>
                <w:rFonts w:ascii="Times New Roman" w:hAnsi="Times New Roman"/>
                <w:sz w:val="20"/>
                <w:szCs w:val="20"/>
              </w:rPr>
            </w:pPr>
          </w:p>
        </w:tc>
        <w:tc>
          <w:tcPr>
            <w:tcW w:w="900" w:type="dxa"/>
            <w:shd w:val="clear" w:color="auto" w:fill="FFFF00"/>
          </w:tcPr>
          <w:p w:rsidR="002B2A7F" w:rsidRPr="00D07A43" w:rsidRDefault="002B2A7F" w:rsidP="00EB1866">
            <w:pPr>
              <w:spacing w:after="0" w:line="240" w:lineRule="auto"/>
              <w:jc w:val="center"/>
              <w:rPr>
                <w:rFonts w:ascii="Times New Roman" w:hAnsi="Times New Roman"/>
                <w:sz w:val="20"/>
                <w:szCs w:val="20"/>
              </w:rPr>
            </w:pPr>
          </w:p>
        </w:tc>
        <w:tc>
          <w:tcPr>
            <w:tcW w:w="900" w:type="dxa"/>
            <w:shd w:val="clear" w:color="auto" w:fill="FFFF00"/>
          </w:tcPr>
          <w:p w:rsidR="002B2A7F" w:rsidRPr="00D07A43" w:rsidRDefault="002B2A7F" w:rsidP="00EB1866">
            <w:pPr>
              <w:spacing w:after="0" w:line="240" w:lineRule="auto"/>
              <w:jc w:val="center"/>
              <w:rPr>
                <w:rFonts w:ascii="Times New Roman" w:hAnsi="Times New Roman"/>
                <w:sz w:val="20"/>
                <w:szCs w:val="20"/>
              </w:rPr>
            </w:pPr>
          </w:p>
        </w:tc>
      </w:tr>
      <w:tr w:rsidR="001B2760" w:rsidRPr="00D07A43" w:rsidTr="00ED6010">
        <w:tc>
          <w:tcPr>
            <w:tcW w:w="872" w:type="dxa"/>
            <w:shd w:val="clear" w:color="auto" w:fill="FFFF00"/>
          </w:tcPr>
          <w:p w:rsidR="001B2760" w:rsidRDefault="001B2760" w:rsidP="00B4314D">
            <w:pPr>
              <w:spacing w:after="0" w:line="240" w:lineRule="auto"/>
              <w:jc w:val="right"/>
              <w:rPr>
                <w:rFonts w:ascii="Times New Roman" w:hAnsi="Times New Roman"/>
                <w:sz w:val="20"/>
                <w:szCs w:val="20"/>
              </w:rPr>
            </w:pPr>
            <w:r>
              <w:rPr>
                <w:rFonts w:ascii="Times New Roman" w:hAnsi="Times New Roman"/>
                <w:sz w:val="20"/>
                <w:szCs w:val="20"/>
              </w:rPr>
              <w:t>411992</w:t>
            </w:r>
          </w:p>
        </w:tc>
        <w:tc>
          <w:tcPr>
            <w:tcW w:w="3502" w:type="dxa"/>
            <w:shd w:val="clear" w:color="auto" w:fill="FFFF00"/>
          </w:tcPr>
          <w:p w:rsidR="001B2760" w:rsidRDefault="001B2760" w:rsidP="00EB1866">
            <w:pPr>
              <w:spacing w:after="0" w:line="240" w:lineRule="auto"/>
              <w:rPr>
                <w:rFonts w:ascii="Times New Roman" w:hAnsi="Times New Roman"/>
                <w:sz w:val="20"/>
                <w:szCs w:val="20"/>
              </w:rPr>
            </w:pPr>
            <w:r>
              <w:rPr>
                <w:rFonts w:ascii="Times New Roman" w:hAnsi="Times New Roman"/>
                <w:sz w:val="20"/>
                <w:szCs w:val="20"/>
              </w:rPr>
              <w:t>Other Appropriations Realized – International Monetary Fund – Letter of Credit</w:t>
            </w:r>
          </w:p>
        </w:tc>
        <w:tc>
          <w:tcPr>
            <w:tcW w:w="774" w:type="dxa"/>
            <w:shd w:val="clear" w:color="auto" w:fill="FFFF00"/>
          </w:tcPr>
          <w:p w:rsidR="001B2760" w:rsidRDefault="001B2760" w:rsidP="002B575A">
            <w:pPr>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shd w:val="clear" w:color="auto" w:fill="FFFF00"/>
          </w:tcPr>
          <w:p w:rsidR="001B2760" w:rsidRDefault="001B2760" w:rsidP="002B575A">
            <w:pPr>
              <w:spacing w:after="0" w:line="240" w:lineRule="auto"/>
              <w:jc w:val="center"/>
              <w:rPr>
                <w:rFonts w:ascii="Times New Roman" w:hAnsi="Times New Roman"/>
                <w:sz w:val="20"/>
                <w:szCs w:val="20"/>
              </w:rPr>
            </w:pPr>
            <w:r>
              <w:rPr>
                <w:rFonts w:ascii="Times New Roman" w:hAnsi="Times New Roman"/>
                <w:sz w:val="20"/>
                <w:szCs w:val="20"/>
              </w:rPr>
              <w:t>B</w:t>
            </w:r>
          </w:p>
        </w:tc>
        <w:tc>
          <w:tcPr>
            <w:tcW w:w="720" w:type="dxa"/>
            <w:shd w:val="clear" w:color="auto" w:fill="FFFF00"/>
          </w:tcPr>
          <w:p w:rsidR="001B2760" w:rsidRDefault="001B2760" w:rsidP="002B575A">
            <w:pPr>
              <w:spacing w:after="0" w:line="240" w:lineRule="auto"/>
              <w:jc w:val="center"/>
              <w:rPr>
                <w:rFonts w:ascii="Times New Roman" w:hAnsi="Times New Roman"/>
                <w:sz w:val="20"/>
                <w:szCs w:val="20"/>
              </w:rPr>
            </w:pPr>
            <w:r>
              <w:rPr>
                <w:rFonts w:ascii="Times New Roman" w:hAnsi="Times New Roman"/>
                <w:sz w:val="20"/>
                <w:szCs w:val="20"/>
              </w:rPr>
              <w:t>D</w:t>
            </w:r>
          </w:p>
        </w:tc>
        <w:tc>
          <w:tcPr>
            <w:tcW w:w="720" w:type="dxa"/>
            <w:shd w:val="clear" w:color="auto" w:fill="FFFF00"/>
          </w:tcPr>
          <w:p w:rsidR="001B2760" w:rsidRDefault="001B2760" w:rsidP="002B575A">
            <w:pPr>
              <w:spacing w:after="0" w:line="240" w:lineRule="auto"/>
              <w:jc w:val="center"/>
              <w:rPr>
                <w:rFonts w:ascii="Times New Roman" w:hAnsi="Times New Roman"/>
                <w:sz w:val="20"/>
                <w:szCs w:val="20"/>
              </w:rPr>
            </w:pPr>
            <w:r>
              <w:rPr>
                <w:rFonts w:ascii="Times New Roman" w:hAnsi="Times New Roman"/>
                <w:sz w:val="20"/>
                <w:szCs w:val="20"/>
              </w:rPr>
              <w:t>E</w:t>
            </w:r>
          </w:p>
        </w:tc>
        <w:tc>
          <w:tcPr>
            <w:tcW w:w="810" w:type="dxa"/>
            <w:shd w:val="clear" w:color="auto" w:fill="FFFF00"/>
          </w:tcPr>
          <w:p w:rsidR="001B2760" w:rsidRDefault="001B2760" w:rsidP="002B575A">
            <w:pPr>
              <w:spacing w:after="0" w:line="240" w:lineRule="auto"/>
              <w:jc w:val="center"/>
              <w:rPr>
                <w:rFonts w:ascii="Times New Roman" w:hAnsi="Times New Roman"/>
                <w:sz w:val="20"/>
                <w:szCs w:val="20"/>
              </w:rPr>
            </w:pPr>
            <w:r>
              <w:rPr>
                <w:rFonts w:ascii="Times New Roman" w:hAnsi="Times New Roman"/>
                <w:sz w:val="20"/>
                <w:szCs w:val="20"/>
              </w:rPr>
              <w:t>D/C</w:t>
            </w:r>
          </w:p>
        </w:tc>
        <w:tc>
          <w:tcPr>
            <w:tcW w:w="720" w:type="dxa"/>
            <w:shd w:val="clear" w:color="auto" w:fill="FFFF00"/>
          </w:tcPr>
          <w:p w:rsidR="001B2760" w:rsidRDefault="001B2760" w:rsidP="002B575A">
            <w:pPr>
              <w:spacing w:after="0" w:line="240" w:lineRule="auto"/>
              <w:jc w:val="center"/>
              <w:rPr>
                <w:rFonts w:ascii="Times New Roman" w:hAnsi="Times New Roman"/>
                <w:sz w:val="20"/>
                <w:szCs w:val="20"/>
              </w:rPr>
            </w:pPr>
          </w:p>
        </w:tc>
        <w:tc>
          <w:tcPr>
            <w:tcW w:w="900" w:type="dxa"/>
            <w:shd w:val="clear" w:color="auto" w:fill="FFFF00"/>
          </w:tcPr>
          <w:p w:rsidR="001B2760" w:rsidRPr="00D07A43" w:rsidRDefault="001B2760" w:rsidP="00EB1866">
            <w:pPr>
              <w:spacing w:after="0" w:line="240" w:lineRule="auto"/>
              <w:jc w:val="center"/>
              <w:rPr>
                <w:rFonts w:ascii="Times New Roman" w:hAnsi="Times New Roman"/>
                <w:sz w:val="20"/>
                <w:szCs w:val="20"/>
              </w:rPr>
            </w:pPr>
          </w:p>
        </w:tc>
        <w:tc>
          <w:tcPr>
            <w:tcW w:w="900" w:type="dxa"/>
            <w:shd w:val="clear" w:color="auto" w:fill="FFFF00"/>
          </w:tcPr>
          <w:p w:rsidR="001B2760" w:rsidRPr="00D07A43" w:rsidRDefault="001B2760" w:rsidP="00EB1866">
            <w:pPr>
              <w:spacing w:after="0" w:line="240" w:lineRule="auto"/>
              <w:jc w:val="center"/>
              <w:rPr>
                <w:rFonts w:ascii="Times New Roman" w:hAnsi="Times New Roman"/>
                <w:sz w:val="20"/>
                <w:szCs w:val="20"/>
              </w:rPr>
            </w:pPr>
          </w:p>
        </w:tc>
      </w:tr>
      <w:tr w:rsidR="001B2760" w:rsidRPr="00D07A43" w:rsidTr="00503503">
        <w:tc>
          <w:tcPr>
            <w:tcW w:w="872" w:type="dxa"/>
            <w:shd w:val="clear" w:color="auto" w:fill="FFFF00"/>
          </w:tcPr>
          <w:p w:rsidR="001B2760" w:rsidRDefault="001B2760" w:rsidP="00B4314D">
            <w:pPr>
              <w:spacing w:after="0" w:line="240" w:lineRule="auto"/>
              <w:jc w:val="right"/>
              <w:rPr>
                <w:rFonts w:ascii="Times New Roman" w:hAnsi="Times New Roman"/>
                <w:sz w:val="20"/>
                <w:szCs w:val="20"/>
              </w:rPr>
            </w:pPr>
            <w:r>
              <w:rPr>
                <w:rFonts w:ascii="Times New Roman" w:hAnsi="Times New Roman"/>
                <w:sz w:val="20"/>
                <w:szCs w:val="20"/>
              </w:rPr>
              <w:t>429590</w:t>
            </w:r>
          </w:p>
        </w:tc>
        <w:tc>
          <w:tcPr>
            <w:tcW w:w="3502" w:type="dxa"/>
            <w:shd w:val="clear" w:color="auto" w:fill="FFFF00"/>
          </w:tcPr>
          <w:p w:rsidR="001B2760" w:rsidRPr="00D07A43" w:rsidRDefault="001B2760" w:rsidP="00EB1866">
            <w:pPr>
              <w:spacing w:after="0" w:line="240" w:lineRule="auto"/>
              <w:rPr>
                <w:rFonts w:ascii="Times New Roman" w:hAnsi="Times New Roman"/>
                <w:sz w:val="20"/>
                <w:szCs w:val="20"/>
              </w:rPr>
            </w:pPr>
            <w:r>
              <w:rPr>
                <w:rFonts w:ascii="Times New Roman" w:hAnsi="Times New Roman"/>
                <w:sz w:val="20"/>
                <w:szCs w:val="20"/>
              </w:rPr>
              <w:t>Adjustments to the International Monetary Fund</w:t>
            </w:r>
          </w:p>
        </w:tc>
        <w:tc>
          <w:tcPr>
            <w:tcW w:w="774" w:type="dxa"/>
            <w:shd w:val="clear" w:color="auto" w:fill="FFFF00"/>
          </w:tcPr>
          <w:p w:rsidR="001B2760" w:rsidRPr="00D07A43" w:rsidRDefault="001B2760" w:rsidP="00EB1866">
            <w:pPr>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shd w:val="clear" w:color="auto" w:fill="FFFF00"/>
          </w:tcPr>
          <w:p w:rsidR="001B2760" w:rsidRPr="00D07A43" w:rsidRDefault="001B2760" w:rsidP="00EB1866">
            <w:pPr>
              <w:spacing w:after="0" w:line="240" w:lineRule="auto"/>
              <w:jc w:val="center"/>
              <w:rPr>
                <w:rFonts w:ascii="Times New Roman" w:hAnsi="Times New Roman"/>
                <w:sz w:val="20"/>
                <w:szCs w:val="20"/>
              </w:rPr>
            </w:pPr>
            <w:r>
              <w:rPr>
                <w:rFonts w:ascii="Times New Roman" w:hAnsi="Times New Roman"/>
                <w:sz w:val="20"/>
                <w:szCs w:val="20"/>
              </w:rPr>
              <w:t>B</w:t>
            </w:r>
          </w:p>
        </w:tc>
        <w:tc>
          <w:tcPr>
            <w:tcW w:w="720" w:type="dxa"/>
            <w:shd w:val="clear" w:color="auto" w:fill="FFFF00"/>
          </w:tcPr>
          <w:p w:rsidR="001B2760" w:rsidRPr="00D07A43" w:rsidRDefault="001B2760" w:rsidP="00EB1866">
            <w:pPr>
              <w:spacing w:after="0" w:line="240" w:lineRule="auto"/>
              <w:jc w:val="center"/>
              <w:rPr>
                <w:rFonts w:ascii="Times New Roman" w:hAnsi="Times New Roman"/>
                <w:sz w:val="20"/>
                <w:szCs w:val="20"/>
              </w:rPr>
            </w:pPr>
            <w:r>
              <w:rPr>
                <w:rFonts w:ascii="Times New Roman" w:hAnsi="Times New Roman"/>
                <w:sz w:val="20"/>
                <w:szCs w:val="20"/>
              </w:rPr>
              <w:t>D</w:t>
            </w:r>
          </w:p>
        </w:tc>
        <w:tc>
          <w:tcPr>
            <w:tcW w:w="720" w:type="dxa"/>
            <w:shd w:val="clear" w:color="auto" w:fill="FFFF00"/>
          </w:tcPr>
          <w:p w:rsidR="001B2760" w:rsidRPr="00D07A43" w:rsidRDefault="001B2760" w:rsidP="00EB1866">
            <w:pPr>
              <w:spacing w:after="0" w:line="240" w:lineRule="auto"/>
              <w:jc w:val="center"/>
              <w:rPr>
                <w:rFonts w:ascii="Times New Roman" w:hAnsi="Times New Roman"/>
                <w:sz w:val="20"/>
                <w:szCs w:val="20"/>
              </w:rPr>
            </w:pPr>
            <w:r>
              <w:rPr>
                <w:rFonts w:ascii="Times New Roman" w:hAnsi="Times New Roman"/>
                <w:sz w:val="20"/>
                <w:szCs w:val="20"/>
              </w:rPr>
              <w:t>B/E</w:t>
            </w:r>
          </w:p>
        </w:tc>
        <w:tc>
          <w:tcPr>
            <w:tcW w:w="810" w:type="dxa"/>
            <w:shd w:val="clear" w:color="auto" w:fill="FFFF00"/>
          </w:tcPr>
          <w:p w:rsidR="001B2760" w:rsidRPr="00D07A43" w:rsidRDefault="001B2760" w:rsidP="00EB1866">
            <w:pPr>
              <w:spacing w:after="0" w:line="240" w:lineRule="auto"/>
              <w:jc w:val="center"/>
              <w:rPr>
                <w:rFonts w:ascii="Times New Roman" w:hAnsi="Times New Roman"/>
                <w:sz w:val="20"/>
                <w:szCs w:val="20"/>
              </w:rPr>
            </w:pPr>
            <w:r>
              <w:rPr>
                <w:rFonts w:ascii="Times New Roman" w:hAnsi="Times New Roman"/>
                <w:sz w:val="20"/>
                <w:szCs w:val="20"/>
              </w:rPr>
              <w:t>D/C</w:t>
            </w:r>
          </w:p>
        </w:tc>
        <w:tc>
          <w:tcPr>
            <w:tcW w:w="720" w:type="dxa"/>
            <w:shd w:val="clear" w:color="auto" w:fill="FFFF00"/>
          </w:tcPr>
          <w:p w:rsidR="001B2760" w:rsidRPr="00D07A43" w:rsidRDefault="001B2760" w:rsidP="00EB1866">
            <w:pPr>
              <w:spacing w:after="0" w:line="240" w:lineRule="auto"/>
              <w:jc w:val="center"/>
              <w:rPr>
                <w:rFonts w:ascii="Times New Roman" w:hAnsi="Times New Roman"/>
                <w:sz w:val="20"/>
                <w:szCs w:val="20"/>
              </w:rPr>
            </w:pPr>
          </w:p>
        </w:tc>
        <w:tc>
          <w:tcPr>
            <w:tcW w:w="900" w:type="dxa"/>
            <w:shd w:val="clear" w:color="auto" w:fill="FFFF00"/>
          </w:tcPr>
          <w:p w:rsidR="001B2760" w:rsidRPr="00D07A43" w:rsidRDefault="001B2760" w:rsidP="00EB1866">
            <w:pPr>
              <w:spacing w:after="0" w:line="240" w:lineRule="auto"/>
              <w:jc w:val="center"/>
              <w:rPr>
                <w:rFonts w:ascii="Times New Roman" w:hAnsi="Times New Roman"/>
                <w:sz w:val="20"/>
                <w:szCs w:val="20"/>
              </w:rPr>
            </w:pPr>
          </w:p>
        </w:tc>
        <w:tc>
          <w:tcPr>
            <w:tcW w:w="900" w:type="dxa"/>
            <w:shd w:val="clear" w:color="auto" w:fill="FFFF00"/>
          </w:tcPr>
          <w:p w:rsidR="001B2760" w:rsidRPr="00D07A43" w:rsidRDefault="001B2760" w:rsidP="00EB1866">
            <w:pPr>
              <w:spacing w:after="0" w:line="240" w:lineRule="auto"/>
              <w:jc w:val="center"/>
              <w:rPr>
                <w:rFonts w:ascii="Times New Roman" w:hAnsi="Times New Roman"/>
                <w:sz w:val="20"/>
                <w:szCs w:val="20"/>
              </w:rPr>
            </w:pPr>
          </w:p>
        </w:tc>
      </w:tr>
      <w:tr w:rsidR="001B2760" w:rsidRPr="00D07A43" w:rsidTr="0075422B">
        <w:tc>
          <w:tcPr>
            <w:tcW w:w="872" w:type="dxa"/>
            <w:shd w:val="clear" w:color="auto" w:fill="FFFF00"/>
          </w:tcPr>
          <w:p w:rsidR="001B2760" w:rsidRDefault="001B2760" w:rsidP="00B4314D">
            <w:pPr>
              <w:spacing w:after="0" w:line="240" w:lineRule="auto"/>
              <w:jc w:val="right"/>
              <w:rPr>
                <w:rFonts w:ascii="Times New Roman" w:hAnsi="Times New Roman"/>
                <w:sz w:val="20"/>
                <w:szCs w:val="20"/>
              </w:rPr>
            </w:pPr>
            <w:r>
              <w:rPr>
                <w:rFonts w:ascii="Times New Roman" w:hAnsi="Times New Roman"/>
                <w:sz w:val="20"/>
                <w:szCs w:val="20"/>
              </w:rPr>
              <w:t>435190</w:t>
            </w:r>
          </w:p>
        </w:tc>
        <w:tc>
          <w:tcPr>
            <w:tcW w:w="3502" w:type="dxa"/>
            <w:shd w:val="clear" w:color="auto" w:fill="FFFF00"/>
          </w:tcPr>
          <w:p w:rsidR="001B2760" w:rsidRDefault="001B2760" w:rsidP="00EB1866">
            <w:pPr>
              <w:spacing w:after="0" w:line="240" w:lineRule="auto"/>
              <w:rPr>
                <w:rFonts w:ascii="Times New Roman" w:hAnsi="Times New Roman"/>
                <w:sz w:val="20"/>
                <w:szCs w:val="20"/>
              </w:rPr>
            </w:pPr>
            <w:r>
              <w:rPr>
                <w:rFonts w:ascii="Times New Roman" w:hAnsi="Times New Roman"/>
                <w:sz w:val="20"/>
                <w:szCs w:val="20"/>
              </w:rPr>
              <w:t>Partial Cancellation of Authority – International Monetary Fund</w:t>
            </w:r>
          </w:p>
        </w:tc>
        <w:tc>
          <w:tcPr>
            <w:tcW w:w="774" w:type="dxa"/>
            <w:shd w:val="clear" w:color="auto" w:fill="FFFF00"/>
          </w:tcPr>
          <w:p w:rsidR="001B2760" w:rsidRDefault="001B2760" w:rsidP="00EB1866">
            <w:pPr>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shd w:val="clear" w:color="auto" w:fill="FFFF00"/>
          </w:tcPr>
          <w:p w:rsidR="001B2760" w:rsidRDefault="001B2760" w:rsidP="00EB1866">
            <w:pPr>
              <w:spacing w:after="0" w:line="240" w:lineRule="auto"/>
              <w:jc w:val="center"/>
              <w:rPr>
                <w:rFonts w:ascii="Times New Roman" w:hAnsi="Times New Roman"/>
                <w:sz w:val="20"/>
                <w:szCs w:val="20"/>
              </w:rPr>
            </w:pPr>
            <w:r>
              <w:rPr>
                <w:rFonts w:ascii="Times New Roman" w:hAnsi="Times New Roman"/>
                <w:sz w:val="20"/>
                <w:szCs w:val="20"/>
              </w:rPr>
              <w:t>B</w:t>
            </w:r>
          </w:p>
        </w:tc>
        <w:tc>
          <w:tcPr>
            <w:tcW w:w="720" w:type="dxa"/>
            <w:shd w:val="clear" w:color="auto" w:fill="FFFF00"/>
          </w:tcPr>
          <w:p w:rsidR="001B2760" w:rsidRDefault="001B2760" w:rsidP="00EB1866">
            <w:pPr>
              <w:spacing w:after="0" w:line="240" w:lineRule="auto"/>
              <w:jc w:val="center"/>
              <w:rPr>
                <w:rFonts w:ascii="Times New Roman" w:hAnsi="Times New Roman"/>
                <w:sz w:val="20"/>
                <w:szCs w:val="20"/>
              </w:rPr>
            </w:pPr>
            <w:r>
              <w:rPr>
                <w:rFonts w:ascii="Times New Roman" w:hAnsi="Times New Roman"/>
                <w:sz w:val="20"/>
                <w:szCs w:val="20"/>
              </w:rPr>
              <w:t>C</w:t>
            </w:r>
          </w:p>
        </w:tc>
        <w:tc>
          <w:tcPr>
            <w:tcW w:w="720" w:type="dxa"/>
            <w:shd w:val="clear" w:color="auto" w:fill="FFFF00"/>
          </w:tcPr>
          <w:p w:rsidR="001B2760" w:rsidRDefault="001B2760" w:rsidP="00EB1866">
            <w:pPr>
              <w:spacing w:after="0" w:line="240" w:lineRule="auto"/>
              <w:jc w:val="center"/>
              <w:rPr>
                <w:rFonts w:ascii="Times New Roman" w:hAnsi="Times New Roman"/>
                <w:sz w:val="20"/>
                <w:szCs w:val="20"/>
              </w:rPr>
            </w:pPr>
            <w:r>
              <w:rPr>
                <w:rFonts w:ascii="Times New Roman" w:hAnsi="Times New Roman"/>
                <w:sz w:val="20"/>
                <w:szCs w:val="20"/>
              </w:rPr>
              <w:t>E</w:t>
            </w:r>
          </w:p>
        </w:tc>
        <w:tc>
          <w:tcPr>
            <w:tcW w:w="810" w:type="dxa"/>
            <w:shd w:val="clear" w:color="auto" w:fill="FFFF00"/>
          </w:tcPr>
          <w:p w:rsidR="001B2760" w:rsidRDefault="00155840" w:rsidP="00EB1866">
            <w:pPr>
              <w:spacing w:after="0" w:line="240" w:lineRule="auto"/>
              <w:jc w:val="center"/>
              <w:rPr>
                <w:rFonts w:ascii="Times New Roman" w:hAnsi="Times New Roman"/>
                <w:sz w:val="20"/>
                <w:szCs w:val="20"/>
              </w:rPr>
            </w:pPr>
            <w:r>
              <w:rPr>
                <w:rFonts w:ascii="Times New Roman" w:hAnsi="Times New Roman"/>
                <w:sz w:val="20"/>
                <w:szCs w:val="20"/>
              </w:rPr>
              <w:t>D/C</w:t>
            </w:r>
          </w:p>
        </w:tc>
        <w:tc>
          <w:tcPr>
            <w:tcW w:w="720" w:type="dxa"/>
            <w:shd w:val="clear" w:color="auto" w:fill="FFFF00"/>
          </w:tcPr>
          <w:p w:rsidR="001B2760" w:rsidRPr="00D07A43" w:rsidRDefault="001B2760" w:rsidP="00EB1866">
            <w:pPr>
              <w:spacing w:after="0" w:line="240" w:lineRule="auto"/>
              <w:jc w:val="center"/>
              <w:rPr>
                <w:rFonts w:ascii="Times New Roman" w:hAnsi="Times New Roman"/>
                <w:sz w:val="20"/>
                <w:szCs w:val="20"/>
              </w:rPr>
            </w:pPr>
          </w:p>
        </w:tc>
        <w:tc>
          <w:tcPr>
            <w:tcW w:w="900" w:type="dxa"/>
            <w:shd w:val="clear" w:color="auto" w:fill="FFFF00"/>
          </w:tcPr>
          <w:p w:rsidR="001B2760" w:rsidRPr="00D07A43" w:rsidRDefault="001B2760" w:rsidP="00EB1866">
            <w:pPr>
              <w:spacing w:after="0" w:line="240" w:lineRule="auto"/>
              <w:jc w:val="center"/>
              <w:rPr>
                <w:rFonts w:ascii="Times New Roman" w:hAnsi="Times New Roman"/>
                <w:sz w:val="20"/>
                <w:szCs w:val="20"/>
              </w:rPr>
            </w:pPr>
          </w:p>
        </w:tc>
        <w:tc>
          <w:tcPr>
            <w:tcW w:w="900" w:type="dxa"/>
            <w:shd w:val="clear" w:color="auto" w:fill="FFFF00"/>
          </w:tcPr>
          <w:p w:rsidR="001B2760" w:rsidRPr="00D07A43" w:rsidRDefault="001B2760" w:rsidP="00EB1866">
            <w:pPr>
              <w:spacing w:after="0" w:line="240" w:lineRule="auto"/>
              <w:jc w:val="center"/>
              <w:rPr>
                <w:rFonts w:ascii="Times New Roman" w:hAnsi="Times New Roman"/>
                <w:sz w:val="20"/>
                <w:szCs w:val="20"/>
              </w:rPr>
            </w:pPr>
          </w:p>
        </w:tc>
      </w:tr>
    </w:tbl>
    <w:p w:rsidR="0075422B" w:rsidRDefault="0075422B" w:rsidP="00427045">
      <w:pPr>
        <w:spacing w:after="0"/>
        <w:rPr>
          <w:rFonts w:ascii="Times New Roman" w:hAnsi="Times New Roman"/>
          <w:sz w:val="20"/>
          <w:szCs w:val="20"/>
        </w:rPr>
      </w:pPr>
    </w:p>
    <w:p w:rsidR="0075422B" w:rsidRDefault="0075422B">
      <w:pPr>
        <w:spacing w:after="0" w:line="240" w:lineRule="auto"/>
        <w:rPr>
          <w:rFonts w:ascii="Times New Roman" w:hAnsi="Times New Roman"/>
          <w:sz w:val="20"/>
          <w:szCs w:val="20"/>
        </w:rPr>
      </w:pPr>
    </w:p>
    <w:p w:rsidR="00891B11" w:rsidRDefault="00891B11" w:rsidP="00427045">
      <w:pPr>
        <w:spacing w:after="0"/>
        <w:rPr>
          <w:rFonts w:ascii="Times New Roman" w:hAnsi="Times New Roman"/>
          <w:sz w:val="20"/>
          <w:szCs w:val="20"/>
        </w:rPr>
      </w:pPr>
    </w:p>
    <w:tbl>
      <w:tblPr>
        <w:tblW w:w="11088" w:type="dxa"/>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2"/>
        <w:gridCol w:w="676"/>
        <w:gridCol w:w="630"/>
        <w:gridCol w:w="1170"/>
        <w:gridCol w:w="900"/>
        <w:gridCol w:w="990"/>
        <w:gridCol w:w="990"/>
        <w:gridCol w:w="900"/>
        <w:gridCol w:w="990"/>
        <w:gridCol w:w="990"/>
        <w:gridCol w:w="810"/>
        <w:gridCol w:w="1170"/>
      </w:tblGrid>
      <w:tr w:rsidR="00E66274" w:rsidTr="005146FE">
        <w:tc>
          <w:tcPr>
            <w:tcW w:w="872" w:type="dxa"/>
            <w:shd w:val="clear" w:color="auto" w:fill="C0C0C0"/>
          </w:tcPr>
          <w:p w:rsidR="00E66274" w:rsidRPr="00D07A43" w:rsidRDefault="00E66274" w:rsidP="005E3FBD">
            <w:pPr>
              <w:spacing w:after="0" w:line="240" w:lineRule="auto"/>
              <w:jc w:val="center"/>
              <w:rPr>
                <w:rFonts w:ascii="Times New Roman" w:hAnsi="Times New Roman"/>
                <w:b/>
                <w:sz w:val="20"/>
                <w:szCs w:val="20"/>
              </w:rPr>
            </w:pPr>
            <w:r>
              <w:rPr>
                <w:rFonts w:ascii="Times New Roman" w:hAnsi="Times New Roman"/>
                <w:b/>
                <w:sz w:val="20"/>
                <w:szCs w:val="20"/>
              </w:rPr>
              <w:t>USSGL Acct</w:t>
            </w:r>
            <w:r w:rsidRPr="00D07A43">
              <w:rPr>
                <w:rFonts w:ascii="Times New Roman" w:hAnsi="Times New Roman"/>
                <w:b/>
                <w:sz w:val="20"/>
                <w:szCs w:val="20"/>
              </w:rPr>
              <w:t>.</w:t>
            </w:r>
          </w:p>
        </w:tc>
        <w:tc>
          <w:tcPr>
            <w:tcW w:w="676" w:type="dxa"/>
            <w:shd w:val="clear" w:color="auto" w:fill="C0C0C0"/>
          </w:tcPr>
          <w:p w:rsidR="00E66274" w:rsidRDefault="00E66274" w:rsidP="005E3FBD">
            <w:pPr>
              <w:spacing w:after="0" w:line="240" w:lineRule="auto"/>
              <w:jc w:val="center"/>
              <w:rPr>
                <w:rFonts w:ascii="Times New Roman" w:hAnsi="Times New Roman"/>
                <w:b/>
                <w:sz w:val="20"/>
                <w:szCs w:val="20"/>
              </w:rPr>
            </w:pPr>
            <w:r>
              <w:rPr>
                <w:rFonts w:ascii="Times New Roman" w:hAnsi="Times New Roman"/>
                <w:b/>
                <w:sz w:val="20"/>
                <w:szCs w:val="20"/>
              </w:rPr>
              <w:t>Avail</w:t>
            </w:r>
          </w:p>
          <w:p w:rsidR="00E66274" w:rsidRPr="00D07A43" w:rsidRDefault="00E66274" w:rsidP="005E3FBD">
            <w:pPr>
              <w:spacing w:after="0" w:line="240" w:lineRule="auto"/>
              <w:jc w:val="center"/>
              <w:rPr>
                <w:rFonts w:ascii="Times New Roman" w:hAnsi="Times New Roman"/>
                <w:b/>
                <w:sz w:val="20"/>
                <w:szCs w:val="20"/>
              </w:rPr>
            </w:pPr>
            <w:r>
              <w:rPr>
                <w:rFonts w:ascii="Times New Roman" w:hAnsi="Times New Roman"/>
                <w:b/>
                <w:sz w:val="20"/>
                <w:szCs w:val="20"/>
              </w:rPr>
              <w:t>Time</w:t>
            </w:r>
          </w:p>
        </w:tc>
        <w:tc>
          <w:tcPr>
            <w:tcW w:w="630" w:type="dxa"/>
            <w:shd w:val="clear" w:color="auto" w:fill="C0C0C0"/>
          </w:tcPr>
          <w:p w:rsidR="00E66274" w:rsidRDefault="00E66274" w:rsidP="005E3FBD">
            <w:pPr>
              <w:spacing w:after="0" w:line="240" w:lineRule="auto"/>
              <w:rPr>
                <w:rFonts w:ascii="Times New Roman" w:hAnsi="Times New Roman"/>
                <w:b/>
                <w:sz w:val="20"/>
                <w:szCs w:val="20"/>
              </w:rPr>
            </w:pPr>
            <w:r>
              <w:rPr>
                <w:rFonts w:ascii="Times New Roman" w:hAnsi="Times New Roman"/>
                <w:b/>
                <w:sz w:val="20"/>
                <w:szCs w:val="20"/>
              </w:rPr>
              <w:t>BEA</w:t>
            </w:r>
          </w:p>
          <w:p w:rsidR="00E66274" w:rsidRPr="00D07A43" w:rsidRDefault="00E66274" w:rsidP="005E3FBD">
            <w:pPr>
              <w:spacing w:after="0" w:line="240" w:lineRule="auto"/>
              <w:rPr>
                <w:rFonts w:ascii="Times New Roman" w:hAnsi="Times New Roman"/>
                <w:b/>
                <w:sz w:val="20"/>
                <w:szCs w:val="20"/>
              </w:rPr>
            </w:pPr>
            <w:r>
              <w:rPr>
                <w:rFonts w:ascii="Times New Roman" w:hAnsi="Times New Roman"/>
                <w:b/>
                <w:sz w:val="20"/>
                <w:szCs w:val="20"/>
              </w:rPr>
              <w:t>Cat</w:t>
            </w:r>
          </w:p>
        </w:tc>
        <w:tc>
          <w:tcPr>
            <w:tcW w:w="1170" w:type="dxa"/>
            <w:shd w:val="clear" w:color="auto" w:fill="C0C0C0"/>
          </w:tcPr>
          <w:p w:rsidR="00E66274" w:rsidRDefault="00E66274" w:rsidP="005E3FBD">
            <w:pPr>
              <w:spacing w:after="0" w:line="240" w:lineRule="auto"/>
              <w:rPr>
                <w:rFonts w:ascii="Times New Roman" w:hAnsi="Times New Roman"/>
                <w:b/>
                <w:sz w:val="20"/>
                <w:szCs w:val="20"/>
              </w:rPr>
            </w:pPr>
            <w:r>
              <w:rPr>
                <w:rFonts w:ascii="Times New Roman" w:hAnsi="Times New Roman"/>
                <w:b/>
                <w:sz w:val="20"/>
                <w:szCs w:val="20"/>
              </w:rPr>
              <w:t>Budgetary</w:t>
            </w:r>
          </w:p>
          <w:p w:rsidR="00E66274" w:rsidRDefault="00E66274" w:rsidP="005E3FBD">
            <w:pPr>
              <w:spacing w:after="0" w:line="240" w:lineRule="auto"/>
              <w:rPr>
                <w:rFonts w:ascii="Times New Roman" w:hAnsi="Times New Roman"/>
                <w:b/>
                <w:sz w:val="20"/>
                <w:szCs w:val="20"/>
              </w:rPr>
            </w:pPr>
            <w:r>
              <w:rPr>
                <w:rFonts w:ascii="Times New Roman" w:hAnsi="Times New Roman"/>
                <w:b/>
                <w:sz w:val="20"/>
                <w:szCs w:val="20"/>
              </w:rPr>
              <w:t>Impact</w:t>
            </w:r>
          </w:p>
          <w:p w:rsidR="00E66274" w:rsidRPr="00D07A43" w:rsidRDefault="00E66274" w:rsidP="00F627E6">
            <w:pPr>
              <w:spacing w:after="0" w:line="240" w:lineRule="auto"/>
              <w:rPr>
                <w:rFonts w:ascii="Times New Roman" w:hAnsi="Times New Roman"/>
                <w:b/>
                <w:sz w:val="20"/>
                <w:szCs w:val="20"/>
              </w:rPr>
            </w:pPr>
            <w:r>
              <w:rPr>
                <w:rFonts w:ascii="Times New Roman" w:hAnsi="Times New Roman"/>
                <w:b/>
                <w:sz w:val="20"/>
                <w:szCs w:val="20"/>
              </w:rPr>
              <w:t>Indicator</w:t>
            </w:r>
          </w:p>
        </w:tc>
        <w:tc>
          <w:tcPr>
            <w:tcW w:w="900" w:type="dxa"/>
            <w:shd w:val="clear" w:color="auto" w:fill="C0C0C0"/>
          </w:tcPr>
          <w:p w:rsidR="00E66274" w:rsidRDefault="00E66274" w:rsidP="005E3FBD">
            <w:pPr>
              <w:spacing w:after="0" w:line="240" w:lineRule="auto"/>
              <w:rPr>
                <w:rFonts w:ascii="Times New Roman" w:hAnsi="Times New Roman"/>
                <w:b/>
                <w:sz w:val="20"/>
                <w:szCs w:val="20"/>
              </w:rPr>
            </w:pPr>
            <w:r>
              <w:rPr>
                <w:rFonts w:ascii="Times New Roman" w:hAnsi="Times New Roman"/>
                <w:b/>
                <w:sz w:val="20"/>
                <w:szCs w:val="20"/>
              </w:rPr>
              <w:t>Cohort</w:t>
            </w:r>
          </w:p>
          <w:p w:rsidR="00E66274" w:rsidRPr="00D07A43" w:rsidRDefault="00E66274" w:rsidP="00F627E6">
            <w:pPr>
              <w:spacing w:after="0" w:line="240" w:lineRule="auto"/>
              <w:rPr>
                <w:rFonts w:ascii="Times New Roman" w:hAnsi="Times New Roman"/>
                <w:b/>
                <w:sz w:val="20"/>
                <w:szCs w:val="20"/>
              </w:rPr>
            </w:pPr>
            <w:r>
              <w:rPr>
                <w:rFonts w:ascii="Times New Roman" w:hAnsi="Times New Roman"/>
                <w:b/>
                <w:sz w:val="20"/>
                <w:szCs w:val="20"/>
              </w:rPr>
              <w:t>Yr</w:t>
            </w:r>
          </w:p>
        </w:tc>
        <w:tc>
          <w:tcPr>
            <w:tcW w:w="990" w:type="dxa"/>
            <w:shd w:val="clear" w:color="auto" w:fill="C0C0C0"/>
          </w:tcPr>
          <w:p w:rsidR="00E66274" w:rsidRDefault="00E66274" w:rsidP="005E3FBD">
            <w:pPr>
              <w:spacing w:after="0" w:line="240" w:lineRule="auto"/>
              <w:rPr>
                <w:rFonts w:ascii="Times New Roman" w:hAnsi="Times New Roman"/>
                <w:b/>
                <w:sz w:val="20"/>
                <w:szCs w:val="20"/>
              </w:rPr>
            </w:pPr>
            <w:r>
              <w:rPr>
                <w:rFonts w:ascii="Times New Roman" w:hAnsi="Times New Roman"/>
                <w:b/>
                <w:sz w:val="20"/>
                <w:szCs w:val="20"/>
              </w:rPr>
              <w:t>Cust/</w:t>
            </w:r>
          </w:p>
          <w:p w:rsidR="00E66274" w:rsidRPr="00D07A43" w:rsidRDefault="00E66274" w:rsidP="00F627E6">
            <w:pPr>
              <w:spacing w:after="0" w:line="240" w:lineRule="auto"/>
              <w:rPr>
                <w:rFonts w:ascii="Times New Roman" w:hAnsi="Times New Roman"/>
                <w:b/>
                <w:sz w:val="20"/>
                <w:szCs w:val="20"/>
              </w:rPr>
            </w:pPr>
            <w:r>
              <w:rPr>
                <w:rFonts w:ascii="Times New Roman" w:hAnsi="Times New Roman"/>
                <w:b/>
                <w:sz w:val="20"/>
                <w:szCs w:val="20"/>
              </w:rPr>
              <w:t>Noncust</w:t>
            </w:r>
          </w:p>
        </w:tc>
        <w:tc>
          <w:tcPr>
            <w:tcW w:w="990" w:type="dxa"/>
            <w:shd w:val="clear" w:color="auto" w:fill="C0C0C0"/>
          </w:tcPr>
          <w:p w:rsidR="00E66274" w:rsidRDefault="00E66274" w:rsidP="005E3FBD">
            <w:pPr>
              <w:spacing w:after="0" w:line="240" w:lineRule="auto"/>
              <w:rPr>
                <w:rFonts w:ascii="Times New Roman" w:hAnsi="Times New Roman"/>
                <w:b/>
                <w:sz w:val="20"/>
                <w:szCs w:val="20"/>
              </w:rPr>
            </w:pPr>
            <w:r>
              <w:rPr>
                <w:rFonts w:ascii="Times New Roman" w:hAnsi="Times New Roman"/>
                <w:b/>
                <w:sz w:val="20"/>
                <w:szCs w:val="20"/>
              </w:rPr>
              <w:t>Exch/</w:t>
            </w:r>
          </w:p>
          <w:p w:rsidR="00E66274" w:rsidRPr="00D07A43" w:rsidRDefault="00E66274" w:rsidP="00F627E6">
            <w:pPr>
              <w:spacing w:after="0" w:line="240" w:lineRule="auto"/>
              <w:rPr>
                <w:rFonts w:ascii="Times New Roman" w:hAnsi="Times New Roman"/>
                <w:b/>
                <w:sz w:val="20"/>
                <w:szCs w:val="20"/>
              </w:rPr>
            </w:pPr>
            <w:r>
              <w:rPr>
                <w:rFonts w:ascii="Times New Roman" w:hAnsi="Times New Roman"/>
                <w:b/>
                <w:sz w:val="20"/>
                <w:szCs w:val="20"/>
              </w:rPr>
              <w:t>Nonexch</w:t>
            </w:r>
          </w:p>
        </w:tc>
        <w:tc>
          <w:tcPr>
            <w:tcW w:w="900" w:type="dxa"/>
            <w:shd w:val="clear" w:color="auto" w:fill="C0C0C0"/>
          </w:tcPr>
          <w:p w:rsidR="00E66274" w:rsidRDefault="00E66274" w:rsidP="005E3FBD">
            <w:pPr>
              <w:spacing w:after="0" w:line="240" w:lineRule="auto"/>
              <w:jc w:val="center"/>
              <w:rPr>
                <w:rFonts w:ascii="Times New Roman" w:hAnsi="Times New Roman"/>
                <w:b/>
                <w:sz w:val="20"/>
                <w:szCs w:val="20"/>
              </w:rPr>
            </w:pPr>
            <w:r>
              <w:rPr>
                <w:rFonts w:ascii="Times New Roman" w:hAnsi="Times New Roman"/>
                <w:b/>
                <w:sz w:val="20"/>
                <w:szCs w:val="20"/>
              </w:rPr>
              <w:t>Fed/</w:t>
            </w:r>
          </w:p>
          <w:p w:rsidR="00E66274" w:rsidRDefault="00E66274" w:rsidP="00F627E6">
            <w:pPr>
              <w:spacing w:after="0" w:line="240" w:lineRule="auto"/>
              <w:jc w:val="center"/>
              <w:rPr>
                <w:rFonts w:ascii="Times New Roman" w:hAnsi="Times New Roman"/>
                <w:b/>
                <w:sz w:val="20"/>
                <w:szCs w:val="20"/>
              </w:rPr>
            </w:pPr>
            <w:r>
              <w:rPr>
                <w:rFonts w:ascii="Times New Roman" w:hAnsi="Times New Roman"/>
                <w:b/>
                <w:sz w:val="20"/>
                <w:szCs w:val="20"/>
              </w:rPr>
              <w:t>NonFed</w:t>
            </w:r>
          </w:p>
        </w:tc>
        <w:tc>
          <w:tcPr>
            <w:tcW w:w="990" w:type="dxa"/>
            <w:shd w:val="clear" w:color="auto" w:fill="C0C0C0"/>
          </w:tcPr>
          <w:p w:rsidR="00E66274" w:rsidRDefault="00E66274" w:rsidP="005E3FBD">
            <w:pPr>
              <w:spacing w:after="0" w:line="240" w:lineRule="auto"/>
              <w:jc w:val="center"/>
              <w:rPr>
                <w:rFonts w:ascii="Times New Roman" w:hAnsi="Times New Roman"/>
                <w:b/>
                <w:sz w:val="20"/>
                <w:szCs w:val="20"/>
              </w:rPr>
            </w:pPr>
            <w:r>
              <w:rPr>
                <w:rFonts w:ascii="Times New Roman" w:hAnsi="Times New Roman"/>
                <w:b/>
                <w:sz w:val="20"/>
                <w:szCs w:val="20"/>
              </w:rPr>
              <w:t>Trading</w:t>
            </w:r>
          </w:p>
          <w:p w:rsidR="00E66274" w:rsidRDefault="00E66274" w:rsidP="005E3FBD">
            <w:pPr>
              <w:spacing w:after="0" w:line="240" w:lineRule="auto"/>
              <w:jc w:val="center"/>
              <w:rPr>
                <w:rFonts w:ascii="Times New Roman" w:hAnsi="Times New Roman"/>
                <w:b/>
                <w:sz w:val="20"/>
                <w:szCs w:val="20"/>
              </w:rPr>
            </w:pPr>
            <w:r>
              <w:rPr>
                <w:rFonts w:ascii="Times New Roman" w:hAnsi="Times New Roman"/>
                <w:b/>
                <w:sz w:val="20"/>
                <w:szCs w:val="20"/>
              </w:rPr>
              <w:t>Ptnr</w:t>
            </w:r>
          </w:p>
        </w:tc>
        <w:tc>
          <w:tcPr>
            <w:tcW w:w="990" w:type="dxa"/>
            <w:shd w:val="clear" w:color="auto" w:fill="C0C0C0"/>
          </w:tcPr>
          <w:p w:rsidR="00E66274" w:rsidRDefault="00E66274" w:rsidP="005E3FBD">
            <w:pPr>
              <w:spacing w:after="0" w:line="240" w:lineRule="auto"/>
              <w:jc w:val="center"/>
              <w:rPr>
                <w:rFonts w:ascii="Times New Roman" w:hAnsi="Times New Roman"/>
                <w:b/>
                <w:sz w:val="20"/>
                <w:szCs w:val="20"/>
              </w:rPr>
            </w:pPr>
            <w:r>
              <w:rPr>
                <w:rFonts w:ascii="Times New Roman" w:hAnsi="Times New Roman"/>
                <w:b/>
                <w:sz w:val="20"/>
                <w:szCs w:val="20"/>
              </w:rPr>
              <w:t>Trading</w:t>
            </w:r>
          </w:p>
          <w:p w:rsidR="00E66274" w:rsidRDefault="00E66274" w:rsidP="005E3FBD">
            <w:pPr>
              <w:spacing w:after="0" w:line="240" w:lineRule="auto"/>
              <w:jc w:val="center"/>
              <w:rPr>
                <w:rFonts w:ascii="Times New Roman" w:hAnsi="Times New Roman"/>
                <w:b/>
                <w:sz w:val="20"/>
                <w:szCs w:val="20"/>
              </w:rPr>
            </w:pPr>
            <w:r>
              <w:rPr>
                <w:rFonts w:ascii="Times New Roman" w:hAnsi="Times New Roman"/>
                <w:b/>
                <w:sz w:val="20"/>
                <w:szCs w:val="20"/>
              </w:rPr>
              <w:t>Pntr</w:t>
            </w:r>
          </w:p>
          <w:p w:rsidR="00E66274" w:rsidRDefault="00E66274" w:rsidP="005E3FBD">
            <w:pPr>
              <w:spacing w:after="0" w:line="240" w:lineRule="auto"/>
              <w:jc w:val="center"/>
              <w:rPr>
                <w:rFonts w:ascii="Times New Roman" w:hAnsi="Times New Roman"/>
                <w:b/>
                <w:sz w:val="20"/>
                <w:szCs w:val="20"/>
              </w:rPr>
            </w:pPr>
            <w:r>
              <w:rPr>
                <w:rFonts w:ascii="Times New Roman" w:hAnsi="Times New Roman"/>
                <w:b/>
                <w:sz w:val="20"/>
                <w:szCs w:val="20"/>
              </w:rPr>
              <w:t>Main</w:t>
            </w:r>
          </w:p>
        </w:tc>
        <w:tc>
          <w:tcPr>
            <w:tcW w:w="810" w:type="dxa"/>
            <w:shd w:val="clear" w:color="auto" w:fill="C0C0C0"/>
          </w:tcPr>
          <w:p w:rsidR="00E66274" w:rsidRDefault="00E66274" w:rsidP="005E3FBD">
            <w:pPr>
              <w:spacing w:after="0" w:line="240" w:lineRule="auto"/>
              <w:jc w:val="center"/>
              <w:rPr>
                <w:rFonts w:ascii="Times New Roman" w:hAnsi="Times New Roman"/>
                <w:b/>
                <w:sz w:val="20"/>
                <w:szCs w:val="20"/>
              </w:rPr>
            </w:pPr>
            <w:r>
              <w:rPr>
                <w:rFonts w:ascii="Times New Roman" w:hAnsi="Times New Roman"/>
                <w:b/>
                <w:sz w:val="20"/>
                <w:szCs w:val="20"/>
              </w:rPr>
              <w:t>PY</w:t>
            </w:r>
          </w:p>
          <w:p w:rsidR="00E66274" w:rsidRDefault="00E66274" w:rsidP="005E3FBD">
            <w:pPr>
              <w:spacing w:after="0" w:line="240" w:lineRule="auto"/>
              <w:jc w:val="center"/>
              <w:rPr>
                <w:rFonts w:ascii="Times New Roman" w:hAnsi="Times New Roman"/>
                <w:b/>
                <w:sz w:val="20"/>
                <w:szCs w:val="20"/>
              </w:rPr>
            </w:pPr>
            <w:r>
              <w:rPr>
                <w:rFonts w:ascii="Times New Roman" w:hAnsi="Times New Roman"/>
                <w:b/>
                <w:sz w:val="20"/>
                <w:szCs w:val="20"/>
              </w:rPr>
              <w:t>Adj</w:t>
            </w:r>
          </w:p>
        </w:tc>
        <w:tc>
          <w:tcPr>
            <w:tcW w:w="1170" w:type="dxa"/>
            <w:shd w:val="clear" w:color="auto" w:fill="C0C0C0"/>
          </w:tcPr>
          <w:p w:rsidR="00E66274" w:rsidRDefault="00E66274" w:rsidP="005E3FBD">
            <w:pPr>
              <w:spacing w:after="0" w:line="240" w:lineRule="auto"/>
              <w:jc w:val="center"/>
              <w:rPr>
                <w:rFonts w:ascii="Times New Roman" w:hAnsi="Times New Roman"/>
                <w:b/>
                <w:sz w:val="20"/>
                <w:szCs w:val="20"/>
              </w:rPr>
            </w:pPr>
            <w:r>
              <w:rPr>
                <w:rFonts w:ascii="Times New Roman" w:hAnsi="Times New Roman"/>
                <w:b/>
                <w:sz w:val="20"/>
                <w:szCs w:val="20"/>
              </w:rPr>
              <w:t>Program</w:t>
            </w:r>
          </w:p>
          <w:p w:rsidR="00E66274" w:rsidRDefault="00E66274" w:rsidP="005E3FBD">
            <w:pPr>
              <w:spacing w:after="0" w:line="240" w:lineRule="auto"/>
              <w:jc w:val="center"/>
              <w:rPr>
                <w:rFonts w:ascii="Times New Roman" w:hAnsi="Times New Roman"/>
                <w:b/>
                <w:sz w:val="20"/>
                <w:szCs w:val="20"/>
              </w:rPr>
            </w:pPr>
            <w:r>
              <w:rPr>
                <w:rFonts w:ascii="Times New Roman" w:hAnsi="Times New Roman"/>
                <w:b/>
                <w:sz w:val="20"/>
                <w:szCs w:val="20"/>
              </w:rPr>
              <w:t>Indicator</w:t>
            </w:r>
          </w:p>
        </w:tc>
      </w:tr>
      <w:tr w:rsidR="003E760E" w:rsidRPr="00D07A43" w:rsidTr="005146FE">
        <w:tc>
          <w:tcPr>
            <w:tcW w:w="872" w:type="dxa"/>
            <w:shd w:val="clear" w:color="auto" w:fill="FFFF00"/>
          </w:tcPr>
          <w:p w:rsidR="003E760E" w:rsidRDefault="003E760E" w:rsidP="005E3FBD">
            <w:pPr>
              <w:spacing w:after="0" w:line="240" w:lineRule="auto"/>
              <w:jc w:val="right"/>
              <w:rPr>
                <w:rFonts w:ascii="Times New Roman" w:hAnsi="Times New Roman"/>
                <w:sz w:val="20"/>
                <w:szCs w:val="20"/>
              </w:rPr>
            </w:pPr>
            <w:r>
              <w:rPr>
                <w:rFonts w:ascii="Times New Roman" w:hAnsi="Times New Roman"/>
                <w:sz w:val="20"/>
                <w:szCs w:val="20"/>
              </w:rPr>
              <w:t>119090</w:t>
            </w:r>
          </w:p>
        </w:tc>
        <w:tc>
          <w:tcPr>
            <w:tcW w:w="676" w:type="dxa"/>
            <w:shd w:val="clear" w:color="auto" w:fill="FFFF00"/>
          </w:tcPr>
          <w:p w:rsidR="003E760E" w:rsidRPr="00D07A43" w:rsidRDefault="003E760E" w:rsidP="00F26B09">
            <w:pPr>
              <w:spacing w:after="0" w:line="240" w:lineRule="auto"/>
              <w:jc w:val="center"/>
              <w:rPr>
                <w:rFonts w:ascii="Times New Roman" w:hAnsi="Times New Roman"/>
                <w:sz w:val="20"/>
                <w:szCs w:val="20"/>
              </w:rPr>
            </w:pPr>
          </w:p>
        </w:tc>
        <w:tc>
          <w:tcPr>
            <w:tcW w:w="630" w:type="dxa"/>
            <w:shd w:val="clear" w:color="auto" w:fill="FFFF00"/>
          </w:tcPr>
          <w:p w:rsidR="003E760E" w:rsidRPr="00D07A43" w:rsidRDefault="003E760E" w:rsidP="005E3FBD">
            <w:pPr>
              <w:spacing w:after="0" w:line="240" w:lineRule="auto"/>
              <w:jc w:val="center"/>
              <w:rPr>
                <w:rFonts w:ascii="Times New Roman" w:hAnsi="Times New Roman"/>
                <w:sz w:val="20"/>
                <w:szCs w:val="20"/>
              </w:rPr>
            </w:pPr>
          </w:p>
        </w:tc>
        <w:tc>
          <w:tcPr>
            <w:tcW w:w="1170" w:type="dxa"/>
            <w:shd w:val="clear" w:color="auto" w:fill="FFFF00"/>
          </w:tcPr>
          <w:p w:rsidR="003E760E" w:rsidRPr="00D07A43" w:rsidRDefault="003E760E" w:rsidP="005E3FBD">
            <w:pPr>
              <w:spacing w:after="0" w:line="240" w:lineRule="auto"/>
              <w:jc w:val="center"/>
              <w:rPr>
                <w:rFonts w:ascii="Times New Roman" w:hAnsi="Times New Roman"/>
                <w:sz w:val="20"/>
                <w:szCs w:val="20"/>
              </w:rPr>
            </w:pPr>
          </w:p>
        </w:tc>
        <w:tc>
          <w:tcPr>
            <w:tcW w:w="900" w:type="dxa"/>
            <w:shd w:val="clear" w:color="auto" w:fill="FFFF00"/>
          </w:tcPr>
          <w:p w:rsidR="003E760E" w:rsidRPr="00D07A43" w:rsidRDefault="003E760E" w:rsidP="005E3FBD">
            <w:pPr>
              <w:spacing w:after="0" w:line="240" w:lineRule="auto"/>
              <w:jc w:val="center"/>
              <w:rPr>
                <w:rFonts w:ascii="Times New Roman" w:hAnsi="Times New Roman"/>
                <w:sz w:val="20"/>
                <w:szCs w:val="20"/>
              </w:rPr>
            </w:pPr>
          </w:p>
        </w:tc>
        <w:tc>
          <w:tcPr>
            <w:tcW w:w="990" w:type="dxa"/>
            <w:shd w:val="clear" w:color="auto" w:fill="FFFF00"/>
          </w:tcPr>
          <w:p w:rsidR="003E760E" w:rsidRPr="00D07A43" w:rsidRDefault="003E760E" w:rsidP="005E3FBD">
            <w:pPr>
              <w:spacing w:after="0" w:line="240" w:lineRule="auto"/>
              <w:jc w:val="center"/>
              <w:rPr>
                <w:rFonts w:ascii="Times New Roman" w:hAnsi="Times New Roman"/>
                <w:sz w:val="20"/>
                <w:szCs w:val="20"/>
              </w:rPr>
            </w:pPr>
          </w:p>
        </w:tc>
        <w:tc>
          <w:tcPr>
            <w:tcW w:w="990" w:type="dxa"/>
            <w:shd w:val="clear" w:color="auto" w:fill="FFFF00"/>
          </w:tcPr>
          <w:p w:rsidR="003E760E" w:rsidRPr="00D07A43" w:rsidRDefault="003E760E" w:rsidP="005E3FBD">
            <w:pPr>
              <w:spacing w:after="0" w:line="240" w:lineRule="auto"/>
              <w:jc w:val="center"/>
              <w:rPr>
                <w:rFonts w:ascii="Times New Roman" w:hAnsi="Times New Roman"/>
                <w:sz w:val="20"/>
                <w:szCs w:val="20"/>
              </w:rPr>
            </w:pPr>
          </w:p>
        </w:tc>
        <w:tc>
          <w:tcPr>
            <w:tcW w:w="900" w:type="dxa"/>
            <w:shd w:val="clear" w:color="auto" w:fill="FFFF00"/>
          </w:tcPr>
          <w:p w:rsidR="003E760E" w:rsidRPr="00D07A43" w:rsidRDefault="003E760E" w:rsidP="005E3FBD">
            <w:pPr>
              <w:spacing w:after="0" w:line="240" w:lineRule="auto"/>
              <w:jc w:val="center"/>
              <w:rPr>
                <w:rFonts w:ascii="Times New Roman" w:hAnsi="Times New Roman"/>
                <w:sz w:val="20"/>
                <w:szCs w:val="20"/>
              </w:rPr>
            </w:pPr>
          </w:p>
        </w:tc>
        <w:tc>
          <w:tcPr>
            <w:tcW w:w="990" w:type="dxa"/>
            <w:shd w:val="clear" w:color="auto" w:fill="FFFF00"/>
          </w:tcPr>
          <w:p w:rsidR="003E760E" w:rsidRPr="00D07A43" w:rsidRDefault="003E760E" w:rsidP="005E3FBD">
            <w:pPr>
              <w:spacing w:after="0" w:line="240" w:lineRule="auto"/>
              <w:jc w:val="center"/>
              <w:rPr>
                <w:rFonts w:ascii="Times New Roman" w:hAnsi="Times New Roman"/>
                <w:sz w:val="20"/>
                <w:szCs w:val="20"/>
              </w:rPr>
            </w:pPr>
          </w:p>
        </w:tc>
        <w:tc>
          <w:tcPr>
            <w:tcW w:w="990" w:type="dxa"/>
            <w:shd w:val="clear" w:color="auto" w:fill="FFFF00"/>
          </w:tcPr>
          <w:p w:rsidR="003E760E" w:rsidRPr="00D07A43" w:rsidRDefault="003E760E" w:rsidP="005E3FBD">
            <w:pPr>
              <w:spacing w:after="0" w:line="240" w:lineRule="auto"/>
              <w:jc w:val="center"/>
              <w:rPr>
                <w:rFonts w:ascii="Times New Roman" w:hAnsi="Times New Roman"/>
                <w:sz w:val="20"/>
                <w:szCs w:val="20"/>
              </w:rPr>
            </w:pPr>
          </w:p>
        </w:tc>
        <w:tc>
          <w:tcPr>
            <w:tcW w:w="810" w:type="dxa"/>
            <w:shd w:val="clear" w:color="auto" w:fill="FFFF00"/>
          </w:tcPr>
          <w:p w:rsidR="003E760E" w:rsidRPr="00D07A43" w:rsidRDefault="003E760E" w:rsidP="005E3FBD">
            <w:pPr>
              <w:spacing w:after="0" w:line="240" w:lineRule="auto"/>
              <w:jc w:val="center"/>
              <w:rPr>
                <w:rFonts w:ascii="Times New Roman" w:hAnsi="Times New Roman"/>
                <w:sz w:val="20"/>
                <w:szCs w:val="20"/>
              </w:rPr>
            </w:pPr>
          </w:p>
        </w:tc>
        <w:tc>
          <w:tcPr>
            <w:tcW w:w="1170" w:type="dxa"/>
            <w:shd w:val="clear" w:color="auto" w:fill="FFFF00"/>
          </w:tcPr>
          <w:p w:rsidR="003E760E" w:rsidRPr="00D07A43" w:rsidRDefault="003E760E" w:rsidP="005E3FBD">
            <w:pPr>
              <w:spacing w:after="0" w:line="240" w:lineRule="auto"/>
              <w:jc w:val="center"/>
              <w:rPr>
                <w:rFonts w:ascii="Times New Roman" w:hAnsi="Times New Roman"/>
                <w:sz w:val="20"/>
                <w:szCs w:val="20"/>
              </w:rPr>
            </w:pPr>
          </w:p>
        </w:tc>
      </w:tr>
      <w:tr w:rsidR="00344EEE" w:rsidRPr="00D07A43" w:rsidTr="00281034">
        <w:trPr>
          <w:trHeight w:val="143"/>
        </w:trPr>
        <w:tc>
          <w:tcPr>
            <w:tcW w:w="872" w:type="dxa"/>
          </w:tcPr>
          <w:p w:rsidR="00344EEE" w:rsidRDefault="00344EEE" w:rsidP="005E3FBD">
            <w:pPr>
              <w:spacing w:after="0" w:line="240" w:lineRule="auto"/>
              <w:jc w:val="right"/>
              <w:rPr>
                <w:rFonts w:ascii="Times New Roman" w:hAnsi="Times New Roman"/>
                <w:sz w:val="20"/>
                <w:szCs w:val="20"/>
              </w:rPr>
            </w:pPr>
            <w:r>
              <w:rPr>
                <w:rFonts w:ascii="Times New Roman" w:hAnsi="Times New Roman"/>
                <w:sz w:val="20"/>
                <w:szCs w:val="20"/>
              </w:rPr>
              <w:t>719090</w:t>
            </w:r>
          </w:p>
        </w:tc>
        <w:tc>
          <w:tcPr>
            <w:tcW w:w="676" w:type="dxa"/>
          </w:tcPr>
          <w:p w:rsidR="00344EEE" w:rsidRPr="00D07A43" w:rsidRDefault="00344EEE" w:rsidP="00F26B09">
            <w:pPr>
              <w:spacing w:after="0" w:line="240" w:lineRule="auto"/>
              <w:jc w:val="center"/>
              <w:rPr>
                <w:rFonts w:ascii="Times New Roman" w:hAnsi="Times New Roman"/>
                <w:sz w:val="20"/>
                <w:szCs w:val="20"/>
              </w:rPr>
            </w:pPr>
          </w:p>
        </w:tc>
        <w:tc>
          <w:tcPr>
            <w:tcW w:w="630" w:type="dxa"/>
          </w:tcPr>
          <w:p w:rsidR="00344EEE" w:rsidRPr="00D07A43" w:rsidRDefault="00344EEE" w:rsidP="005E3FBD">
            <w:pPr>
              <w:spacing w:after="0" w:line="240" w:lineRule="auto"/>
              <w:jc w:val="center"/>
              <w:rPr>
                <w:rFonts w:ascii="Times New Roman" w:hAnsi="Times New Roman"/>
                <w:sz w:val="20"/>
                <w:szCs w:val="20"/>
              </w:rPr>
            </w:pPr>
          </w:p>
        </w:tc>
        <w:tc>
          <w:tcPr>
            <w:tcW w:w="1170" w:type="dxa"/>
            <w:shd w:val="clear" w:color="auto" w:fill="FFFF00"/>
          </w:tcPr>
          <w:p w:rsidR="00344EEE" w:rsidRPr="00D07A43" w:rsidRDefault="00344EEE" w:rsidP="00A166AD">
            <w:pPr>
              <w:spacing w:after="0" w:line="240" w:lineRule="auto"/>
              <w:jc w:val="center"/>
              <w:rPr>
                <w:rFonts w:ascii="Times New Roman" w:hAnsi="Times New Roman"/>
                <w:sz w:val="20"/>
                <w:szCs w:val="20"/>
              </w:rPr>
            </w:pPr>
            <w:r>
              <w:rPr>
                <w:rFonts w:ascii="Times New Roman" w:hAnsi="Times New Roman"/>
                <w:sz w:val="20"/>
                <w:szCs w:val="20"/>
              </w:rPr>
              <w:t>D</w:t>
            </w:r>
            <w:r w:rsidR="001D6A02">
              <w:rPr>
                <w:rFonts w:ascii="Times New Roman" w:hAnsi="Times New Roman"/>
                <w:sz w:val="20"/>
                <w:szCs w:val="20"/>
              </w:rPr>
              <w:t>/E</w:t>
            </w:r>
          </w:p>
        </w:tc>
        <w:tc>
          <w:tcPr>
            <w:tcW w:w="900" w:type="dxa"/>
          </w:tcPr>
          <w:p w:rsidR="00344EEE" w:rsidRPr="00D07A43" w:rsidRDefault="00344EEE" w:rsidP="005E3FBD">
            <w:pPr>
              <w:spacing w:after="0" w:line="240" w:lineRule="auto"/>
              <w:jc w:val="center"/>
              <w:rPr>
                <w:rFonts w:ascii="Times New Roman" w:hAnsi="Times New Roman"/>
                <w:sz w:val="20"/>
                <w:szCs w:val="20"/>
              </w:rPr>
            </w:pPr>
          </w:p>
        </w:tc>
        <w:tc>
          <w:tcPr>
            <w:tcW w:w="990" w:type="dxa"/>
          </w:tcPr>
          <w:p w:rsidR="00344EEE" w:rsidRPr="00D07A43" w:rsidRDefault="00344EEE" w:rsidP="005E3FBD">
            <w:pPr>
              <w:spacing w:after="0" w:line="240" w:lineRule="auto"/>
              <w:jc w:val="center"/>
              <w:rPr>
                <w:rFonts w:ascii="Times New Roman" w:hAnsi="Times New Roman"/>
                <w:sz w:val="20"/>
                <w:szCs w:val="20"/>
              </w:rPr>
            </w:pPr>
          </w:p>
        </w:tc>
        <w:tc>
          <w:tcPr>
            <w:tcW w:w="990" w:type="dxa"/>
            <w:shd w:val="clear" w:color="auto" w:fill="FFFF00"/>
          </w:tcPr>
          <w:p w:rsidR="00344EEE" w:rsidRPr="00D07A43" w:rsidRDefault="00281034" w:rsidP="00A166AD">
            <w:pPr>
              <w:spacing w:after="0" w:line="240" w:lineRule="auto"/>
              <w:jc w:val="center"/>
              <w:rPr>
                <w:rFonts w:ascii="Times New Roman" w:hAnsi="Times New Roman"/>
                <w:sz w:val="20"/>
                <w:szCs w:val="20"/>
              </w:rPr>
            </w:pPr>
            <w:r>
              <w:rPr>
                <w:rFonts w:ascii="Times New Roman" w:hAnsi="Times New Roman"/>
                <w:sz w:val="20"/>
                <w:szCs w:val="20"/>
              </w:rPr>
              <w:t>X</w:t>
            </w:r>
            <w:r w:rsidR="00344EEE">
              <w:rPr>
                <w:rFonts w:ascii="Times New Roman" w:hAnsi="Times New Roman"/>
                <w:sz w:val="20"/>
                <w:szCs w:val="20"/>
              </w:rPr>
              <w:t>/T</w:t>
            </w:r>
          </w:p>
        </w:tc>
        <w:tc>
          <w:tcPr>
            <w:tcW w:w="900" w:type="dxa"/>
          </w:tcPr>
          <w:p w:rsidR="00344EEE" w:rsidRPr="00D07A43" w:rsidRDefault="00344EEE" w:rsidP="00A166AD">
            <w:pPr>
              <w:spacing w:after="0" w:line="240" w:lineRule="auto"/>
              <w:jc w:val="center"/>
              <w:rPr>
                <w:rFonts w:ascii="Times New Roman" w:hAnsi="Times New Roman"/>
                <w:sz w:val="20"/>
                <w:szCs w:val="20"/>
              </w:rPr>
            </w:pPr>
          </w:p>
        </w:tc>
        <w:tc>
          <w:tcPr>
            <w:tcW w:w="990" w:type="dxa"/>
          </w:tcPr>
          <w:p w:rsidR="00344EEE" w:rsidRPr="00D07A43" w:rsidRDefault="00344EEE" w:rsidP="005E3FBD">
            <w:pPr>
              <w:spacing w:after="0" w:line="240" w:lineRule="auto"/>
              <w:jc w:val="center"/>
              <w:rPr>
                <w:rFonts w:ascii="Times New Roman" w:hAnsi="Times New Roman"/>
                <w:sz w:val="20"/>
                <w:szCs w:val="20"/>
              </w:rPr>
            </w:pPr>
          </w:p>
        </w:tc>
        <w:tc>
          <w:tcPr>
            <w:tcW w:w="990" w:type="dxa"/>
          </w:tcPr>
          <w:p w:rsidR="00344EEE" w:rsidRPr="00D07A43" w:rsidRDefault="00344EEE" w:rsidP="005E3FBD">
            <w:pPr>
              <w:spacing w:after="0" w:line="240" w:lineRule="auto"/>
              <w:jc w:val="center"/>
              <w:rPr>
                <w:rFonts w:ascii="Times New Roman" w:hAnsi="Times New Roman"/>
                <w:sz w:val="20"/>
                <w:szCs w:val="20"/>
              </w:rPr>
            </w:pPr>
          </w:p>
        </w:tc>
        <w:tc>
          <w:tcPr>
            <w:tcW w:w="810" w:type="dxa"/>
          </w:tcPr>
          <w:p w:rsidR="00344EEE" w:rsidRPr="00D07A43" w:rsidRDefault="00344EEE" w:rsidP="005E3FBD">
            <w:pPr>
              <w:spacing w:after="0" w:line="240" w:lineRule="auto"/>
              <w:jc w:val="center"/>
              <w:rPr>
                <w:rFonts w:ascii="Times New Roman" w:hAnsi="Times New Roman"/>
                <w:sz w:val="20"/>
                <w:szCs w:val="20"/>
              </w:rPr>
            </w:pPr>
          </w:p>
        </w:tc>
        <w:tc>
          <w:tcPr>
            <w:tcW w:w="1170" w:type="dxa"/>
          </w:tcPr>
          <w:p w:rsidR="00344EEE" w:rsidRPr="00A8344D" w:rsidRDefault="00344EEE" w:rsidP="00344EEE">
            <w:pPr>
              <w:spacing w:after="0" w:line="240" w:lineRule="auto"/>
              <w:jc w:val="center"/>
              <w:rPr>
                <w:rFonts w:ascii="Times New Roman" w:hAnsi="Times New Roman"/>
                <w:strike/>
                <w:sz w:val="20"/>
                <w:szCs w:val="20"/>
              </w:rPr>
            </w:pPr>
            <w:r w:rsidRPr="00A8344D">
              <w:rPr>
                <w:rFonts w:ascii="Times New Roman" w:hAnsi="Times New Roman"/>
                <w:strike/>
                <w:sz w:val="20"/>
                <w:szCs w:val="20"/>
              </w:rPr>
              <w:t>P</w:t>
            </w:r>
          </w:p>
        </w:tc>
      </w:tr>
      <w:tr w:rsidR="00344EEE" w:rsidRPr="00D07A43" w:rsidTr="005146FE">
        <w:tc>
          <w:tcPr>
            <w:tcW w:w="872" w:type="dxa"/>
          </w:tcPr>
          <w:p w:rsidR="00344EEE" w:rsidRDefault="00344EEE" w:rsidP="005E3FBD">
            <w:pPr>
              <w:spacing w:after="0" w:line="240" w:lineRule="auto"/>
              <w:jc w:val="right"/>
              <w:rPr>
                <w:rFonts w:ascii="Times New Roman" w:hAnsi="Times New Roman"/>
                <w:sz w:val="20"/>
                <w:szCs w:val="20"/>
              </w:rPr>
            </w:pPr>
            <w:r>
              <w:rPr>
                <w:rFonts w:ascii="Times New Roman" w:hAnsi="Times New Roman"/>
                <w:sz w:val="20"/>
                <w:szCs w:val="20"/>
              </w:rPr>
              <w:t>729090</w:t>
            </w:r>
          </w:p>
        </w:tc>
        <w:tc>
          <w:tcPr>
            <w:tcW w:w="676" w:type="dxa"/>
          </w:tcPr>
          <w:p w:rsidR="00344EEE" w:rsidRPr="00D07A43" w:rsidRDefault="00344EEE" w:rsidP="00F26B09">
            <w:pPr>
              <w:spacing w:after="0" w:line="240" w:lineRule="auto"/>
              <w:jc w:val="center"/>
              <w:rPr>
                <w:rFonts w:ascii="Times New Roman" w:hAnsi="Times New Roman"/>
                <w:sz w:val="20"/>
                <w:szCs w:val="20"/>
              </w:rPr>
            </w:pPr>
          </w:p>
        </w:tc>
        <w:tc>
          <w:tcPr>
            <w:tcW w:w="630" w:type="dxa"/>
          </w:tcPr>
          <w:p w:rsidR="00344EEE" w:rsidRPr="00D07A43" w:rsidRDefault="00344EEE" w:rsidP="005E3FBD">
            <w:pPr>
              <w:spacing w:after="0" w:line="240" w:lineRule="auto"/>
              <w:jc w:val="center"/>
              <w:rPr>
                <w:rFonts w:ascii="Times New Roman" w:hAnsi="Times New Roman"/>
                <w:sz w:val="20"/>
                <w:szCs w:val="20"/>
              </w:rPr>
            </w:pPr>
          </w:p>
        </w:tc>
        <w:tc>
          <w:tcPr>
            <w:tcW w:w="1170" w:type="dxa"/>
            <w:shd w:val="clear" w:color="auto" w:fill="FFFF00"/>
          </w:tcPr>
          <w:p w:rsidR="00344EEE" w:rsidRPr="00D07A43" w:rsidRDefault="00344EEE" w:rsidP="00A166AD">
            <w:pPr>
              <w:spacing w:after="0" w:line="240" w:lineRule="auto"/>
              <w:jc w:val="center"/>
              <w:rPr>
                <w:rFonts w:ascii="Times New Roman" w:hAnsi="Times New Roman"/>
                <w:sz w:val="20"/>
                <w:szCs w:val="20"/>
              </w:rPr>
            </w:pPr>
            <w:r>
              <w:rPr>
                <w:rFonts w:ascii="Times New Roman" w:hAnsi="Times New Roman"/>
                <w:sz w:val="20"/>
                <w:szCs w:val="20"/>
              </w:rPr>
              <w:t>D</w:t>
            </w:r>
            <w:r w:rsidR="001D6A02">
              <w:rPr>
                <w:rFonts w:ascii="Times New Roman" w:hAnsi="Times New Roman"/>
                <w:sz w:val="20"/>
                <w:szCs w:val="20"/>
              </w:rPr>
              <w:t>/E</w:t>
            </w:r>
          </w:p>
        </w:tc>
        <w:tc>
          <w:tcPr>
            <w:tcW w:w="900" w:type="dxa"/>
          </w:tcPr>
          <w:p w:rsidR="00344EEE" w:rsidRPr="00D07A43" w:rsidRDefault="00344EEE" w:rsidP="005E3FBD">
            <w:pPr>
              <w:spacing w:after="0" w:line="240" w:lineRule="auto"/>
              <w:jc w:val="center"/>
              <w:rPr>
                <w:rFonts w:ascii="Times New Roman" w:hAnsi="Times New Roman"/>
                <w:sz w:val="20"/>
                <w:szCs w:val="20"/>
              </w:rPr>
            </w:pPr>
          </w:p>
        </w:tc>
        <w:tc>
          <w:tcPr>
            <w:tcW w:w="990" w:type="dxa"/>
          </w:tcPr>
          <w:p w:rsidR="00344EEE" w:rsidRPr="00D07A43" w:rsidRDefault="00344EEE" w:rsidP="005E3FBD">
            <w:pPr>
              <w:spacing w:after="0" w:line="240" w:lineRule="auto"/>
              <w:jc w:val="center"/>
              <w:rPr>
                <w:rFonts w:ascii="Times New Roman" w:hAnsi="Times New Roman"/>
                <w:sz w:val="20"/>
                <w:szCs w:val="20"/>
              </w:rPr>
            </w:pPr>
          </w:p>
        </w:tc>
        <w:tc>
          <w:tcPr>
            <w:tcW w:w="990" w:type="dxa"/>
            <w:shd w:val="clear" w:color="auto" w:fill="FFFF00"/>
          </w:tcPr>
          <w:p w:rsidR="00344EEE" w:rsidRPr="00D07A43" w:rsidRDefault="00281034" w:rsidP="00A166AD">
            <w:pPr>
              <w:spacing w:after="0" w:line="240" w:lineRule="auto"/>
              <w:jc w:val="center"/>
              <w:rPr>
                <w:rFonts w:ascii="Times New Roman" w:hAnsi="Times New Roman"/>
                <w:sz w:val="20"/>
                <w:szCs w:val="20"/>
              </w:rPr>
            </w:pPr>
            <w:r>
              <w:rPr>
                <w:rFonts w:ascii="Times New Roman" w:hAnsi="Times New Roman"/>
                <w:sz w:val="20"/>
                <w:szCs w:val="20"/>
              </w:rPr>
              <w:t>X</w:t>
            </w:r>
            <w:r w:rsidR="00344EEE">
              <w:rPr>
                <w:rFonts w:ascii="Times New Roman" w:hAnsi="Times New Roman"/>
                <w:sz w:val="20"/>
                <w:szCs w:val="20"/>
              </w:rPr>
              <w:t>/T</w:t>
            </w:r>
          </w:p>
        </w:tc>
        <w:tc>
          <w:tcPr>
            <w:tcW w:w="900" w:type="dxa"/>
          </w:tcPr>
          <w:p w:rsidR="00344EEE" w:rsidRPr="00D07A43" w:rsidRDefault="00344EEE" w:rsidP="00A166AD">
            <w:pPr>
              <w:spacing w:after="0" w:line="240" w:lineRule="auto"/>
              <w:jc w:val="center"/>
              <w:rPr>
                <w:rFonts w:ascii="Times New Roman" w:hAnsi="Times New Roman"/>
                <w:sz w:val="20"/>
                <w:szCs w:val="20"/>
              </w:rPr>
            </w:pPr>
          </w:p>
        </w:tc>
        <w:tc>
          <w:tcPr>
            <w:tcW w:w="990" w:type="dxa"/>
          </w:tcPr>
          <w:p w:rsidR="00344EEE" w:rsidRPr="00D07A43" w:rsidRDefault="00344EEE" w:rsidP="005E3FBD">
            <w:pPr>
              <w:spacing w:after="0" w:line="240" w:lineRule="auto"/>
              <w:jc w:val="center"/>
              <w:rPr>
                <w:rFonts w:ascii="Times New Roman" w:hAnsi="Times New Roman"/>
                <w:sz w:val="20"/>
                <w:szCs w:val="20"/>
              </w:rPr>
            </w:pPr>
          </w:p>
        </w:tc>
        <w:tc>
          <w:tcPr>
            <w:tcW w:w="990" w:type="dxa"/>
          </w:tcPr>
          <w:p w:rsidR="00344EEE" w:rsidRPr="00D07A43" w:rsidRDefault="00344EEE" w:rsidP="005E3FBD">
            <w:pPr>
              <w:spacing w:after="0" w:line="240" w:lineRule="auto"/>
              <w:jc w:val="center"/>
              <w:rPr>
                <w:rFonts w:ascii="Times New Roman" w:hAnsi="Times New Roman"/>
                <w:sz w:val="20"/>
                <w:szCs w:val="20"/>
              </w:rPr>
            </w:pPr>
          </w:p>
        </w:tc>
        <w:tc>
          <w:tcPr>
            <w:tcW w:w="810" w:type="dxa"/>
          </w:tcPr>
          <w:p w:rsidR="00344EEE" w:rsidRPr="00D07A43" w:rsidRDefault="00344EEE" w:rsidP="005E3FBD">
            <w:pPr>
              <w:spacing w:after="0" w:line="240" w:lineRule="auto"/>
              <w:jc w:val="center"/>
              <w:rPr>
                <w:rFonts w:ascii="Times New Roman" w:hAnsi="Times New Roman"/>
                <w:sz w:val="20"/>
                <w:szCs w:val="20"/>
              </w:rPr>
            </w:pPr>
          </w:p>
        </w:tc>
        <w:tc>
          <w:tcPr>
            <w:tcW w:w="1170" w:type="dxa"/>
          </w:tcPr>
          <w:p w:rsidR="00344EEE" w:rsidRPr="00A8344D" w:rsidRDefault="00344EEE" w:rsidP="00344EEE">
            <w:pPr>
              <w:spacing w:after="0" w:line="240" w:lineRule="auto"/>
              <w:jc w:val="center"/>
              <w:rPr>
                <w:rFonts w:ascii="Times New Roman" w:hAnsi="Times New Roman"/>
                <w:strike/>
                <w:sz w:val="20"/>
                <w:szCs w:val="20"/>
              </w:rPr>
            </w:pPr>
            <w:r w:rsidRPr="00A8344D">
              <w:rPr>
                <w:rFonts w:ascii="Times New Roman" w:hAnsi="Times New Roman"/>
                <w:strike/>
                <w:sz w:val="20"/>
                <w:szCs w:val="20"/>
              </w:rPr>
              <w:t>P</w:t>
            </w:r>
          </w:p>
        </w:tc>
      </w:tr>
      <w:tr w:rsidR="00ED6010" w:rsidRPr="00D07A43" w:rsidTr="005146FE">
        <w:tc>
          <w:tcPr>
            <w:tcW w:w="872" w:type="dxa"/>
            <w:shd w:val="clear" w:color="auto" w:fill="FFFF00"/>
          </w:tcPr>
          <w:p w:rsidR="00ED6010" w:rsidRDefault="00ED6010" w:rsidP="005E3FBD">
            <w:pPr>
              <w:spacing w:after="0" w:line="240" w:lineRule="auto"/>
              <w:jc w:val="right"/>
              <w:rPr>
                <w:rFonts w:ascii="Times New Roman" w:hAnsi="Times New Roman"/>
                <w:sz w:val="20"/>
                <w:szCs w:val="20"/>
              </w:rPr>
            </w:pPr>
            <w:r>
              <w:rPr>
                <w:rFonts w:ascii="Times New Roman" w:hAnsi="Times New Roman"/>
                <w:sz w:val="20"/>
                <w:szCs w:val="20"/>
              </w:rPr>
              <w:t>411991</w:t>
            </w:r>
          </w:p>
        </w:tc>
        <w:tc>
          <w:tcPr>
            <w:tcW w:w="676" w:type="dxa"/>
            <w:shd w:val="clear" w:color="auto" w:fill="FFFF00"/>
          </w:tcPr>
          <w:p w:rsidR="00ED6010" w:rsidRPr="00D07A43" w:rsidRDefault="00ED6010" w:rsidP="00F26B09">
            <w:pPr>
              <w:spacing w:after="0" w:line="240" w:lineRule="auto"/>
              <w:jc w:val="center"/>
              <w:rPr>
                <w:rFonts w:ascii="Times New Roman" w:hAnsi="Times New Roman"/>
                <w:sz w:val="20"/>
                <w:szCs w:val="20"/>
              </w:rPr>
            </w:pPr>
          </w:p>
        </w:tc>
        <w:tc>
          <w:tcPr>
            <w:tcW w:w="630" w:type="dxa"/>
            <w:shd w:val="clear" w:color="auto" w:fill="FFFF00"/>
          </w:tcPr>
          <w:p w:rsidR="00ED6010" w:rsidRDefault="00ED6010" w:rsidP="004C0FD2">
            <w:pPr>
              <w:spacing w:after="0" w:line="240" w:lineRule="auto"/>
              <w:jc w:val="center"/>
              <w:rPr>
                <w:rFonts w:ascii="Times New Roman" w:hAnsi="Times New Roman"/>
                <w:sz w:val="20"/>
                <w:szCs w:val="20"/>
              </w:rPr>
            </w:pPr>
          </w:p>
        </w:tc>
        <w:tc>
          <w:tcPr>
            <w:tcW w:w="1170" w:type="dxa"/>
            <w:shd w:val="clear" w:color="auto" w:fill="FFFF00"/>
          </w:tcPr>
          <w:p w:rsidR="00ED6010" w:rsidRPr="00D07A43" w:rsidRDefault="00ED6010" w:rsidP="005E3FBD">
            <w:pPr>
              <w:spacing w:after="0" w:line="240" w:lineRule="auto"/>
              <w:jc w:val="center"/>
              <w:rPr>
                <w:rFonts w:ascii="Times New Roman" w:hAnsi="Times New Roman"/>
                <w:sz w:val="20"/>
                <w:szCs w:val="20"/>
              </w:rPr>
            </w:pPr>
          </w:p>
        </w:tc>
        <w:tc>
          <w:tcPr>
            <w:tcW w:w="900" w:type="dxa"/>
            <w:shd w:val="clear" w:color="auto" w:fill="FFFF00"/>
          </w:tcPr>
          <w:p w:rsidR="00ED6010" w:rsidRPr="00D07A43" w:rsidRDefault="00ED6010" w:rsidP="005E3FBD">
            <w:pPr>
              <w:spacing w:after="0" w:line="240" w:lineRule="auto"/>
              <w:jc w:val="center"/>
              <w:rPr>
                <w:rFonts w:ascii="Times New Roman" w:hAnsi="Times New Roman"/>
                <w:sz w:val="20"/>
                <w:szCs w:val="20"/>
              </w:rPr>
            </w:pPr>
          </w:p>
        </w:tc>
        <w:tc>
          <w:tcPr>
            <w:tcW w:w="990" w:type="dxa"/>
            <w:shd w:val="clear" w:color="auto" w:fill="FFFF00"/>
          </w:tcPr>
          <w:p w:rsidR="00ED6010" w:rsidRPr="00D07A43" w:rsidRDefault="00ED6010" w:rsidP="005E3FBD">
            <w:pPr>
              <w:spacing w:after="0" w:line="240" w:lineRule="auto"/>
              <w:jc w:val="center"/>
              <w:rPr>
                <w:rFonts w:ascii="Times New Roman" w:hAnsi="Times New Roman"/>
                <w:sz w:val="20"/>
                <w:szCs w:val="20"/>
              </w:rPr>
            </w:pPr>
          </w:p>
        </w:tc>
        <w:tc>
          <w:tcPr>
            <w:tcW w:w="990" w:type="dxa"/>
            <w:shd w:val="clear" w:color="auto" w:fill="FFFF00"/>
          </w:tcPr>
          <w:p w:rsidR="00ED6010" w:rsidRPr="00D07A43" w:rsidRDefault="00ED6010" w:rsidP="005E3FBD">
            <w:pPr>
              <w:spacing w:after="0" w:line="240" w:lineRule="auto"/>
              <w:jc w:val="center"/>
              <w:rPr>
                <w:rFonts w:ascii="Times New Roman" w:hAnsi="Times New Roman"/>
                <w:sz w:val="20"/>
                <w:szCs w:val="20"/>
              </w:rPr>
            </w:pPr>
          </w:p>
        </w:tc>
        <w:tc>
          <w:tcPr>
            <w:tcW w:w="900" w:type="dxa"/>
            <w:shd w:val="clear" w:color="auto" w:fill="FFFF00"/>
          </w:tcPr>
          <w:p w:rsidR="00ED6010" w:rsidRDefault="00ED6010" w:rsidP="005E3FBD">
            <w:pPr>
              <w:spacing w:after="0" w:line="240" w:lineRule="auto"/>
              <w:jc w:val="center"/>
              <w:rPr>
                <w:rFonts w:ascii="Times New Roman" w:hAnsi="Times New Roman"/>
                <w:sz w:val="20"/>
                <w:szCs w:val="20"/>
              </w:rPr>
            </w:pPr>
          </w:p>
        </w:tc>
        <w:tc>
          <w:tcPr>
            <w:tcW w:w="990" w:type="dxa"/>
            <w:shd w:val="clear" w:color="auto" w:fill="FFFF00"/>
          </w:tcPr>
          <w:p w:rsidR="00ED6010" w:rsidRDefault="00ED6010" w:rsidP="005E3FBD">
            <w:pPr>
              <w:spacing w:after="0" w:line="240" w:lineRule="auto"/>
              <w:jc w:val="center"/>
              <w:rPr>
                <w:rFonts w:ascii="Times New Roman" w:hAnsi="Times New Roman"/>
                <w:sz w:val="20"/>
                <w:szCs w:val="20"/>
              </w:rPr>
            </w:pPr>
          </w:p>
        </w:tc>
        <w:tc>
          <w:tcPr>
            <w:tcW w:w="990" w:type="dxa"/>
            <w:shd w:val="clear" w:color="auto" w:fill="FFFF00"/>
          </w:tcPr>
          <w:p w:rsidR="00ED6010" w:rsidRDefault="00ED6010" w:rsidP="005E3FBD">
            <w:pPr>
              <w:spacing w:after="0" w:line="240" w:lineRule="auto"/>
              <w:jc w:val="center"/>
              <w:rPr>
                <w:rFonts w:ascii="Times New Roman" w:hAnsi="Times New Roman"/>
                <w:sz w:val="20"/>
                <w:szCs w:val="20"/>
              </w:rPr>
            </w:pPr>
          </w:p>
        </w:tc>
        <w:tc>
          <w:tcPr>
            <w:tcW w:w="810" w:type="dxa"/>
            <w:shd w:val="clear" w:color="auto" w:fill="FFFF00"/>
          </w:tcPr>
          <w:p w:rsidR="00ED6010" w:rsidRDefault="00ED6010" w:rsidP="00ED6010">
            <w:pPr>
              <w:spacing w:after="0" w:line="240" w:lineRule="auto"/>
              <w:jc w:val="center"/>
              <w:rPr>
                <w:rFonts w:ascii="Times New Roman" w:hAnsi="Times New Roman"/>
                <w:sz w:val="20"/>
                <w:szCs w:val="20"/>
              </w:rPr>
            </w:pPr>
            <w:r>
              <w:rPr>
                <w:rFonts w:ascii="Times New Roman" w:hAnsi="Times New Roman"/>
                <w:sz w:val="20"/>
                <w:szCs w:val="20"/>
              </w:rPr>
              <w:t>B/P/X</w:t>
            </w:r>
          </w:p>
        </w:tc>
        <w:tc>
          <w:tcPr>
            <w:tcW w:w="1170" w:type="dxa"/>
            <w:shd w:val="clear" w:color="auto" w:fill="FFFF00"/>
          </w:tcPr>
          <w:p w:rsidR="00ED6010" w:rsidRPr="00D07A43" w:rsidRDefault="00ED6010" w:rsidP="005E3FBD">
            <w:pPr>
              <w:spacing w:after="0" w:line="240" w:lineRule="auto"/>
              <w:jc w:val="center"/>
              <w:rPr>
                <w:rFonts w:ascii="Times New Roman" w:hAnsi="Times New Roman"/>
                <w:sz w:val="20"/>
                <w:szCs w:val="20"/>
              </w:rPr>
            </w:pPr>
          </w:p>
        </w:tc>
      </w:tr>
      <w:tr w:rsidR="00ED6010" w:rsidRPr="00D07A43" w:rsidTr="005146FE">
        <w:tc>
          <w:tcPr>
            <w:tcW w:w="872" w:type="dxa"/>
            <w:shd w:val="clear" w:color="auto" w:fill="FFFF00"/>
          </w:tcPr>
          <w:p w:rsidR="00ED6010" w:rsidRDefault="00ED6010" w:rsidP="005E3FBD">
            <w:pPr>
              <w:spacing w:after="0" w:line="240" w:lineRule="auto"/>
              <w:jc w:val="right"/>
              <w:rPr>
                <w:rFonts w:ascii="Times New Roman" w:hAnsi="Times New Roman"/>
                <w:sz w:val="20"/>
                <w:szCs w:val="20"/>
              </w:rPr>
            </w:pPr>
            <w:r>
              <w:rPr>
                <w:rFonts w:ascii="Times New Roman" w:hAnsi="Times New Roman"/>
                <w:sz w:val="20"/>
                <w:szCs w:val="20"/>
              </w:rPr>
              <w:t>411992</w:t>
            </w:r>
          </w:p>
        </w:tc>
        <w:tc>
          <w:tcPr>
            <w:tcW w:w="676" w:type="dxa"/>
            <w:shd w:val="clear" w:color="auto" w:fill="FFFF00"/>
          </w:tcPr>
          <w:p w:rsidR="00ED6010" w:rsidRPr="00D07A43" w:rsidRDefault="00ED6010" w:rsidP="00F26B09">
            <w:pPr>
              <w:spacing w:after="0" w:line="240" w:lineRule="auto"/>
              <w:jc w:val="center"/>
              <w:rPr>
                <w:rFonts w:ascii="Times New Roman" w:hAnsi="Times New Roman"/>
                <w:sz w:val="20"/>
                <w:szCs w:val="20"/>
              </w:rPr>
            </w:pPr>
          </w:p>
        </w:tc>
        <w:tc>
          <w:tcPr>
            <w:tcW w:w="630" w:type="dxa"/>
            <w:shd w:val="clear" w:color="auto" w:fill="FFFF00"/>
          </w:tcPr>
          <w:p w:rsidR="00ED6010" w:rsidRDefault="00ED6010" w:rsidP="004C0FD2">
            <w:pPr>
              <w:spacing w:after="0" w:line="240" w:lineRule="auto"/>
              <w:jc w:val="center"/>
              <w:rPr>
                <w:rFonts w:ascii="Times New Roman" w:hAnsi="Times New Roman"/>
                <w:sz w:val="20"/>
                <w:szCs w:val="20"/>
              </w:rPr>
            </w:pPr>
          </w:p>
        </w:tc>
        <w:tc>
          <w:tcPr>
            <w:tcW w:w="1170" w:type="dxa"/>
            <w:shd w:val="clear" w:color="auto" w:fill="FFFF00"/>
          </w:tcPr>
          <w:p w:rsidR="00ED6010" w:rsidRPr="00D07A43" w:rsidRDefault="00ED6010" w:rsidP="005E3FBD">
            <w:pPr>
              <w:spacing w:after="0" w:line="240" w:lineRule="auto"/>
              <w:jc w:val="center"/>
              <w:rPr>
                <w:rFonts w:ascii="Times New Roman" w:hAnsi="Times New Roman"/>
                <w:sz w:val="20"/>
                <w:szCs w:val="20"/>
              </w:rPr>
            </w:pPr>
          </w:p>
        </w:tc>
        <w:tc>
          <w:tcPr>
            <w:tcW w:w="900" w:type="dxa"/>
            <w:shd w:val="clear" w:color="auto" w:fill="FFFF00"/>
          </w:tcPr>
          <w:p w:rsidR="00ED6010" w:rsidRPr="00D07A43" w:rsidRDefault="00ED6010" w:rsidP="005E3FBD">
            <w:pPr>
              <w:spacing w:after="0" w:line="240" w:lineRule="auto"/>
              <w:jc w:val="center"/>
              <w:rPr>
                <w:rFonts w:ascii="Times New Roman" w:hAnsi="Times New Roman"/>
                <w:sz w:val="20"/>
                <w:szCs w:val="20"/>
              </w:rPr>
            </w:pPr>
          </w:p>
        </w:tc>
        <w:tc>
          <w:tcPr>
            <w:tcW w:w="990" w:type="dxa"/>
            <w:shd w:val="clear" w:color="auto" w:fill="FFFF00"/>
          </w:tcPr>
          <w:p w:rsidR="00ED6010" w:rsidRPr="00D07A43" w:rsidRDefault="00ED6010" w:rsidP="005E3FBD">
            <w:pPr>
              <w:spacing w:after="0" w:line="240" w:lineRule="auto"/>
              <w:jc w:val="center"/>
              <w:rPr>
                <w:rFonts w:ascii="Times New Roman" w:hAnsi="Times New Roman"/>
                <w:sz w:val="20"/>
                <w:szCs w:val="20"/>
              </w:rPr>
            </w:pPr>
          </w:p>
        </w:tc>
        <w:tc>
          <w:tcPr>
            <w:tcW w:w="990" w:type="dxa"/>
            <w:shd w:val="clear" w:color="auto" w:fill="FFFF00"/>
          </w:tcPr>
          <w:p w:rsidR="00ED6010" w:rsidRPr="00D07A43" w:rsidRDefault="00ED6010" w:rsidP="005E3FBD">
            <w:pPr>
              <w:spacing w:after="0" w:line="240" w:lineRule="auto"/>
              <w:jc w:val="center"/>
              <w:rPr>
                <w:rFonts w:ascii="Times New Roman" w:hAnsi="Times New Roman"/>
                <w:sz w:val="20"/>
                <w:szCs w:val="20"/>
              </w:rPr>
            </w:pPr>
          </w:p>
        </w:tc>
        <w:tc>
          <w:tcPr>
            <w:tcW w:w="900" w:type="dxa"/>
            <w:shd w:val="clear" w:color="auto" w:fill="FFFF00"/>
          </w:tcPr>
          <w:p w:rsidR="00ED6010" w:rsidRDefault="00ED6010" w:rsidP="005E3FBD">
            <w:pPr>
              <w:spacing w:after="0" w:line="240" w:lineRule="auto"/>
              <w:jc w:val="center"/>
              <w:rPr>
                <w:rFonts w:ascii="Times New Roman" w:hAnsi="Times New Roman"/>
                <w:sz w:val="20"/>
                <w:szCs w:val="20"/>
              </w:rPr>
            </w:pPr>
          </w:p>
        </w:tc>
        <w:tc>
          <w:tcPr>
            <w:tcW w:w="990" w:type="dxa"/>
            <w:shd w:val="clear" w:color="auto" w:fill="FFFF00"/>
          </w:tcPr>
          <w:p w:rsidR="00ED6010" w:rsidRDefault="00ED6010" w:rsidP="005E3FBD">
            <w:pPr>
              <w:spacing w:after="0" w:line="240" w:lineRule="auto"/>
              <w:jc w:val="center"/>
              <w:rPr>
                <w:rFonts w:ascii="Times New Roman" w:hAnsi="Times New Roman"/>
                <w:sz w:val="20"/>
                <w:szCs w:val="20"/>
              </w:rPr>
            </w:pPr>
          </w:p>
        </w:tc>
        <w:tc>
          <w:tcPr>
            <w:tcW w:w="990" w:type="dxa"/>
            <w:shd w:val="clear" w:color="auto" w:fill="FFFF00"/>
          </w:tcPr>
          <w:p w:rsidR="00ED6010" w:rsidRDefault="00ED6010" w:rsidP="005E3FBD">
            <w:pPr>
              <w:spacing w:after="0" w:line="240" w:lineRule="auto"/>
              <w:jc w:val="center"/>
              <w:rPr>
                <w:rFonts w:ascii="Times New Roman" w:hAnsi="Times New Roman"/>
                <w:sz w:val="20"/>
                <w:szCs w:val="20"/>
              </w:rPr>
            </w:pPr>
          </w:p>
        </w:tc>
        <w:tc>
          <w:tcPr>
            <w:tcW w:w="810" w:type="dxa"/>
            <w:shd w:val="clear" w:color="auto" w:fill="FFFF00"/>
          </w:tcPr>
          <w:p w:rsidR="00ED6010" w:rsidRDefault="00ED6010" w:rsidP="002B575A">
            <w:pPr>
              <w:spacing w:after="0" w:line="240" w:lineRule="auto"/>
              <w:jc w:val="center"/>
              <w:rPr>
                <w:rFonts w:ascii="Times New Roman" w:hAnsi="Times New Roman"/>
                <w:sz w:val="20"/>
                <w:szCs w:val="20"/>
              </w:rPr>
            </w:pPr>
            <w:r>
              <w:rPr>
                <w:rFonts w:ascii="Times New Roman" w:hAnsi="Times New Roman"/>
                <w:sz w:val="20"/>
                <w:szCs w:val="20"/>
              </w:rPr>
              <w:t>B/P/X</w:t>
            </w:r>
          </w:p>
        </w:tc>
        <w:tc>
          <w:tcPr>
            <w:tcW w:w="1170" w:type="dxa"/>
            <w:shd w:val="clear" w:color="auto" w:fill="FFFF00"/>
          </w:tcPr>
          <w:p w:rsidR="00ED6010" w:rsidRPr="00D07A43" w:rsidRDefault="00ED6010" w:rsidP="005E3FBD">
            <w:pPr>
              <w:spacing w:after="0" w:line="240" w:lineRule="auto"/>
              <w:jc w:val="center"/>
              <w:rPr>
                <w:rFonts w:ascii="Times New Roman" w:hAnsi="Times New Roman"/>
                <w:sz w:val="20"/>
                <w:szCs w:val="20"/>
              </w:rPr>
            </w:pPr>
          </w:p>
        </w:tc>
      </w:tr>
      <w:tr w:rsidR="00ED6010" w:rsidRPr="00D07A43" w:rsidTr="005146FE">
        <w:tc>
          <w:tcPr>
            <w:tcW w:w="872" w:type="dxa"/>
            <w:shd w:val="clear" w:color="auto" w:fill="FFFF00"/>
          </w:tcPr>
          <w:p w:rsidR="00ED6010" w:rsidRDefault="00ED6010" w:rsidP="005E3FBD">
            <w:pPr>
              <w:spacing w:after="0" w:line="240" w:lineRule="auto"/>
              <w:jc w:val="right"/>
              <w:rPr>
                <w:rFonts w:ascii="Times New Roman" w:hAnsi="Times New Roman"/>
                <w:sz w:val="20"/>
                <w:szCs w:val="20"/>
              </w:rPr>
            </w:pPr>
            <w:r>
              <w:rPr>
                <w:rFonts w:ascii="Times New Roman" w:hAnsi="Times New Roman"/>
                <w:sz w:val="20"/>
                <w:szCs w:val="20"/>
              </w:rPr>
              <w:t>429590</w:t>
            </w:r>
          </w:p>
        </w:tc>
        <w:tc>
          <w:tcPr>
            <w:tcW w:w="676" w:type="dxa"/>
            <w:shd w:val="clear" w:color="auto" w:fill="FFFF00"/>
          </w:tcPr>
          <w:p w:rsidR="00ED6010" w:rsidRPr="00D07A43" w:rsidRDefault="00ED6010" w:rsidP="00F26B09">
            <w:pPr>
              <w:spacing w:after="0" w:line="240" w:lineRule="auto"/>
              <w:jc w:val="center"/>
              <w:rPr>
                <w:rFonts w:ascii="Times New Roman" w:hAnsi="Times New Roman"/>
                <w:sz w:val="20"/>
                <w:szCs w:val="20"/>
              </w:rPr>
            </w:pPr>
          </w:p>
        </w:tc>
        <w:tc>
          <w:tcPr>
            <w:tcW w:w="630" w:type="dxa"/>
            <w:shd w:val="clear" w:color="auto" w:fill="FFFF00"/>
          </w:tcPr>
          <w:p w:rsidR="00ED6010" w:rsidRPr="00D07A43" w:rsidRDefault="00ED6010" w:rsidP="005E3FBD">
            <w:pPr>
              <w:spacing w:after="0" w:line="240" w:lineRule="auto"/>
              <w:jc w:val="center"/>
              <w:rPr>
                <w:rFonts w:ascii="Times New Roman" w:hAnsi="Times New Roman"/>
                <w:sz w:val="20"/>
                <w:szCs w:val="20"/>
              </w:rPr>
            </w:pPr>
          </w:p>
        </w:tc>
        <w:tc>
          <w:tcPr>
            <w:tcW w:w="1170" w:type="dxa"/>
            <w:shd w:val="clear" w:color="auto" w:fill="FFFF00"/>
          </w:tcPr>
          <w:p w:rsidR="00ED6010" w:rsidRPr="00D07A43" w:rsidRDefault="00ED6010" w:rsidP="005E3FBD">
            <w:pPr>
              <w:spacing w:after="0" w:line="240" w:lineRule="auto"/>
              <w:jc w:val="center"/>
              <w:rPr>
                <w:rFonts w:ascii="Times New Roman" w:hAnsi="Times New Roman"/>
                <w:sz w:val="20"/>
                <w:szCs w:val="20"/>
              </w:rPr>
            </w:pPr>
          </w:p>
        </w:tc>
        <w:tc>
          <w:tcPr>
            <w:tcW w:w="900" w:type="dxa"/>
            <w:shd w:val="clear" w:color="auto" w:fill="FFFF00"/>
          </w:tcPr>
          <w:p w:rsidR="00ED6010" w:rsidRPr="00D07A43" w:rsidRDefault="00ED6010" w:rsidP="005E3FBD">
            <w:pPr>
              <w:spacing w:after="0" w:line="240" w:lineRule="auto"/>
              <w:jc w:val="center"/>
              <w:rPr>
                <w:rFonts w:ascii="Times New Roman" w:hAnsi="Times New Roman"/>
                <w:sz w:val="20"/>
                <w:szCs w:val="20"/>
              </w:rPr>
            </w:pPr>
          </w:p>
        </w:tc>
        <w:tc>
          <w:tcPr>
            <w:tcW w:w="990" w:type="dxa"/>
            <w:shd w:val="clear" w:color="auto" w:fill="FFFF00"/>
          </w:tcPr>
          <w:p w:rsidR="00ED6010" w:rsidRPr="00D07A43" w:rsidRDefault="00ED6010" w:rsidP="005E3FBD">
            <w:pPr>
              <w:spacing w:after="0" w:line="240" w:lineRule="auto"/>
              <w:jc w:val="center"/>
              <w:rPr>
                <w:rFonts w:ascii="Times New Roman" w:hAnsi="Times New Roman"/>
                <w:sz w:val="20"/>
                <w:szCs w:val="20"/>
              </w:rPr>
            </w:pPr>
          </w:p>
        </w:tc>
        <w:tc>
          <w:tcPr>
            <w:tcW w:w="990" w:type="dxa"/>
            <w:shd w:val="clear" w:color="auto" w:fill="FFFF00"/>
          </w:tcPr>
          <w:p w:rsidR="00ED6010" w:rsidRPr="00D07A43" w:rsidRDefault="00ED6010" w:rsidP="005E3FBD">
            <w:pPr>
              <w:spacing w:after="0" w:line="240" w:lineRule="auto"/>
              <w:jc w:val="center"/>
              <w:rPr>
                <w:rFonts w:ascii="Times New Roman" w:hAnsi="Times New Roman"/>
                <w:sz w:val="20"/>
                <w:szCs w:val="20"/>
              </w:rPr>
            </w:pPr>
          </w:p>
        </w:tc>
        <w:tc>
          <w:tcPr>
            <w:tcW w:w="900" w:type="dxa"/>
            <w:shd w:val="clear" w:color="auto" w:fill="FFFF00"/>
          </w:tcPr>
          <w:p w:rsidR="00ED6010" w:rsidRPr="00D07A43" w:rsidRDefault="00ED6010" w:rsidP="005E3FBD">
            <w:pPr>
              <w:spacing w:after="0" w:line="240" w:lineRule="auto"/>
              <w:jc w:val="center"/>
              <w:rPr>
                <w:rFonts w:ascii="Times New Roman" w:hAnsi="Times New Roman"/>
                <w:sz w:val="20"/>
                <w:szCs w:val="20"/>
              </w:rPr>
            </w:pPr>
          </w:p>
        </w:tc>
        <w:tc>
          <w:tcPr>
            <w:tcW w:w="990" w:type="dxa"/>
            <w:shd w:val="clear" w:color="auto" w:fill="FFFF00"/>
          </w:tcPr>
          <w:p w:rsidR="00ED6010" w:rsidRPr="00D07A43" w:rsidRDefault="00ED6010" w:rsidP="005E3FBD">
            <w:pPr>
              <w:spacing w:after="0" w:line="240" w:lineRule="auto"/>
              <w:jc w:val="center"/>
              <w:rPr>
                <w:rFonts w:ascii="Times New Roman" w:hAnsi="Times New Roman"/>
                <w:sz w:val="20"/>
                <w:szCs w:val="20"/>
              </w:rPr>
            </w:pPr>
          </w:p>
        </w:tc>
        <w:tc>
          <w:tcPr>
            <w:tcW w:w="990" w:type="dxa"/>
            <w:shd w:val="clear" w:color="auto" w:fill="FFFF00"/>
          </w:tcPr>
          <w:p w:rsidR="00ED6010" w:rsidRDefault="00ED6010" w:rsidP="005E3FBD">
            <w:pPr>
              <w:spacing w:after="0" w:line="240" w:lineRule="auto"/>
              <w:jc w:val="center"/>
              <w:rPr>
                <w:rFonts w:ascii="Times New Roman" w:hAnsi="Times New Roman"/>
                <w:sz w:val="20"/>
                <w:szCs w:val="20"/>
              </w:rPr>
            </w:pPr>
          </w:p>
        </w:tc>
        <w:tc>
          <w:tcPr>
            <w:tcW w:w="810" w:type="dxa"/>
            <w:shd w:val="clear" w:color="auto" w:fill="FFFF00"/>
          </w:tcPr>
          <w:p w:rsidR="00ED6010" w:rsidRPr="00D07A43" w:rsidRDefault="00ED6010" w:rsidP="005E3FBD">
            <w:pPr>
              <w:spacing w:after="0" w:line="240" w:lineRule="auto"/>
              <w:jc w:val="center"/>
              <w:rPr>
                <w:rFonts w:ascii="Times New Roman" w:hAnsi="Times New Roman"/>
                <w:sz w:val="20"/>
                <w:szCs w:val="20"/>
              </w:rPr>
            </w:pPr>
            <w:r>
              <w:rPr>
                <w:rFonts w:ascii="Times New Roman" w:hAnsi="Times New Roman"/>
                <w:sz w:val="20"/>
                <w:szCs w:val="20"/>
              </w:rPr>
              <w:t>P/X</w:t>
            </w:r>
          </w:p>
        </w:tc>
        <w:tc>
          <w:tcPr>
            <w:tcW w:w="1170" w:type="dxa"/>
            <w:shd w:val="clear" w:color="auto" w:fill="FFFF00"/>
          </w:tcPr>
          <w:p w:rsidR="00ED6010" w:rsidRPr="00D07A43" w:rsidRDefault="00ED6010" w:rsidP="005E3FBD">
            <w:pPr>
              <w:spacing w:after="0" w:line="240" w:lineRule="auto"/>
              <w:jc w:val="center"/>
              <w:rPr>
                <w:rFonts w:ascii="Times New Roman" w:hAnsi="Times New Roman"/>
                <w:sz w:val="20"/>
                <w:szCs w:val="20"/>
              </w:rPr>
            </w:pPr>
          </w:p>
        </w:tc>
      </w:tr>
      <w:tr w:rsidR="00ED6010" w:rsidRPr="00D07A43" w:rsidTr="005146FE">
        <w:tc>
          <w:tcPr>
            <w:tcW w:w="872" w:type="dxa"/>
            <w:shd w:val="clear" w:color="auto" w:fill="FFFF00"/>
          </w:tcPr>
          <w:p w:rsidR="00ED6010" w:rsidRDefault="00ED6010" w:rsidP="005E3FBD">
            <w:pPr>
              <w:spacing w:after="0" w:line="240" w:lineRule="auto"/>
              <w:jc w:val="right"/>
              <w:rPr>
                <w:rFonts w:ascii="Times New Roman" w:hAnsi="Times New Roman"/>
                <w:sz w:val="20"/>
                <w:szCs w:val="20"/>
              </w:rPr>
            </w:pPr>
            <w:r>
              <w:rPr>
                <w:rFonts w:ascii="Times New Roman" w:hAnsi="Times New Roman"/>
                <w:sz w:val="20"/>
                <w:szCs w:val="20"/>
              </w:rPr>
              <w:t>435190</w:t>
            </w:r>
          </w:p>
        </w:tc>
        <w:tc>
          <w:tcPr>
            <w:tcW w:w="676" w:type="dxa"/>
            <w:shd w:val="clear" w:color="auto" w:fill="FFFF00"/>
          </w:tcPr>
          <w:p w:rsidR="00ED6010" w:rsidRPr="00D07A43" w:rsidRDefault="00ED6010" w:rsidP="00F26B09">
            <w:pPr>
              <w:spacing w:after="0" w:line="240" w:lineRule="auto"/>
              <w:jc w:val="center"/>
              <w:rPr>
                <w:rFonts w:ascii="Times New Roman" w:hAnsi="Times New Roman"/>
                <w:sz w:val="20"/>
                <w:szCs w:val="20"/>
              </w:rPr>
            </w:pPr>
          </w:p>
        </w:tc>
        <w:tc>
          <w:tcPr>
            <w:tcW w:w="630" w:type="dxa"/>
            <w:shd w:val="clear" w:color="auto" w:fill="FFFF00"/>
          </w:tcPr>
          <w:p w:rsidR="00ED6010" w:rsidRPr="00D07A43" w:rsidRDefault="00ED6010" w:rsidP="005E3FBD">
            <w:pPr>
              <w:spacing w:after="0" w:line="240" w:lineRule="auto"/>
              <w:jc w:val="center"/>
              <w:rPr>
                <w:rFonts w:ascii="Times New Roman" w:hAnsi="Times New Roman"/>
                <w:sz w:val="20"/>
                <w:szCs w:val="20"/>
              </w:rPr>
            </w:pPr>
            <w:r>
              <w:rPr>
                <w:rFonts w:ascii="Times New Roman" w:hAnsi="Times New Roman"/>
                <w:sz w:val="20"/>
                <w:szCs w:val="20"/>
              </w:rPr>
              <w:t>D/M</w:t>
            </w:r>
          </w:p>
        </w:tc>
        <w:tc>
          <w:tcPr>
            <w:tcW w:w="1170" w:type="dxa"/>
            <w:shd w:val="clear" w:color="auto" w:fill="FFFF00"/>
          </w:tcPr>
          <w:p w:rsidR="00ED6010" w:rsidRPr="00D07A43" w:rsidRDefault="00ED6010" w:rsidP="005E3FBD">
            <w:pPr>
              <w:spacing w:after="0" w:line="240" w:lineRule="auto"/>
              <w:jc w:val="center"/>
              <w:rPr>
                <w:rFonts w:ascii="Times New Roman" w:hAnsi="Times New Roman"/>
                <w:sz w:val="20"/>
                <w:szCs w:val="20"/>
              </w:rPr>
            </w:pPr>
          </w:p>
        </w:tc>
        <w:tc>
          <w:tcPr>
            <w:tcW w:w="900" w:type="dxa"/>
            <w:shd w:val="clear" w:color="auto" w:fill="FFFF00"/>
          </w:tcPr>
          <w:p w:rsidR="00ED6010" w:rsidRPr="00D07A43" w:rsidRDefault="00ED6010" w:rsidP="005E3FBD">
            <w:pPr>
              <w:spacing w:after="0" w:line="240" w:lineRule="auto"/>
              <w:jc w:val="center"/>
              <w:rPr>
                <w:rFonts w:ascii="Times New Roman" w:hAnsi="Times New Roman"/>
                <w:sz w:val="20"/>
                <w:szCs w:val="20"/>
              </w:rPr>
            </w:pPr>
          </w:p>
        </w:tc>
        <w:tc>
          <w:tcPr>
            <w:tcW w:w="990" w:type="dxa"/>
            <w:shd w:val="clear" w:color="auto" w:fill="FFFF00"/>
          </w:tcPr>
          <w:p w:rsidR="00ED6010" w:rsidRPr="00D07A43" w:rsidRDefault="00ED6010" w:rsidP="005E3FBD">
            <w:pPr>
              <w:spacing w:after="0" w:line="240" w:lineRule="auto"/>
              <w:jc w:val="center"/>
              <w:rPr>
                <w:rFonts w:ascii="Times New Roman" w:hAnsi="Times New Roman"/>
                <w:sz w:val="20"/>
                <w:szCs w:val="20"/>
              </w:rPr>
            </w:pPr>
          </w:p>
        </w:tc>
        <w:tc>
          <w:tcPr>
            <w:tcW w:w="990" w:type="dxa"/>
            <w:shd w:val="clear" w:color="auto" w:fill="FFFF00"/>
          </w:tcPr>
          <w:p w:rsidR="00ED6010" w:rsidRPr="00D07A43" w:rsidRDefault="00ED6010" w:rsidP="005E3FBD">
            <w:pPr>
              <w:spacing w:after="0" w:line="240" w:lineRule="auto"/>
              <w:jc w:val="center"/>
              <w:rPr>
                <w:rFonts w:ascii="Times New Roman" w:hAnsi="Times New Roman"/>
                <w:sz w:val="20"/>
                <w:szCs w:val="20"/>
              </w:rPr>
            </w:pPr>
          </w:p>
        </w:tc>
        <w:tc>
          <w:tcPr>
            <w:tcW w:w="900" w:type="dxa"/>
            <w:shd w:val="clear" w:color="auto" w:fill="FFFF00"/>
          </w:tcPr>
          <w:p w:rsidR="00ED6010" w:rsidRPr="00D07A43" w:rsidRDefault="00ED6010" w:rsidP="005E3FBD">
            <w:pPr>
              <w:spacing w:after="0" w:line="240" w:lineRule="auto"/>
              <w:jc w:val="center"/>
              <w:rPr>
                <w:rFonts w:ascii="Times New Roman" w:hAnsi="Times New Roman"/>
                <w:sz w:val="20"/>
                <w:szCs w:val="20"/>
              </w:rPr>
            </w:pPr>
          </w:p>
        </w:tc>
        <w:tc>
          <w:tcPr>
            <w:tcW w:w="990" w:type="dxa"/>
            <w:shd w:val="clear" w:color="auto" w:fill="FFFF00"/>
          </w:tcPr>
          <w:p w:rsidR="00ED6010" w:rsidRPr="00D07A43" w:rsidRDefault="00ED6010" w:rsidP="005E3FBD">
            <w:pPr>
              <w:spacing w:after="0" w:line="240" w:lineRule="auto"/>
              <w:jc w:val="center"/>
              <w:rPr>
                <w:rFonts w:ascii="Times New Roman" w:hAnsi="Times New Roman"/>
                <w:sz w:val="20"/>
                <w:szCs w:val="20"/>
              </w:rPr>
            </w:pPr>
          </w:p>
        </w:tc>
        <w:tc>
          <w:tcPr>
            <w:tcW w:w="990" w:type="dxa"/>
            <w:shd w:val="clear" w:color="auto" w:fill="FFFF00"/>
          </w:tcPr>
          <w:p w:rsidR="00ED6010" w:rsidRDefault="00ED6010" w:rsidP="005E3FBD">
            <w:pPr>
              <w:spacing w:after="0" w:line="240" w:lineRule="auto"/>
              <w:jc w:val="center"/>
              <w:rPr>
                <w:rFonts w:ascii="Times New Roman" w:hAnsi="Times New Roman"/>
                <w:sz w:val="20"/>
                <w:szCs w:val="20"/>
              </w:rPr>
            </w:pPr>
          </w:p>
        </w:tc>
        <w:tc>
          <w:tcPr>
            <w:tcW w:w="810" w:type="dxa"/>
            <w:shd w:val="clear" w:color="auto" w:fill="FFFF00"/>
          </w:tcPr>
          <w:p w:rsidR="00ED6010" w:rsidRDefault="00ED6010" w:rsidP="005E3FBD">
            <w:pPr>
              <w:spacing w:after="0" w:line="240" w:lineRule="auto"/>
              <w:jc w:val="center"/>
              <w:rPr>
                <w:rFonts w:ascii="Times New Roman" w:hAnsi="Times New Roman"/>
                <w:sz w:val="20"/>
                <w:szCs w:val="20"/>
              </w:rPr>
            </w:pPr>
            <w:r>
              <w:rPr>
                <w:rFonts w:ascii="Times New Roman" w:hAnsi="Times New Roman"/>
                <w:sz w:val="20"/>
                <w:szCs w:val="20"/>
              </w:rPr>
              <w:t>B/P/X</w:t>
            </w:r>
          </w:p>
        </w:tc>
        <w:tc>
          <w:tcPr>
            <w:tcW w:w="1170" w:type="dxa"/>
            <w:shd w:val="clear" w:color="auto" w:fill="FFFF00"/>
          </w:tcPr>
          <w:p w:rsidR="00ED6010" w:rsidRPr="00D07A43" w:rsidRDefault="00ED6010" w:rsidP="005E3FBD">
            <w:pPr>
              <w:spacing w:after="0" w:line="240" w:lineRule="auto"/>
              <w:jc w:val="center"/>
              <w:rPr>
                <w:rFonts w:ascii="Times New Roman" w:hAnsi="Times New Roman"/>
                <w:sz w:val="20"/>
                <w:szCs w:val="20"/>
              </w:rPr>
            </w:pPr>
          </w:p>
        </w:tc>
      </w:tr>
      <w:tr w:rsidR="00ED6010" w:rsidRPr="00D07A43" w:rsidTr="005146FE">
        <w:tc>
          <w:tcPr>
            <w:tcW w:w="872" w:type="dxa"/>
          </w:tcPr>
          <w:p w:rsidR="00ED6010" w:rsidRDefault="00ED6010" w:rsidP="005E3FBD">
            <w:pPr>
              <w:spacing w:after="0" w:line="240" w:lineRule="auto"/>
              <w:jc w:val="right"/>
              <w:rPr>
                <w:rFonts w:ascii="Times New Roman" w:hAnsi="Times New Roman"/>
                <w:sz w:val="20"/>
                <w:szCs w:val="20"/>
              </w:rPr>
            </w:pPr>
            <w:r>
              <w:rPr>
                <w:rFonts w:ascii="Times New Roman" w:hAnsi="Times New Roman"/>
                <w:sz w:val="20"/>
                <w:szCs w:val="20"/>
              </w:rPr>
              <w:t>462090</w:t>
            </w:r>
          </w:p>
        </w:tc>
        <w:tc>
          <w:tcPr>
            <w:tcW w:w="676" w:type="dxa"/>
          </w:tcPr>
          <w:p w:rsidR="00ED6010" w:rsidRPr="00D07A43" w:rsidRDefault="00ED6010" w:rsidP="00F26B09">
            <w:pPr>
              <w:spacing w:after="0" w:line="240" w:lineRule="auto"/>
              <w:jc w:val="center"/>
              <w:rPr>
                <w:rFonts w:ascii="Times New Roman" w:hAnsi="Times New Roman"/>
                <w:sz w:val="20"/>
                <w:szCs w:val="20"/>
              </w:rPr>
            </w:pPr>
          </w:p>
        </w:tc>
        <w:tc>
          <w:tcPr>
            <w:tcW w:w="630" w:type="dxa"/>
          </w:tcPr>
          <w:p w:rsidR="00ED6010" w:rsidRPr="00D07A43" w:rsidRDefault="00ED6010" w:rsidP="005E3FBD">
            <w:pPr>
              <w:spacing w:after="0" w:line="240" w:lineRule="auto"/>
              <w:jc w:val="center"/>
              <w:rPr>
                <w:rFonts w:ascii="Times New Roman" w:hAnsi="Times New Roman"/>
                <w:sz w:val="20"/>
                <w:szCs w:val="20"/>
              </w:rPr>
            </w:pPr>
          </w:p>
        </w:tc>
        <w:tc>
          <w:tcPr>
            <w:tcW w:w="1170" w:type="dxa"/>
          </w:tcPr>
          <w:p w:rsidR="00ED6010" w:rsidRPr="00D07A43" w:rsidRDefault="00ED6010" w:rsidP="005E3FBD">
            <w:pPr>
              <w:spacing w:after="0" w:line="240" w:lineRule="auto"/>
              <w:jc w:val="center"/>
              <w:rPr>
                <w:rFonts w:ascii="Times New Roman" w:hAnsi="Times New Roman"/>
                <w:sz w:val="20"/>
                <w:szCs w:val="20"/>
              </w:rPr>
            </w:pPr>
          </w:p>
        </w:tc>
        <w:tc>
          <w:tcPr>
            <w:tcW w:w="900" w:type="dxa"/>
          </w:tcPr>
          <w:p w:rsidR="00ED6010" w:rsidRPr="00D07A43" w:rsidRDefault="00ED6010" w:rsidP="005E3FBD">
            <w:pPr>
              <w:spacing w:after="0" w:line="240" w:lineRule="auto"/>
              <w:jc w:val="center"/>
              <w:rPr>
                <w:rFonts w:ascii="Times New Roman" w:hAnsi="Times New Roman"/>
                <w:sz w:val="20"/>
                <w:szCs w:val="20"/>
              </w:rPr>
            </w:pPr>
          </w:p>
        </w:tc>
        <w:tc>
          <w:tcPr>
            <w:tcW w:w="990" w:type="dxa"/>
          </w:tcPr>
          <w:p w:rsidR="00ED6010" w:rsidRPr="00D07A43" w:rsidRDefault="00ED6010" w:rsidP="005E3FBD">
            <w:pPr>
              <w:spacing w:after="0" w:line="240" w:lineRule="auto"/>
              <w:jc w:val="center"/>
              <w:rPr>
                <w:rFonts w:ascii="Times New Roman" w:hAnsi="Times New Roman"/>
                <w:sz w:val="20"/>
                <w:szCs w:val="20"/>
              </w:rPr>
            </w:pPr>
          </w:p>
        </w:tc>
        <w:tc>
          <w:tcPr>
            <w:tcW w:w="990" w:type="dxa"/>
          </w:tcPr>
          <w:p w:rsidR="00ED6010" w:rsidRPr="00D07A43" w:rsidRDefault="00ED6010" w:rsidP="005E3FBD">
            <w:pPr>
              <w:spacing w:after="0" w:line="240" w:lineRule="auto"/>
              <w:jc w:val="center"/>
              <w:rPr>
                <w:rFonts w:ascii="Times New Roman" w:hAnsi="Times New Roman"/>
                <w:sz w:val="20"/>
                <w:szCs w:val="20"/>
              </w:rPr>
            </w:pPr>
          </w:p>
        </w:tc>
        <w:tc>
          <w:tcPr>
            <w:tcW w:w="900" w:type="dxa"/>
          </w:tcPr>
          <w:p w:rsidR="00ED6010" w:rsidRPr="00D07A43" w:rsidRDefault="00ED6010" w:rsidP="005E3FBD">
            <w:pPr>
              <w:spacing w:after="0" w:line="240" w:lineRule="auto"/>
              <w:jc w:val="center"/>
              <w:rPr>
                <w:rFonts w:ascii="Times New Roman" w:hAnsi="Times New Roman"/>
                <w:sz w:val="20"/>
                <w:szCs w:val="20"/>
              </w:rPr>
            </w:pPr>
          </w:p>
        </w:tc>
        <w:tc>
          <w:tcPr>
            <w:tcW w:w="990" w:type="dxa"/>
          </w:tcPr>
          <w:p w:rsidR="00ED6010" w:rsidRPr="00D07A43" w:rsidRDefault="00ED6010" w:rsidP="005E3FBD">
            <w:pPr>
              <w:spacing w:after="0" w:line="240" w:lineRule="auto"/>
              <w:jc w:val="center"/>
              <w:rPr>
                <w:rFonts w:ascii="Times New Roman" w:hAnsi="Times New Roman"/>
                <w:sz w:val="20"/>
                <w:szCs w:val="20"/>
              </w:rPr>
            </w:pPr>
          </w:p>
        </w:tc>
        <w:tc>
          <w:tcPr>
            <w:tcW w:w="990" w:type="dxa"/>
            <w:shd w:val="clear" w:color="auto" w:fill="FFFF00"/>
          </w:tcPr>
          <w:p w:rsidR="00ED6010" w:rsidRDefault="00ED6010" w:rsidP="005E3FBD">
            <w:pPr>
              <w:spacing w:after="0" w:line="240" w:lineRule="auto"/>
              <w:jc w:val="center"/>
              <w:rPr>
                <w:rFonts w:ascii="Times New Roman" w:hAnsi="Times New Roman"/>
                <w:sz w:val="20"/>
                <w:szCs w:val="20"/>
              </w:rPr>
            </w:pPr>
          </w:p>
        </w:tc>
        <w:tc>
          <w:tcPr>
            <w:tcW w:w="810" w:type="dxa"/>
            <w:shd w:val="clear" w:color="auto" w:fill="FFFF00"/>
          </w:tcPr>
          <w:p w:rsidR="00ED6010" w:rsidRPr="00D07A43" w:rsidRDefault="00ED6010" w:rsidP="005E3FBD">
            <w:pPr>
              <w:spacing w:after="0" w:line="240" w:lineRule="auto"/>
              <w:jc w:val="center"/>
              <w:rPr>
                <w:rFonts w:ascii="Times New Roman" w:hAnsi="Times New Roman"/>
                <w:sz w:val="20"/>
                <w:szCs w:val="20"/>
              </w:rPr>
            </w:pPr>
            <w:r>
              <w:rPr>
                <w:rFonts w:ascii="Times New Roman" w:hAnsi="Times New Roman"/>
                <w:sz w:val="20"/>
                <w:szCs w:val="20"/>
              </w:rPr>
              <w:t>B</w:t>
            </w:r>
            <w:r w:rsidRPr="00E66274">
              <w:rPr>
                <w:rFonts w:ascii="Times New Roman" w:hAnsi="Times New Roman"/>
                <w:sz w:val="20"/>
                <w:szCs w:val="20"/>
                <w:shd w:val="clear" w:color="auto" w:fill="FFFF00"/>
              </w:rPr>
              <w:t>/P/X</w:t>
            </w:r>
          </w:p>
        </w:tc>
        <w:tc>
          <w:tcPr>
            <w:tcW w:w="1170" w:type="dxa"/>
          </w:tcPr>
          <w:p w:rsidR="00ED6010" w:rsidRPr="00D07A43" w:rsidRDefault="00ED6010" w:rsidP="005E3FBD">
            <w:pPr>
              <w:spacing w:after="0" w:line="240" w:lineRule="auto"/>
              <w:jc w:val="center"/>
              <w:rPr>
                <w:rFonts w:ascii="Times New Roman" w:hAnsi="Times New Roman"/>
                <w:sz w:val="20"/>
                <w:szCs w:val="20"/>
              </w:rPr>
            </w:pPr>
          </w:p>
        </w:tc>
      </w:tr>
    </w:tbl>
    <w:p w:rsidR="00A756EC" w:rsidRDefault="00A756EC" w:rsidP="00427045">
      <w:pPr>
        <w:spacing w:after="0"/>
        <w:rPr>
          <w:rFonts w:ascii="Times New Roman" w:hAnsi="Times New Roman"/>
          <w:sz w:val="20"/>
          <w:szCs w:val="20"/>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2"/>
        <w:gridCol w:w="1036"/>
        <w:gridCol w:w="810"/>
        <w:gridCol w:w="810"/>
        <w:gridCol w:w="1170"/>
        <w:gridCol w:w="720"/>
        <w:gridCol w:w="1170"/>
        <w:gridCol w:w="1080"/>
        <w:gridCol w:w="810"/>
        <w:gridCol w:w="1080"/>
      </w:tblGrid>
      <w:tr w:rsidR="00F627E6" w:rsidTr="00F627E6">
        <w:tc>
          <w:tcPr>
            <w:tcW w:w="872" w:type="dxa"/>
            <w:shd w:val="clear" w:color="auto" w:fill="C0C0C0"/>
          </w:tcPr>
          <w:p w:rsidR="00F627E6" w:rsidRPr="00D07A43" w:rsidRDefault="00F627E6" w:rsidP="005E3FBD">
            <w:pPr>
              <w:spacing w:after="0" w:line="240" w:lineRule="auto"/>
              <w:jc w:val="center"/>
              <w:rPr>
                <w:rFonts w:ascii="Times New Roman" w:hAnsi="Times New Roman"/>
                <w:b/>
                <w:sz w:val="20"/>
                <w:szCs w:val="20"/>
              </w:rPr>
            </w:pPr>
            <w:r>
              <w:rPr>
                <w:rFonts w:ascii="Times New Roman" w:hAnsi="Times New Roman"/>
                <w:b/>
                <w:sz w:val="20"/>
                <w:szCs w:val="20"/>
              </w:rPr>
              <w:t>USSGL Acct</w:t>
            </w:r>
            <w:r w:rsidRPr="00D07A43">
              <w:rPr>
                <w:rFonts w:ascii="Times New Roman" w:hAnsi="Times New Roman"/>
                <w:b/>
                <w:sz w:val="20"/>
                <w:szCs w:val="20"/>
              </w:rPr>
              <w:t>.</w:t>
            </w:r>
          </w:p>
        </w:tc>
        <w:tc>
          <w:tcPr>
            <w:tcW w:w="1036" w:type="dxa"/>
            <w:shd w:val="clear" w:color="auto" w:fill="C0C0C0"/>
          </w:tcPr>
          <w:p w:rsidR="00F627E6" w:rsidRDefault="00F627E6" w:rsidP="005E3FBD">
            <w:pPr>
              <w:spacing w:after="0" w:line="240" w:lineRule="auto"/>
              <w:jc w:val="center"/>
              <w:rPr>
                <w:rFonts w:ascii="Times New Roman" w:hAnsi="Times New Roman"/>
                <w:b/>
                <w:sz w:val="20"/>
                <w:szCs w:val="20"/>
              </w:rPr>
            </w:pPr>
            <w:r>
              <w:rPr>
                <w:rFonts w:ascii="Times New Roman" w:hAnsi="Times New Roman"/>
                <w:b/>
                <w:sz w:val="20"/>
                <w:szCs w:val="20"/>
              </w:rPr>
              <w:t>Program</w:t>
            </w:r>
          </w:p>
          <w:p w:rsidR="00F627E6" w:rsidRPr="00D07A43" w:rsidRDefault="00F627E6" w:rsidP="00F627E6">
            <w:pPr>
              <w:spacing w:after="0" w:line="240" w:lineRule="auto"/>
              <w:jc w:val="center"/>
              <w:rPr>
                <w:rFonts w:ascii="Times New Roman" w:hAnsi="Times New Roman"/>
                <w:b/>
                <w:sz w:val="20"/>
                <w:szCs w:val="20"/>
              </w:rPr>
            </w:pPr>
            <w:r>
              <w:rPr>
                <w:rFonts w:ascii="Times New Roman" w:hAnsi="Times New Roman"/>
                <w:b/>
                <w:sz w:val="20"/>
                <w:szCs w:val="20"/>
              </w:rPr>
              <w:t>Rpt Cat</w:t>
            </w:r>
          </w:p>
        </w:tc>
        <w:tc>
          <w:tcPr>
            <w:tcW w:w="810" w:type="dxa"/>
            <w:shd w:val="clear" w:color="auto" w:fill="C0C0C0"/>
          </w:tcPr>
          <w:p w:rsidR="00F627E6" w:rsidRDefault="00F627E6" w:rsidP="005E3FBD">
            <w:pPr>
              <w:spacing w:after="0" w:line="240" w:lineRule="auto"/>
              <w:rPr>
                <w:rFonts w:ascii="Times New Roman" w:hAnsi="Times New Roman"/>
                <w:b/>
                <w:sz w:val="20"/>
                <w:szCs w:val="20"/>
              </w:rPr>
            </w:pPr>
            <w:r>
              <w:rPr>
                <w:rFonts w:ascii="Times New Roman" w:hAnsi="Times New Roman"/>
                <w:b/>
                <w:sz w:val="20"/>
                <w:szCs w:val="20"/>
              </w:rPr>
              <w:t>Reimb</w:t>
            </w:r>
          </w:p>
          <w:p w:rsidR="00F627E6" w:rsidRPr="00D07A43" w:rsidRDefault="00F627E6" w:rsidP="00F627E6">
            <w:pPr>
              <w:spacing w:after="0" w:line="240" w:lineRule="auto"/>
              <w:rPr>
                <w:rFonts w:ascii="Times New Roman" w:hAnsi="Times New Roman"/>
                <w:b/>
                <w:sz w:val="20"/>
                <w:szCs w:val="20"/>
              </w:rPr>
            </w:pPr>
            <w:r>
              <w:rPr>
                <w:rFonts w:ascii="Times New Roman" w:hAnsi="Times New Roman"/>
                <w:b/>
                <w:sz w:val="20"/>
                <w:szCs w:val="20"/>
              </w:rPr>
              <w:t>Flag</w:t>
            </w:r>
          </w:p>
        </w:tc>
        <w:tc>
          <w:tcPr>
            <w:tcW w:w="810" w:type="dxa"/>
            <w:shd w:val="clear" w:color="auto" w:fill="C0C0C0"/>
          </w:tcPr>
          <w:p w:rsidR="00F627E6" w:rsidRDefault="00F627E6" w:rsidP="005E3FBD">
            <w:pPr>
              <w:spacing w:after="0" w:line="240" w:lineRule="auto"/>
              <w:rPr>
                <w:rFonts w:ascii="Times New Roman" w:hAnsi="Times New Roman"/>
                <w:b/>
                <w:sz w:val="20"/>
                <w:szCs w:val="20"/>
              </w:rPr>
            </w:pPr>
            <w:r>
              <w:rPr>
                <w:rFonts w:ascii="Times New Roman" w:hAnsi="Times New Roman"/>
                <w:b/>
                <w:sz w:val="20"/>
                <w:szCs w:val="20"/>
              </w:rPr>
              <w:t>Year</w:t>
            </w:r>
          </w:p>
          <w:p w:rsidR="00F627E6" w:rsidRPr="00D07A43" w:rsidRDefault="00F627E6" w:rsidP="005E3FBD">
            <w:pPr>
              <w:spacing w:after="0" w:line="240" w:lineRule="auto"/>
              <w:rPr>
                <w:rFonts w:ascii="Times New Roman" w:hAnsi="Times New Roman"/>
                <w:b/>
                <w:sz w:val="20"/>
                <w:szCs w:val="20"/>
              </w:rPr>
            </w:pPr>
            <w:r>
              <w:rPr>
                <w:rFonts w:ascii="Times New Roman" w:hAnsi="Times New Roman"/>
                <w:b/>
                <w:sz w:val="20"/>
                <w:szCs w:val="20"/>
              </w:rPr>
              <w:t>of BA</w:t>
            </w:r>
          </w:p>
        </w:tc>
        <w:tc>
          <w:tcPr>
            <w:tcW w:w="1170" w:type="dxa"/>
            <w:shd w:val="clear" w:color="auto" w:fill="C0C0C0"/>
          </w:tcPr>
          <w:p w:rsidR="00F627E6" w:rsidRDefault="00F627E6" w:rsidP="005E3FBD">
            <w:pPr>
              <w:spacing w:after="0" w:line="240" w:lineRule="auto"/>
              <w:rPr>
                <w:rFonts w:ascii="Times New Roman" w:hAnsi="Times New Roman"/>
                <w:b/>
                <w:sz w:val="20"/>
                <w:szCs w:val="20"/>
              </w:rPr>
            </w:pPr>
            <w:r>
              <w:rPr>
                <w:rFonts w:ascii="Times New Roman" w:hAnsi="Times New Roman"/>
                <w:b/>
                <w:sz w:val="20"/>
                <w:szCs w:val="20"/>
              </w:rPr>
              <w:t>Reduction</w:t>
            </w:r>
          </w:p>
          <w:p w:rsidR="00F627E6" w:rsidRPr="00D07A43" w:rsidRDefault="00F627E6" w:rsidP="005E3FBD">
            <w:pPr>
              <w:spacing w:after="0" w:line="240" w:lineRule="auto"/>
              <w:rPr>
                <w:rFonts w:ascii="Times New Roman" w:hAnsi="Times New Roman"/>
                <w:b/>
                <w:sz w:val="20"/>
                <w:szCs w:val="20"/>
              </w:rPr>
            </w:pPr>
            <w:r>
              <w:rPr>
                <w:rFonts w:ascii="Times New Roman" w:hAnsi="Times New Roman"/>
                <w:b/>
                <w:sz w:val="20"/>
                <w:szCs w:val="20"/>
              </w:rPr>
              <w:t>Type</w:t>
            </w:r>
          </w:p>
        </w:tc>
        <w:tc>
          <w:tcPr>
            <w:tcW w:w="720" w:type="dxa"/>
            <w:shd w:val="clear" w:color="auto" w:fill="C0C0C0"/>
          </w:tcPr>
          <w:p w:rsidR="00F627E6" w:rsidRDefault="00F627E6" w:rsidP="005E3FBD">
            <w:pPr>
              <w:spacing w:after="0" w:line="240" w:lineRule="auto"/>
              <w:rPr>
                <w:rFonts w:ascii="Times New Roman" w:hAnsi="Times New Roman"/>
                <w:b/>
                <w:sz w:val="20"/>
                <w:szCs w:val="20"/>
              </w:rPr>
            </w:pPr>
            <w:r>
              <w:rPr>
                <w:rFonts w:ascii="Times New Roman" w:hAnsi="Times New Roman"/>
                <w:b/>
                <w:sz w:val="20"/>
                <w:szCs w:val="20"/>
              </w:rPr>
              <w:t>Fund</w:t>
            </w:r>
          </w:p>
          <w:p w:rsidR="00F627E6" w:rsidRPr="00D07A43" w:rsidRDefault="00F627E6" w:rsidP="005E3FBD">
            <w:pPr>
              <w:spacing w:after="0" w:line="240" w:lineRule="auto"/>
              <w:rPr>
                <w:rFonts w:ascii="Times New Roman" w:hAnsi="Times New Roman"/>
                <w:b/>
                <w:sz w:val="20"/>
                <w:szCs w:val="20"/>
              </w:rPr>
            </w:pPr>
            <w:r>
              <w:rPr>
                <w:rFonts w:ascii="Times New Roman" w:hAnsi="Times New Roman"/>
                <w:b/>
                <w:sz w:val="20"/>
                <w:szCs w:val="20"/>
              </w:rPr>
              <w:t>Type</w:t>
            </w:r>
          </w:p>
        </w:tc>
        <w:tc>
          <w:tcPr>
            <w:tcW w:w="1170" w:type="dxa"/>
            <w:shd w:val="clear" w:color="auto" w:fill="C0C0C0"/>
          </w:tcPr>
          <w:p w:rsidR="00F627E6" w:rsidRDefault="00F627E6" w:rsidP="005E3FBD">
            <w:pPr>
              <w:spacing w:after="0" w:line="240" w:lineRule="auto"/>
              <w:rPr>
                <w:rFonts w:ascii="Times New Roman" w:hAnsi="Times New Roman"/>
                <w:b/>
                <w:sz w:val="20"/>
                <w:szCs w:val="20"/>
              </w:rPr>
            </w:pPr>
            <w:r>
              <w:rPr>
                <w:rFonts w:ascii="Times New Roman" w:hAnsi="Times New Roman"/>
                <w:b/>
                <w:sz w:val="20"/>
                <w:szCs w:val="20"/>
              </w:rPr>
              <w:t>Reporting</w:t>
            </w:r>
          </w:p>
          <w:p w:rsidR="00F627E6" w:rsidRPr="00D07A43" w:rsidRDefault="00F627E6" w:rsidP="005E3FBD">
            <w:pPr>
              <w:spacing w:after="0" w:line="240" w:lineRule="auto"/>
              <w:rPr>
                <w:rFonts w:ascii="Times New Roman" w:hAnsi="Times New Roman"/>
                <w:b/>
                <w:sz w:val="20"/>
                <w:szCs w:val="20"/>
              </w:rPr>
            </w:pPr>
            <w:r>
              <w:rPr>
                <w:rFonts w:ascii="Times New Roman" w:hAnsi="Times New Roman"/>
                <w:b/>
                <w:sz w:val="20"/>
                <w:szCs w:val="20"/>
              </w:rPr>
              <w:t>Type Code</w:t>
            </w:r>
          </w:p>
        </w:tc>
        <w:tc>
          <w:tcPr>
            <w:tcW w:w="1080" w:type="dxa"/>
            <w:shd w:val="clear" w:color="auto" w:fill="C0C0C0"/>
          </w:tcPr>
          <w:p w:rsidR="00F627E6" w:rsidRDefault="00F627E6" w:rsidP="005E3FBD">
            <w:pPr>
              <w:spacing w:after="0" w:line="240" w:lineRule="auto"/>
              <w:jc w:val="center"/>
              <w:rPr>
                <w:rFonts w:ascii="Times New Roman" w:hAnsi="Times New Roman"/>
                <w:b/>
                <w:sz w:val="20"/>
                <w:szCs w:val="20"/>
              </w:rPr>
            </w:pPr>
            <w:r>
              <w:rPr>
                <w:rFonts w:ascii="Times New Roman" w:hAnsi="Times New Roman"/>
                <w:b/>
                <w:sz w:val="20"/>
                <w:szCs w:val="20"/>
              </w:rPr>
              <w:t>Financing</w:t>
            </w:r>
          </w:p>
          <w:p w:rsidR="00F627E6" w:rsidRDefault="00F627E6" w:rsidP="005E3FBD">
            <w:pPr>
              <w:spacing w:after="0" w:line="240" w:lineRule="auto"/>
              <w:jc w:val="center"/>
              <w:rPr>
                <w:rFonts w:ascii="Times New Roman" w:hAnsi="Times New Roman"/>
                <w:b/>
                <w:sz w:val="20"/>
                <w:szCs w:val="20"/>
              </w:rPr>
            </w:pPr>
            <w:r>
              <w:rPr>
                <w:rFonts w:ascii="Times New Roman" w:hAnsi="Times New Roman"/>
                <w:b/>
                <w:sz w:val="20"/>
                <w:szCs w:val="20"/>
              </w:rPr>
              <w:t>Account</w:t>
            </w:r>
          </w:p>
          <w:p w:rsidR="00F627E6" w:rsidRDefault="00F627E6" w:rsidP="005E3FBD">
            <w:pPr>
              <w:spacing w:after="0" w:line="240" w:lineRule="auto"/>
              <w:jc w:val="center"/>
              <w:rPr>
                <w:rFonts w:ascii="Times New Roman" w:hAnsi="Times New Roman"/>
                <w:b/>
                <w:sz w:val="20"/>
                <w:szCs w:val="20"/>
              </w:rPr>
            </w:pPr>
            <w:r>
              <w:rPr>
                <w:rFonts w:ascii="Times New Roman" w:hAnsi="Times New Roman"/>
                <w:b/>
                <w:sz w:val="20"/>
                <w:szCs w:val="20"/>
              </w:rPr>
              <w:t>Code</w:t>
            </w:r>
          </w:p>
        </w:tc>
        <w:tc>
          <w:tcPr>
            <w:tcW w:w="810" w:type="dxa"/>
            <w:shd w:val="clear" w:color="auto" w:fill="C0C0C0"/>
          </w:tcPr>
          <w:p w:rsidR="00F627E6" w:rsidRDefault="00F627E6" w:rsidP="005E3FBD">
            <w:pPr>
              <w:spacing w:after="0" w:line="240" w:lineRule="auto"/>
              <w:jc w:val="center"/>
              <w:rPr>
                <w:rFonts w:ascii="Times New Roman" w:hAnsi="Times New Roman"/>
                <w:b/>
                <w:sz w:val="20"/>
                <w:szCs w:val="20"/>
              </w:rPr>
            </w:pPr>
            <w:r>
              <w:rPr>
                <w:rFonts w:ascii="Times New Roman" w:hAnsi="Times New Roman"/>
                <w:b/>
                <w:sz w:val="20"/>
                <w:szCs w:val="20"/>
              </w:rPr>
              <w:t>TAS</w:t>
            </w:r>
          </w:p>
          <w:p w:rsidR="00F627E6" w:rsidRDefault="00F627E6" w:rsidP="005E3FBD">
            <w:pPr>
              <w:spacing w:after="0" w:line="240" w:lineRule="auto"/>
              <w:jc w:val="center"/>
              <w:rPr>
                <w:rFonts w:ascii="Times New Roman" w:hAnsi="Times New Roman"/>
                <w:b/>
                <w:sz w:val="20"/>
                <w:szCs w:val="20"/>
              </w:rPr>
            </w:pPr>
            <w:r>
              <w:rPr>
                <w:rFonts w:ascii="Times New Roman" w:hAnsi="Times New Roman"/>
                <w:b/>
                <w:sz w:val="20"/>
                <w:szCs w:val="20"/>
              </w:rPr>
              <w:t>Status</w:t>
            </w:r>
          </w:p>
        </w:tc>
        <w:tc>
          <w:tcPr>
            <w:tcW w:w="1080" w:type="dxa"/>
            <w:shd w:val="clear" w:color="auto" w:fill="C0C0C0"/>
          </w:tcPr>
          <w:p w:rsidR="00F627E6" w:rsidRDefault="00F627E6" w:rsidP="005E3FBD">
            <w:pPr>
              <w:spacing w:after="0" w:line="240" w:lineRule="auto"/>
              <w:jc w:val="center"/>
              <w:rPr>
                <w:rFonts w:ascii="Times New Roman" w:hAnsi="Times New Roman"/>
                <w:b/>
                <w:sz w:val="20"/>
                <w:szCs w:val="20"/>
              </w:rPr>
            </w:pPr>
            <w:r>
              <w:rPr>
                <w:rFonts w:ascii="Times New Roman" w:hAnsi="Times New Roman"/>
                <w:b/>
                <w:sz w:val="20"/>
                <w:szCs w:val="20"/>
              </w:rPr>
              <w:t>Trans</w:t>
            </w:r>
          </w:p>
          <w:p w:rsidR="00F627E6" w:rsidRDefault="00F627E6" w:rsidP="005E3FBD">
            <w:pPr>
              <w:spacing w:after="0" w:line="240" w:lineRule="auto"/>
              <w:jc w:val="center"/>
              <w:rPr>
                <w:rFonts w:ascii="Times New Roman" w:hAnsi="Times New Roman"/>
                <w:b/>
                <w:sz w:val="20"/>
                <w:szCs w:val="20"/>
              </w:rPr>
            </w:pPr>
            <w:r>
              <w:rPr>
                <w:rFonts w:ascii="Times New Roman" w:hAnsi="Times New Roman"/>
                <w:b/>
                <w:sz w:val="20"/>
                <w:szCs w:val="20"/>
              </w:rPr>
              <w:t>Code</w:t>
            </w:r>
          </w:p>
        </w:tc>
      </w:tr>
      <w:tr w:rsidR="003E760E" w:rsidRPr="00D07A43" w:rsidTr="001D4EBB">
        <w:tc>
          <w:tcPr>
            <w:tcW w:w="872" w:type="dxa"/>
            <w:shd w:val="clear" w:color="auto" w:fill="FFFF00"/>
          </w:tcPr>
          <w:p w:rsidR="003E760E" w:rsidRDefault="003E760E" w:rsidP="005E3FBD">
            <w:pPr>
              <w:spacing w:after="0" w:line="240" w:lineRule="auto"/>
              <w:jc w:val="right"/>
              <w:rPr>
                <w:rFonts w:ascii="Times New Roman" w:hAnsi="Times New Roman"/>
                <w:sz w:val="20"/>
                <w:szCs w:val="20"/>
              </w:rPr>
            </w:pPr>
            <w:r>
              <w:rPr>
                <w:rFonts w:ascii="Times New Roman" w:hAnsi="Times New Roman"/>
                <w:sz w:val="20"/>
                <w:szCs w:val="20"/>
              </w:rPr>
              <w:t>119090</w:t>
            </w:r>
          </w:p>
        </w:tc>
        <w:tc>
          <w:tcPr>
            <w:tcW w:w="1036" w:type="dxa"/>
            <w:shd w:val="clear" w:color="auto" w:fill="FFFF00"/>
          </w:tcPr>
          <w:p w:rsidR="003E760E" w:rsidRPr="00D07A43" w:rsidRDefault="003E760E" w:rsidP="00F26B09">
            <w:pPr>
              <w:spacing w:after="0" w:line="240" w:lineRule="auto"/>
              <w:jc w:val="center"/>
              <w:rPr>
                <w:rFonts w:ascii="Times New Roman" w:hAnsi="Times New Roman"/>
                <w:sz w:val="20"/>
                <w:szCs w:val="20"/>
              </w:rPr>
            </w:pPr>
          </w:p>
        </w:tc>
        <w:tc>
          <w:tcPr>
            <w:tcW w:w="810" w:type="dxa"/>
            <w:shd w:val="clear" w:color="auto" w:fill="FFFF00"/>
          </w:tcPr>
          <w:p w:rsidR="003E760E" w:rsidRPr="00D07A43" w:rsidRDefault="003E760E" w:rsidP="005E3FBD">
            <w:pPr>
              <w:spacing w:after="0" w:line="240" w:lineRule="auto"/>
              <w:jc w:val="center"/>
              <w:rPr>
                <w:rFonts w:ascii="Times New Roman" w:hAnsi="Times New Roman"/>
                <w:sz w:val="20"/>
                <w:szCs w:val="20"/>
              </w:rPr>
            </w:pPr>
          </w:p>
        </w:tc>
        <w:tc>
          <w:tcPr>
            <w:tcW w:w="810" w:type="dxa"/>
            <w:shd w:val="clear" w:color="auto" w:fill="FFFF00"/>
          </w:tcPr>
          <w:p w:rsidR="003E760E" w:rsidRPr="00D07A43" w:rsidRDefault="003E760E" w:rsidP="005E3FBD">
            <w:pPr>
              <w:spacing w:after="0" w:line="240" w:lineRule="auto"/>
              <w:jc w:val="center"/>
              <w:rPr>
                <w:rFonts w:ascii="Times New Roman" w:hAnsi="Times New Roman"/>
                <w:sz w:val="20"/>
                <w:szCs w:val="20"/>
              </w:rPr>
            </w:pPr>
          </w:p>
        </w:tc>
        <w:tc>
          <w:tcPr>
            <w:tcW w:w="1170" w:type="dxa"/>
            <w:shd w:val="clear" w:color="auto" w:fill="FFFF00"/>
          </w:tcPr>
          <w:p w:rsidR="003E760E" w:rsidRPr="00D07A43" w:rsidRDefault="003E760E" w:rsidP="005E3FBD">
            <w:pPr>
              <w:spacing w:after="0" w:line="240" w:lineRule="auto"/>
              <w:jc w:val="center"/>
              <w:rPr>
                <w:rFonts w:ascii="Times New Roman" w:hAnsi="Times New Roman"/>
                <w:sz w:val="20"/>
                <w:szCs w:val="20"/>
              </w:rPr>
            </w:pPr>
          </w:p>
        </w:tc>
        <w:tc>
          <w:tcPr>
            <w:tcW w:w="720" w:type="dxa"/>
            <w:shd w:val="clear" w:color="auto" w:fill="FFFF00"/>
          </w:tcPr>
          <w:p w:rsidR="003E760E" w:rsidRDefault="003E760E" w:rsidP="005E3FBD">
            <w:pPr>
              <w:spacing w:after="0" w:line="240" w:lineRule="auto"/>
              <w:jc w:val="center"/>
              <w:rPr>
                <w:rFonts w:ascii="Times New Roman" w:hAnsi="Times New Roman"/>
                <w:sz w:val="20"/>
                <w:szCs w:val="20"/>
              </w:rPr>
            </w:pPr>
            <w:r>
              <w:rPr>
                <w:rFonts w:ascii="Times New Roman" w:hAnsi="Times New Roman"/>
                <w:sz w:val="20"/>
                <w:szCs w:val="20"/>
              </w:rPr>
              <w:t>EG</w:t>
            </w:r>
          </w:p>
        </w:tc>
        <w:tc>
          <w:tcPr>
            <w:tcW w:w="1170" w:type="dxa"/>
            <w:shd w:val="clear" w:color="auto" w:fill="FFFF00"/>
          </w:tcPr>
          <w:p w:rsidR="003E760E" w:rsidRDefault="003E760E" w:rsidP="005E3FBD">
            <w:pPr>
              <w:spacing w:after="0" w:line="240" w:lineRule="auto"/>
              <w:jc w:val="center"/>
              <w:rPr>
                <w:rFonts w:ascii="Times New Roman" w:hAnsi="Times New Roman"/>
                <w:sz w:val="20"/>
                <w:szCs w:val="20"/>
              </w:rPr>
            </w:pPr>
            <w:r>
              <w:rPr>
                <w:rFonts w:ascii="Times New Roman" w:hAnsi="Times New Roman"/>
                <w:sz w:val="20"/>
                <w:szCs w:val="20"/>
              </w:rPr>
              <w:t>U</w:t>
            </w:r>
          </w:p>
        </w:tc>
        <w:tc>
          <w:tcPr>
            <w:tcW w:w="1080" w:type="dxa"/>
            <w:shd w:val="clear" w:color="auto" w:fill="FFFF00"/>
          </w:tcPr>
          <w:p w:rsidR="003E760E" w:rsidRDefault="003E760E" w:rsidP="005E3FBD">
            <w:pPr>
              <w:spacing w:after="0" w:line="240" w:lineRule="auto"/>
              <w:jc w:val="center"/>
              <w:rPr>
                <w:rFonts w:ascii="Times New Roman" w:hAnsi="Times New Roman"/>
                <w:sz w:val="20"/>
                <w:szCs w:val="20"/>
              </w:rPr>
            </w:pPr>
            <w:r>
              <w:rPr>
                <w:rFonts w:ascii="Times New Roman" w:hAnsi="Times New Roman"/>
                <w:sz w:val="20"/>
                <w:szCs w:val="20"/>
              </w:rPr>
              <w:t>N</w:t>
            </w:r>
          </w:p>
        </w:tc>
        <w:tc>
          <w:tcPr>
            <w:tcW w:w="810" w:type="dxa"/>
            <w:shd w:val="clear" w:color="auto" w:fill="FFFF00"/>
          </w:tcPr>
          <w:p w:rsidR="003E760E" w:rsidRDefault="003E760E" w:rsidP="005E3FBD">
            <w:pPr>
              <w:spacing w:after="0" w:line="240" w:lineRule="auto"/>
              <w:jc w:val="center"/>
              <w:rPr>
                <w:rFonts w:ascii="Times New Roman" w:hAnsi="Times New Roman"/>
                <w:sz w:val="20"/>
                <w:szCs w:val="20"/>
              </w:rPr>
            </w:pPr>
            <w:r>
              <w:rPr>
                <w:rFonts w:ascii="Times New Roman" w:hAnsi="Times New Roman"/>
                <w:sz w:val="20"/>
                <w:szCs w:val="20"/>
              </w:rPr>
              <w:t>U</w:t>
            </w:r>
          </w:p>
        </w:tc>
        <w:tc>
          <w:tcPr>
            <w:tcW w:w="1080" w:type="dxa"/>
            <w:shd w:val="clear" w:color="auto" w:fill="FFFF00"/>
          </w:tcPr>
          <w:p w:rsidR="003E760E" w:rsidRDefault="003E760E" w:rsidP="005E3FBD">
            <w:pPr>
              <w:spacing w:after="0" w:line="240" w:lineRule="auto"/>
              <w:jc w:val="center"/>
              <w:rPr>
                <w:rFonts w:ascii="Times New Roman" w:hAnsi="Times New Roman"/>
                <w:sz w:val="20"/>
                <w:szCs w:val="20"/>
              </w:rPr>
            </w:pPr>
            <w:r>
              <w:rPr>
                <w:rFonts w:ascii="Times New Roman" w:hAnsi="Times New Roman"/>
                <w:sz w:val="20"/>
                <w:szCs w:val="20"/>
              </w:rPr>
              <w:t>N</w:t>
            </w:r>
          </w:p>
        </w:tc>
      </w:tr>
      <w:tr w:rsidR="00ED6010" w:rsidRPr="00D07A43" w:rsidTr="00ED6010">
        <w:tc>
          <w:tcPr>
            <w:tcW w:w="872" w:type="dxa"/>
            <w:shd w:val="clear" w:color="auto" w:fill="FFFF00"/>
          </w:tcPr>
          <w:p w:rsidR="00ED6010" w:rsidRDefault="00ED6010" w:rsidP="005E3FBD">
            <w:pPr>
              <w:spacing w:after="0" w:line="240" w:lineRule="auto"/>
              <w:jc w:val="right"/>
              <w:rPr>
                <w:rFonts w:ascii="Times New Roman" w:hAnsi="Times New Roman"/>
                <w:sz w:val="20"/>
                <w:szCs w:val="20"/>
              </w:rPr>
            </w:pPr>
            <w:r>
              <w:rPr>
                <w:rFonts w:ascii="Times New Roman" w:hAnsi="Times New Roman"/>
                <w:sz w:val="20"/>
                <w:szCs w:val="20"/>
              </w:rPr>
              <w:t>411991</w:t>
            </w:r>
          </w:p>
        </w:tc>
        <w:tc>
          <w:tcPr>
            <w:tcW w:w="1036" w:type="dxa"/>
            <w:shd w:val="clear" w:color="auto" w:fill="FFFF00"/>
          </w:tcPr>
          <w:p w:rsidR="00ED6010" w:rsidRPr="00D07A43" w:rsidRDefault="00ED6010" w:rsidP="00F26B09">
            <w:pPr>
              <w:spacing w:after="0" w:line="240" w:lineRule="auto"/>
              <w:jc w:val="center"/>
              <w:rPr>
                <w:rFonts w:ascii="Times New Roman" w:hAnsi="Times New Roman"/>
                <w:sz w:val="20"/>
                <w:szCs w:val="20"/>
              </w:rPr>
            </w:pPr>
          </w:p>
        </w:tc>
        <w:tc>
          <w:tcPr>
            <w:tcW w:w="810" w:type="dxa"/>
            <w:shd w:val="clear" w:color="auto" w:fill="FFFF00"/>
          </w:tcPr>
          <w:p w:rsidR="00ED6010" w:rsidRPr="00D07A43" w:rsidRDefault="00ED6010" w:rsidP="005E3FBD">
            <w:pPr>
              <w:spacing w:after="0" w:line="240" w:lineRule="auto"/>
              <w:jc w:val="center"/>
              <w:rPr>
                <w:rFonts w:ascii="Times New Roman" w:hAnsi="Times New Roman"/>
                <w:sz w:val="20"/>
                <w:szCs w:val="20"/>
              </w:rPr>
            </w:pPr>
          </w:p>
        </w:tc>
        <w:tc>
          <w:tcPr>
            <w:tcW w:w="810" w:type="dxa"/>
            <w:shd w:val="clear" w:color="auto" w:fill="FFFF00"/>
          </w:tcPr>
          <w:p w:rsidR="00ED6010" w:rsidRPr="00D07A43" w:rsidRDefault="00ED6010" w:rsidP="005E3FBD">
            <w:pPr>
              <w:spacing w:after="0" w:line="240" w:lineRule="auto"/>
              <w:jc w:val="center"/>
              <w:rPr>
                <w:rFonts w:ascii="Times New Roman" w:hAnsi="Times New Roman"/>
                <w:sz w:val="20"/>
                <w:szCs w:val="20"/>
              </w:rPr>
            </w:pPr>
          </w:p>
        </w:tc>
        <w:tc>
          <w:tcPr>
            <w:tcW w:w="1170" w:type="dxa"/>
            <w:shd w:val="clear" w:color="auto" w:fill="FFFF00"/>
          </w:tcPr>
          <w:p w:rsidR="00ED6010" w:rsidRPr="00D07A43" w:rsidRDefault="00ED6010" w:rsidP="005E3FBD">
            <w:pPr>
              <w:spacing w:after="0" w:line="240" w:lineRule="auto"/>
              <w:jc w:val="center"/>
              <w:rPr>
                <w:rFonts w:ascii="Times New Roman" w:hAnsi="Times New Roman"/>
                <w:sz w:val="20"/>
                <w:szCs w:val="20"/>
              </w:rPr>
            </w:pPr>
          </w:p>
        </w:tc>
        <w:tc>
          <w:tcPr>
            <w:tcW w:w="720" w:type="dxa"/>
            <w:shd w:val="clear" w:color="auto" w:fill="FFFF00"/>
          </w:tcPr>
          <w:p w:rsidR="00ED6010" w:rsidRDefault="00ED6010" w:rsidP="005E3FBD">
            <w:pPr>
              <w:spacing w:after="0" w:line="240" w:lineRule="auto"/>
              <w:jc w:val="center"/>
              <w:rPr>
                <w:rFonts w:ascii="Times New Roman" w:hAnsi="Times New Roman"/>
                <w:sz w:val="20"/>
                <w:szCs w:val="20"/>
              </w:rPr>
            </w:pPr>
            <w:r>
              <w:rPr>
                <w:rFonts w:ascii="Times New Roman" w:hAnsi="Times New Roman"/>
                <w:sz w:val="20"/>
                <w:szCs w:val="20"/>
              </w:rPr>
              <w:t>EG</w:t>
            </w:r>
          </w:p>
        </w:tc>
        <w:tc>
          <w:tcPr>
            <w:tcW w:w="1170" w:type="dxa"/>
            <w:shd w:val="clear" w:color="auto" w:fill="FFFF00"/>
          </w:tcPr>
          <w:p w:rsidR="00ED6010" w:rsidRDefault="00ED6010" w:rsidP="005E3FBD">
            <w:pPr>
              <w:spacing w:after="0" w:line="240" w:lineRule="auto"/>
              <w:jc w:val="center"/>
              <w:rPr>
                <w:rFonts w:ascii="Times New Roman" w:hAnsi="Times New Roman"/>
                <w:sz w:val="20"/>
                <w:szCs w:val="20"/>
              </w:rPr>
            </w:pPr>
            <w:r>
              <w:rPr>
                <w:rFonts w:ascii="Times New Roman" w:hAnsi="Times New Roman"/>
                <w:sz w:val="20"/>
                <w:szCs w:val="20"/>
              </w:rPr>
              <w:t>U</w:t>
            </w:r>
          </w:p>
        </w:tc>
        <w:tc>
          <w:tcPr>
            <w:tcW w:w="1080" w:type="dxa"/>
            <w:shd w:val="clear" w:color="auto" w:fill="FFFF00"/>
          </w:tcPr>
          <w:p w:rsidR="00ED6010" w:rsidRDefault="00ED6010" w:rsidP="005E3FBD">
            <w:pPr>
              <w:spacing w:after="0" w:line="240" w:lineRule="auto"/>
              <w:jc w:val="center"/>
              <w:rPr>
                <w:rFonts w:ascii="Times New Roman" w:hAnsi="Times New Roman"/>
                <w:sz w:val="20"/>
                <w:szCs w:val="20"/>
              </w:rPr>
            </w:pPr>
            <w:r>
              <w:rPr>
                <w:rFonts w:ascii="Times New Roman" w:hAnsi="Times New Roman"/>
                <w:sz w:val="20"/>
                <w:szCs w:val="20"/>
              </w:rPr>
              <w:t>N</w:t>
            </w:r>
          </w:p>
        </w:tc>
        <w:tc>
          <w:tcPr>
            <w:tcW w:w="810" w:type="dxa"/>
            <w:shd w:val="clear" w:color="auto" w:fill="FFFF00"/>
          </w:tcPr>
          <w:p w:rsidR="00ED6010" w:rsidRDefault="00ED6010" w:rsidP="005E3FBD">
            <w:pPr>
              <w:spacing w:after="0" w:line="240" w:lineRule="auto"/>
              <w:jc w:val="center"/>
              <w:rPr>
                <w:rFonts w:ascii="Times New Roman" w:hAnsi="Times New Roman"/>
                <w:sz w:val="20"/>
                <w:szCs w:val="20"/>
              </w:rPr>
            </w:pPr>
            <w:r>
              <w:rPr>
                <w:rFonts w:ascii="Times New Roman" w:hAnsi="Times New Roman"/>
                <w:sz w:val="20"/>
                <w:szCs w:val="20"/>
              </w:rPr>
              <w:t>U</w:t>
            </w:r>
          </w:p>
        </w:tc>
        <w:tc>
          <w:tcPr>
            <w:tcW w:w="1080" w:type="dxa"/>
            <w:shd w:val="clear" w:color="auto" w:fill="FFFF00"/>
          </w:tcPr>
          <w:p w:rsidR="00ED6010" w:rsidRDefault="00ED6010" w:rsidP="005E3FBD">
            <w:pPr>
              <w:spacing w:after="0" w:line="240" w:lineRule="auto"/>
              <w:jc w:val="center"/>
              <w:rPr>
                <w:rFonts w:ascii="Times New Roman" w:hAnsi="Times New Roman"/>
                <w:sz w:val="20"/>
                <w:szCs w:val="20"/>
              </w:rPr>
            </w:pPr>
            <w:r>
              <w:rPr>
                <w:rFonts w:ascii="Times New Roman" w:hAnsi="Times New Roman"/>
                <w:sz w:val="20"/>
                <w:szCs w:val="20"/>
              </w:rPr>
              <w:t>N</w:t>
            </w:r>
          </w:p>
        </w:tc>
      </w:tr>
      <w:tr w:rsidR="00ED6010" w:rsidRPr="00D07A43" w:rsidTr="00ED6010">
        <w:tc>
          <w:tcPr>
            <w:tcW w:w="872" w:type="dxa"/>
            <w:shd w:val="clear" w:color="auto" w:fill="FFFF00"/>
          </w:tcPr>
          <w:p w:rsidR="00ED6010" w:rsidRDefault="00ED6010" w:rsidP="00ED6010">
            <w:pPr>
              <w:spacing w:after="0" w:line="240" w:lineRule="auto"/>
              <w:jc w:val="right"/>
              <w:rPr>
                <w:rFonts w:ascii="Times New Roman" w:hAnsi="Times New Roman"/>
                <w:sz w:val="20"/>
                <w:szCs w:val="20"/>
              </w:rPr>
            </w:pPr>
            <w:r>
              <w:rPr>
                <w:rFonts w:ascii="Times New Roman" w:hAnsi="Times New Roman"/>
                <w:sz w:val="20"/>
                <w:szCs w:val="20"/>
              </w:rPr>
              <w:t>411992</w:t>
            </w:r>
          </w:p>
        </w:tc>
        <w:tc>
          <w:tcPr>
            <w:tcW w:w="1036" w:type="dxa"/>
            <w:shd w:val="clear" w:color="auto" w:fill="FFFF00"/>
          </w:tcPr>
          <w:p w:rsidR="00ED6010" w:rsidRPr="00D07A43" w:rsidRDefault="00ED6010" w:rsidP="00F26B09">
            <w:pPr>
              <w:spacing w:after="0" w:line="240" w:lineRule="auto"/>
              <w:jc w:val="center"/>
              <w:rPr>
                <w:rFonts w:ascii="Times New Roman" w:hAnsi="Times New Roman"/>
                <w:sz w:val="20"/>
                <w:szCs w:val="20"/>
              </w:rPr>
            </w:pPr>
          </w:p>
        </w:tc>
        <w:tc>
          <w:tcPr>
            <w:tcW w:w="810" w:type="dxa"/>
            <w:shd w:val="clear" w:color="auto" w:fill="FFFF00"/>
          </w:tcPr>
          <w:p w:rsidR="00ED6010" w:rsidRPr="00D07A43" w:rsidRDefault="00ED6010" w:rsidP="005E3FBD">
            <w:pPr>
              <w:spacing w:after="0" w:line="240" w:lineRule="auto"/>
              <w:jc w:val="center"/>
              <w:rPr>
                <w:rFonts w:ascii="Times New Roman" w:hAnsi="Times New Roman"/>
                <w:sz w:val="20"/>
                <w:szCs w:val="20"/>
              </w:rPr>
            </w:pPr>
          </w:p>
        </w:tc>
        <w:tc>
          <w:tcPr>
            <w:tcW w:w="810" w:type="dxa"/>
            <w:shd w:val="clear" w:color="auto" w:fill="FFFF00"/>
          </w:tcPr>
          <w:p w:rsidR="00ED6010" w:rsidRPr="00D07A43" w:rsidRDefault="00ED6010" w:rsidP="005E3FBD">
            <w:pPr>
              <w:spacing w:after="0" w:line="240" w:lineRule="auto"/>
              <w:jc w:val="center"/>
              <w:rPr>
                <w:rFonts w:ascii="Times New Roman" w:hAnsi="Times New Roman"/>
                <w:sz w:val="20"/>
                <w:szCs w:val="20"/>
              </w:rPr>
            </w:pPr>
          </w:p>
        </w:tc>
        <w:tc>
          <w:tcPr>
            <w:tcW w:w="1170" w:type="dxa"/>
            <w:shd w:val="clear" w:color="auto" w:fill="FFFF00"/>
          </w:tcPr>
          <w:p w:rsidR="00ED6010" w:rsidRPr="00D07A43" w:rsidRDefault="00ED6010" w:rsidP="005E3FBD">
            <w:pPr>
              <w:spacing w:after="0" w:line="240" w:lineRule="auto"/>
              <w:jc w:val="center"/>
              <w:rPr>
                <w:rFonts w:ascii="Times New Roman" w:hAnsi="Times New Roman"/>
                <w:sz w:val="20"/>
                <w:szCs w:val="20"/>
              </w:rPr>
            </w:pPr>
          </w:p>
        </w:tc>
        <w:tc>
          <w:tcPr>
            <w:tcW w:w="720" w:type="dxa"/>
            <w:shd w:val="clear" w:color="auto" w:fill="FFFF00"/>
          </w:tcPr>
          <w:p w:rsidR="00ED6010" w:rsidRDefault="00ED6010" w:rsidP="005E3FBD">
            <w:pPr>
              <w:spacing w:after="0" w:line="240" w:lineRule="auto"/>
              <w:jc w:val="center"/>
              <w:rPr>
                <w:rFonts w:ascii="Times New Roman" w:hAnsi="Times New Roman"/>
                <w:sz w:val="20"/>
                <w:szCs w:val="20"/>
              </w:rPr>
            </w:pPr>
            <w:r>
              <w:rPr>
                <w:rFonts w:ascii="Times New Roman" w:hAnsi="Times New Roman"/>
                <w:sz w:val="20"/>
                <w:szCs w:val="20"/>
              </w:rPr>
              <w:t>EG</w:t>
            </w:r>
          </w:p>
        </w:tc>
        <w:tc>
          <w:tcPr>
            <w:tcW w:w="1170" w:type="dxa"/>
            <w:shd w:val="clear" w:color="auto" w:fill="FFFF00"/>
          </w:tcPr>
          <w:p w:rsidR="00ED6010" w:rsidRDefault="00ED6010" w:rsidP="005E3FBD">
            <w:pPr>
              <w:spacing w:after="0" w:line="240" w:lineRule="auto"/>
              <w:jc w:val="center"/>
              <w:rPr>
                <w:rFonts w:ascii="Times New Roman" w:hAnsi="Times New Roman"/>
                <w:sz w:val="20"/>
                <w:szCs w:val="20"/>
              </w:rPr>
            </w:pPr>
            <w:r>
              <w:rPr>
                <w:rFonts w:ascii="Times New Roman" w:hAnsi="Times New Roman"/>
                <w:sz w:val="20"/>
                <w:szCs w:val="20"/>
              </w:rPr>
              <w:t>U</w:t>
            </w:r>
          </w:p>
        </w:tc>
        <w:tc>
          <w:tcPr>
            <w:tcW w:w="1080" w:type="dxa"/>
            <w:shd w:val="clear" w:color="auto" w:fill="FFFF00"/>
          </w:tcPr>
          <w:p w:rsidR="00ED6010" w:rsidRDefault="00ED6010" w:rsidP="005E3FBD">
            <w:pPr>
              <w:spacing w:after="0" w:line="240" w:lineRule="auto"/>
              <w:jc w:val="center"/>
              <w:rPr>
                <w:rFonts w:ascii="Times New Roman" w:hAnsi="Times New Roman"/>
                <w:sz w:val="20"/>
                <w:szCs w:val="20"/>
              </w:rPr>
            </w:pPr>
            <w:r>
              <w:rPr>
                <w:rFonts w:ascii="Times New Roman" w:hAnsi="Times New Roman"/>
                <w:sz w:val="20"/>
                <w:szCs w:val="20"/>
              </w:rPr>
              <w:t>N</w:t>
            </w:r>
          </w:p>
        </w:tc>
        <w:tc>
          <w:tcPr>
            <w:tcW w:w="810" w:type="dxa"/>
            <w:shd w:val="clear" w:color="auto" w:fill="FFFF00"/>
          </w:tcPr>
          <w:p w:rsidR="00ED6010" w:rsidRDefault="00ED6010" w:rsidP="005E3FBD">
            <w:pPr>
              <w:spacing w:after="0" w:line="240" w:lineRule="auto"/>
              <w:jc w:val="center"/>
              <w:rPr>
                <w:rFonts w:ascii="Times New Roman" w:hAnsi="Times New Roman"/>
                <w:sz w:val="20"/>
                <w:szCs w:val="20"/>
              </w:rPr>
            </w:pPr>
            <w:r>
              <w:rPr>
                <w:rFonts w:ascii="Times New Roman" w:hAnsi="Times New Roman"/>
                <w:sz w:val="20"/>
                <w:szCs w:val="20"/>
              </w:rPr>
              <w:t>U</w:t>
            </w:r>
          </w:p>
        </w:tc>
        <w:tc>
          <w:tcPr>
            <w:tcW w:w="1080" w:type="dxa"/>
            <w:shd w:val="clear" w:color="auto" w:fill="FFFF00"/>
          </w:tcPr>
          <w:p w:rsidR="00ED6010" w:rsidRDefault="00ED6010" w:rsidP="005E3FBD">
            <w:pPr>
              <w:spacing w:after="0" w:line="240" w:lineRule="auto"/>
              <w:jc w:val="center"/>
              <w:rPr>
                <w:rFonts w:ascii="Times New Roman" w:hAnsi="Times New Roman"/>
                <w:sz w:val="20"/>
                <w:szCs w:val="20"/>
              </w:rPr>
            </w:pPr>
            <w:r>
              <w:rPr>
                <w:rFonts w:ascii="Times New Roman" w:hAnsi="Times New Roman"/>
                <w:sz w:val="20"/>
                <w:szCs w:val="20"/>
              </w:rPr>
              <w:t>N</w:t>
            </w:r>
          </w:p>
        </w:tc>
      </w:tr>
      <w:tr w:rsidR="00F627E6" w:rsidRPr="00D07A43" w:rsidTr="00503503">
        <w:tc>
          <w:tcPr>
            <w:tcW w:w="872" w:type="dxa"/>
            <w:shd w:val="clear" w:color="auto" w:fill="FFFF00"/>
          </w:tcPr>
          <w:p w:rsidR="00F627E6" w:rsidRDefault="00F627E6" w:rsidP="005E3FBD">
            <w:pPr>
              <w:spacing w:after="0" w:line="240" w:lineRule="auto"/>
              <w:jc w:val="right"/>
              <w:rPr>
                <w:rFonts w:ascii="Times New Roman" w:hAnsi="Times New Roman"/>
                <w:sz w:val="20"/>
                <w:szCs w:val="20"/>
              </w:rPr>
            </w:pPr>
            <w:r>
              <w:rPr>
                <w:rFonts w:ascii="Times New Roman" w:hAnsi="Times New Roman"/>
                <w:sz w:val="20"/>
                <w:szCs w:val="20"/>
              </w:rPr>
              <w:t>429590</w:t>
            </w:r>
          </w:p>
        </w:tc>
        <w:tc>
          <w:tcPr>
            <w:tcW w:w="1036" w:type="dxa"/>
            <w:shd w:val="clear" w:color="auto" w:fill="FFFF00"/>
          </w:tcPr>
          <w:p w:rsidR="00F627E6" w:rsidRPr="00D07A43" w:rsidRDefault="00F627E6" w:rsidP="00F26B09">
            <w:pPr>
              <w:spacing w:after="0" w:line="240" w:lineRule="auto"/>
              <w:jc w:val="center"/>
              <w:rPr>
                <w:rFonts w:ascii="Times New Roman" w:hAnsi="Times New Roman"/>
                <w:sz w:val="20"/>
                <w:szCs w:val="20"/>
              </w:rPr>
            </w:pPr>
          </w:p>
        </w:tc>
        <w:tc>
          <w:tcPr>
            <w:tcW w:w="810" w:type="dxa"/>
            <w:shd w:val="clear" w:color="auto" w:fill="FFFF00"/>
          </w:tcPr>
          <w:p w:rsidR="00F627E6" w:rsidRPr="00D07A43" w:rsidRDefault="00F627E6" w:rsidP="005E3FBD">
            <w:pPr>
              <w:spacing w:after="0" w:line="240" w:lineRule="auto"/>
              <w:jc w:val="center"/>
              <w:rPr>
                <w:rFonts w:ascii="Times New Roman" w:hAnsi="Times New Roman"/>
                <w:sz w:val="20"/>
                <w:szCs w:val="20"/>
              </w:rPr>
            </w:pPr>
          </w:p>
        </w:tc>
        <w:tc>
          <w:tcPr>
            <w:tcW w:w="810" w:type="dxa"/>
            <w:shd w:val="clear" w:color="auto" w:fill="FFFF00"/>
          </w:tcPr>
          <w:p w:rsidR="00F627E6" w:rsidRPr="00D07A43" w:rsidRDefault="00F627E6" w:rsidP="005E3FBD">
            <w:pPr>
              <w:spacing w:after="0" w:line="240" w:lineRule="auto"/>
              <w:jc w:val="center"/>
              <w:rPr>
                <w:rFonts w:ascii="Times New Roman" w:hAnsi="Times New Roman"/>
                <w:sz w:val="20"/>
                <w:szCs w:val="20"/>
              </w:rPr>
            </w:pPr>
          </w:p>
        </w:tc>
        <w:tc>
          <w:tcPr>
            <w:tcW w:w="1170" w:type="dxa"/>
            <w:shd w:val="clear" w:color="auto" w:fill="FFFF00"/>
          </w:tcPr>
          <w:p w:rsidR="00F627E6" w:rsidRPr="00D07A43" w:rsidRDefault="00F627E6" w:rsidP="005E3FBD">
            <w:pPr>
              <w:spacing w:after="0" w:line="240" w:lineRule="auto"/>
              <w:jc w:val="center"/>
              <w:rPr>
                <w:rFonts w:ascii="Times New Roman" w:hAnsi="Times New Roman"/>
                <w:sz w:val="20"/>
                <w:szCs w:val="20"/>
              </w:rPr>
            </w:pPr>
          </w:p>
        </w:tc>
        <w:tc>
          <w:tcPr>
            <w:tcW w:w="720" w:type="dxa"/>
            <w:shd w:val="clear" w:color="auto" w:fill="FFFF00"/>
          </w:tcPr>
          <w:p w:rsidR="00F627E6" w:rsidRPr="00D07A43" w:rsidRDefault="00503503" w:rsidP="005E3FBD">
            <w:pPr>
              <w:spacing w:after="0" w:line="240" w:lineRule="auto"/>
              <w:jc w:val="center"/>
              <w:rPr>
                <w:rFonts w:ascii="Times New Roman" w:hAnsi="Times New Roman"/>
                <w:sz w:val="20"/>
                <w:szCs w:val="20"/>
              </w:rPr>
            </w:pPr>
            <w:r>
              <w:rPr>
                <w:rFonts w:ascii="Times New Roman" w:hAnsi="Times New Roman"/>
                <w:sz w:val="20"/>
                <w:szCs w:val="20"/>
              </w:rPr>
              <w:t>EG</w:t>
            </w:r>
          </w:p>
        </w:tc>
        <w:tc>
          <w:tcPr>
            <w:tcW w:w="1170" w:type="dxa"/>
            <w:shd w:val="clear" w:color="auto" w:fill="FFFF00"/>
          </w:tcPr>
          <w:p w:rsidR="00F627E6" w:rsidRPr="00D07A43" w:rsidRDefault="00503503" w:rsidP="005E3FBD">
            <w:pPr>
              <w:spacing w:after="0" w:line="240" w:lineRule="auto"/>
              <w:jc w:val="center"/>
              <w:rPr>
                <w:rFonts w:ascii="Times New Roman" w:hAnsi="Times New Roman"/>
                <w:sz w:val="20"/>
                <w:szCs w:val="20"/>
              </w:rPr>
            </w:pPr>
            <w:r>
              <w:rPr>
                <w:rFonts w:ascii="Times New Roman" w:hAnsi="Times New Roman"/>
                <w:sz w:val="20"/>
                <w:szCs w:val="20"/>
              </w:rPr>
              <w:t>U</w:t>
            </w:r>
          </w:p>
        </w:tc>
        <w:tc>
          <w:tcPr>
            <w:tcW w:w="1080" w:type="dxa"/>
            <w:shd w:val="clear" w:color="auto" w:fill="FFFF00"/>
          </w:tcPr>
          <w:p w:rsidR="00F627E6" w:rsidRPr="00D07A43" w:rsidRDefault="00503503" w:rsidP="005E3FBD">
            <w:pPr>
              <w:spacing w:after="0" w:line="240" w:lineRule="auto"/>
              <w:jc w:val="center"/>
              <w:rPr>
                <w:rFonts w:ascii="Times New Roman" w:hAnsi="Times New Roman"/>
                <w:sz w:val="20"/>
                <w:szCs w:val="20"/>
              </w:rPr>
            </w:pPr>
            <w:r>
              <w:rPr>
                <w:rFonts w:ascii="Times New Roman" w:hAnsi="Times New Roman"/>
                <w:sz w:val="20"/>
                <w:szCs w:val="20"/>
              </w:rPr>
              <w:t>N</w:t>
            </w:r>
          </w:p>
        </w:tc>
        <w:tc>
          <w:tcPr>
            <w:tcW w:w="810" w:type="dxa"/>
            <w:shd w:val="clear" w:color="auto" w:fill="FFFF00"/>
          </w:tcPr>
          <w:p w:rsidR="00F627E6" w:rsidRPr="00D07A43" w:rsidRDefault="00503503" w:rsidP="005E3FBD">
            <w:pPr>
              <w:spacing w:after="0" w:line="240" w:lineRule="auto"/>
              <w:jc w:val="center"/>
              <w:rPr>
                <w:rFonts w:ascii="Times New Roman" w:hAnsi="Times New Roman"/>
                <w:sz w:val="20"/>
                <w:szCs w:val="20"/>
              </w:rPr>
            </w:pPr>
            <w:r>
              <w:rPr>
                <w:rFonts w:ascii="Times New Roman" w:hAnsi="Times New Roman"/>
                <w:sz w:val="20"/>
                <w:szCs w:val="20"/>
              </w:rPr>
              <w:t>U</w:t>
            </w:r>
          </w:p>
        </w:tc>
        <w:tc>
          <w:tcPr>
            <w:tcW w:w="1080" w:type="dxa"/>
            <w:shd w:val="clear" w:color="auto" w:fill="FFFF00"/>
          </w:tcPr>
          <w:p w:rsidR="00F627E6" w:rsidRPr="00D07A43" w:rsidRDefault="00503503" w:rsidP="005E3FBD">
            <w:pPr>
              <w:spacing w:after="0" w:line="240" w:lineRule="auto"/>
              <w:jc w:val="center"/>
              <w:rPr>
                <w:rFonts w:ascii="Times New Roman" w:hAnsi="Times New Roman"/>
                <w:sz w:val="20"/>
                <w:szCs w:val="20"/>
              </w:rPr>
            </w:pPr>
            <w:r>
              <w:rPr>
                <w:rFonts w:ascii="Times New Roman" w:hAnsi="Times New Roman"/>
                <w:sz w:val="20"/>
                <w:szCs w:val="20"/>
              </w:rPr>
              <w:t>N</w:t>
            </w:r>
          </w:p>
        </w:tc>
      </w:tr>
      <w:tr w:rsidR="0075422B" w:rsidRPr="00D07A43" w:rsidTr="0075422B">
        <w:tc>
          <w:tcPr>
            <w:tcW w:w="872" w:type="dxa"/>
            <w:shd w:val="clear" w:color="auto" w:fill="FFFF00"/>
          </w:tcPr>
          <w:p w:rsidR="0075422B" w:rsidRDefault="0075422B" w:rsidP="005E3FBD">
            <w:pPr>
              <w:spacing w:after="0" w:line="240" w:lineRule="auto"/>
              <w:jc w:val="right"/>
              <w:rPr>
                <w:rFonts w:ascii="Times New Roman" w:hAnsi="Times New Roman"/>
                <w:sz w:val="20"/>
                <w:szCs w:val="20"/>
              </w:rPr>
            </w:pPr>
            <w:r>
              <w:rPr>
                <w:rFonts w:ascii="Times New Roman" w:hAnsi="Times New Roman"/>
                <w:sz w:val="20"/>
                <w:szCs w:val="20"/>
              </w:rPr>
              <w:t>435190</w:t>
            </w:r>
          </w:p>
        </w:tc>
        <w:tc>
          <w:tcPr>
            <w:tcW w:w="1036" w:type="dxa"/>
            <w:shd w:val="clear" w:color="auto" w:fill="FFFF00"/>
          </w:tcPr>
          <w:p w:rsidR="0075422B" w:rsidRPr="00D07A43" w:rsidRDefault="0075422B" w:rsidP="005E3FBD">
            <w:pPr>
              <w:spacing w:after="0" w:line="240" w:lineRule="auto"/>
              <w:rPr>
                <w:rFonts w:ascii="Times New Roman" w:hAnsi="Times New Roman"/>
                <w:sz w:val="20"/>
                <w:szCs w:val="20"/>
              </w:rPr>
            </w:pPr>
          </w:p>
        </w:tc>
        <w:tc>
          <w:tcPr>
            <w:tcW w:w="810" w:type="dxa"/>
            <w:shd w:val="clear" w:color="auto" w:fill="FFFF00"/>
          </w:tcPr>
          <w:p w:rsidR="0075422B" w:rsidRPr="00D07A43" w:rsidRDefault="0075422B" w:rsidP="005E3FBD">
            <w:pPr>
              <w:spacing w:after="0" w:line="240" w:lineRule="auto"/>
              <w:jc w:val="center"/>
              <w:rPr>
                <w:rFonts w:ascii="Times New Roman" w:hAnsi="Times New Roman"/>
                <w:sz w:val="20"/>
                <w:szCs w:val="20"/>
              </w:rPr>
            </w:pPr>
          </w:p>
        </w:tc>
        <w:tc>
          <w:tcPr>
            <w:tcW w:w="810" w:type="dxa"/>
            <w:shd w:val="clear" w:color="auto" w:fill="FFFF00"/>
          </w:tcPr>
          <w:p w:rsidR="0075422B" w:rsidRPr="00D07A43" w:rsidRDefault="0075422B" w:rsidP="005E3FBD">
            <w:pPr>
              <w:spacing w:after="0" w:line="240" w:lineRule="auto"/>
              <w:jc w:val="center"/>
              <w:rPr>
                <w:rFonts w:ascii="Times New Roman" w:hAnsi="Times New Roman"/>
                <w:sz w:val="20"/>
                <w:szCs w:val="20"/>
              </w:rPr>
            </w:pPr>
          </w:p>
        </w:tc>
        <w:tc>
          <w:tcPr>
            <w:tcW w:w="1170" w:type="dxa"/>
            <w:shd w:val="clear" w:color="auto" w:fill="FFFF00"/>
          </w:tcPr>
          <w:p w:rsidR="0075422B" w:rsidRPr="00D07A43" w:rsidRDefault="0075422B" w:rsidP="005E3FBD">
            <w:pPr>
              <w:spacing w:after="0" w:line="240" w:lineRule="auto"/>
              <w:jc w:val="center"/>
              <w:rPr>
                <w:rFonts w:ascii="Times New Roman" w:hAnsi="Times New Roman"/>
                <w:sz w:val="20"/>
                <w:szCs w:val="20"/>
              </w:rPr>
            </w:pPr>
          </w:p>
        </w:tc>
        <w:tc>
          <w:tcPr>
            <w:tcW w:w="720" w:type="dxa"/>
            <w:shd w:val="clear" w:color="auto" w:fill="FFFF00"/>
          </w:tcPr>
          <w:p w:rsidR="0075422B" w:rsidRDefault="0075422B" w:rsidP="005E3FBD">
            <w:pPr>
              <w:spacing w:after="0" w:line="240" w:lineRule="auto"/>
              <w:jc w:val="center"/>
              <w:rPr>
                <w:rFonts w:ascii="Times New Roman" w:hAnsi="Times New Roman"/>
                <w:sz w:val="20"/>
                <w:szCs w:val="20"/>
              </w:rPr>
            </w:pPr>
            <w:r>
              <w:rPr>
                <w:rFonts w:ascii="Times New Roman" w:hAnsi="Times New Roman"/>
                <w:sz w:val="20"/>
                <w:szCs w:val="20"/>
              </w:rPr>
              <w:t xml:space="preserve">EG </w:t>
            </w:r>
          </w:p>
        </w:tc>
        <w:tc>
          <w:tcPr>
            <w:tcW w:w="1170" w:type="dxa"/>
            <w:shd w:val="clear" w:color="auto" w:fill="FFFF00"/>
          </w:tcPr>
          <w:p w:rsidR="0075422B" w:rsidRDefault="0075422B" w:rsidP="005E3FBD">
            <w:pPr>
              <w:spacing w:after="0" w:line="240" w:lineRule="auto"/>
              <w:jc w:val="center"/>
              <w:rPr>
                <w:rFonts w:ascii="Times New Roman" w:hAnsi="Times New Roman"/>
                <w:sz w:val="20"/>
                <w:szCs w:val="20"/>
              </w:rPr>
            </w:pPr>
            <w:r>
              <w:rPr>
                <w:rFonts w:ascii="Times New Roman" w:hAnsi="Times New Roman"/>
                <w:sz w:val="20"/>
                <w:szCs w:val="20"/>
              </w:rPr>
              <w:t>U</w:t>
            </w:r>
          </w:p>
        </w:tc>
        <w:tc>
          <w:tcPr>
            <w:tcW w:w="1080" w:type="dxa"/>
            <w:shd w:val="clear" w:color="auto" w:fill="FFFF00"/>
          </w:tcPr>
          <w:p w:rsidR="0075422B" w:rsidRDefault="0075422B" w:rsidP="005E3FBD">
            <w:pPr>
              <w:spacing w:after="0" w:line="240" w:lineRule="auto"/>
              <w:jc w:val="center"/>
              <w:rPr>
                <w:rFonts w:ascii="Times New Roman" w:hAnsi="Times New Roman"/>
                <w:sz w:val="20"/>
                <w:szCs w:val="20"/>
              </w:rPr>
            </w:pPr>
            <w:r>
              <w:rPr>
                <w:rFonts w:ascii="Times New Roman" w:hAnsi="Times New Roman"/>
                <w:sz w:val="20"/>
                <w:szCs w:val="20"/>
              </w:rPr>
              <w:t>N</w:t>
            </w:r>
          </w:p>
        </w:tc>
        <w:tc>
          <w:tcPr>
            <w:tcW w:w="810" w:type="dxa"/>
            <w:shd w:val="clear" w:color="auto" w:fill="FFFF00"/>
          </w:tcPr>
          <w:p w:rsidR="0075422B" w:rsidRDefault="0075422B" w:rsidP="005E3FBD">
            <w:pPr>
              <w:spacing w:after="0" w:line="240" w:lineRule="auto"/>
              <w:jc w:val="center"/>
              <w:rPr>
                <w:rFonts w:ascii="Times New Roman" w:hAnsi="Times New Roman"/>
                <w:sz w:val="20"/>
                <w:szCs w:val="20"/>
              </w:rPr>
            </w:pPr>
            <w:r>
              <w:rPr>
                <w:rFonts w:ascii="Times New Roman" w:hAnsi="Times New Roman"/>
                <w:sz w:val="20"/>
                <w:szCs w:val="20"/>
              </w:rPr>
              <w:t>U</w:t>
            </w:r>
          </w:p>
        </w:tc>
        <w:tc>
          <w:tcPr>
            <w:tcW w:w="1080" w:type="dxa"/>
            <w:shd w:val="clear" w:color="auto" w:fill="FFFF00"/>
          </w:tcPr>
          <w:p w:rsidR="0075422B" w:rsidRDefault="0075422B" w:rsidP="005E3FBD">
            <w:pPr>
              <w:spacing w:after="0" w:line="240" w:lineRule="auto"/>
              <w:jc w:val="center"/>
              <w:rPr>
                <w:rFonts w:ascii="Times New Roman" w:hAnsi="Times New Roman"/>
                <w:sz w:val="20"/>
                <w:szCs w:val="20"/>
              </w:rPr>
            </w:pPr>
            <w:r>
              <w:rPr>
                <w:rFonts w:ascii="Times New Roman" w:hAnsi="Times New Roman"/>
                <w:sz w:val="20"/>
                <w:szCs w:val="20"/>
              </w:rPr>
              <w:t>N</w:t>
            </w:r>
          </w:p>
        </w:tc>
      </w:tr>
    </w:tbl>
    <w:p w:rsidR="00A756EC" w:rsidRDefault="00A756EC" w:rsidP="00427045">
      <w:pPr>
        <w:spacing w:after="0"/>
        <w:rPr>
          <w:rFonts w:ascii="Times New Roman" w:hAnsi="Times New Roman"/>
          <w:sz w:val="20"/>
          <w:szCs w:val="20"/>
        </w:rPr>
      </w:pPr>
    </w:p>
    <w:p w:rsidR="0075422B" w:rsidRDefault="0075422B">
      <w:pPr>
        <w:spacing w:after="0" w:line="240" w:lineRule="auto"/>
        <w:rPr>
          <w:rFonts w:ascii="Times New Roman" w:hAnsi="Times New Roman"/>
          <w:sz w:val="20"/>
          <w:szCs w:val="20"/>
        </w:rPr>
      </w:pPr>
      <w:r>
        <w:rPr>
          <w:rFonts w:ascii="Times New Roman" w:hAnsi="Times New Roman"/>
          <w:sz w:val="20"/>
          <w:szCs w:val="20"/>
        </w:rPr>
        <w:br w:type="page"/>
      </w:r>
    </w:p>
    <w:p w:rsidR="00A756EC" w:rsidRPr="006F4EE1" w:rsidRDefault="006F4EE1" w:rsidP="00427045">
      <w:pPr>
        <w:spacing w:after="0"/>
        <w:rPr>
          <w:rFonts w:ascii="Times New Roman" w:hAnsi="Times New Roman"/>
          <w:color w:val="000000"/>
          <w:sz w:val="24"/>
          <w:szCs w:val="24"/>
          <w:u w:val="single"/>
        </w:rPr>
      </w:pPr>
      <w:r w:rsidRPr="006F4EE1">
        <w:rPr>
          <w:rFonts w:ascii="Times New Roman" w:hAnsi="Times New Roman"/>
          <w:color w:val="000000"/>
          <w:sz w:val="24"/>
          <w:szCs w:val="24"/>
          <w:u w:val="single"/>
        </w:rPr>
        <w:lastRenderedPageBreak/>
        <w:t>Impacts to Crosswalks:</w:t>
      </w:r>
    </w:p>
    <w:p w:rsidR="00A756EC" w:rsidRPr="006F4EE1" w:rsidRDefault="00A756EC" w:rsidP="00427045">
      <w:pPr>
        <w:spacing w:after="0"/>
        <w:rPr>
          <w:rFonts w:ascii="Times New Roman" w:hAnsi="Times New Roman"/>
          <w:color w:val="000000"/>
          <w:sz w:val="24"/>
          <w:szCs w:val="24"/>
          <w:u w:val="single"/>
        </w:rPr>
      </w:pPr>
    </w:p>
    <w:tbl>
      <w:tblPr>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810"/>
        <w:gridCol w:w="720"/>
        <w:gridCol w:w="900"/>
        <w:gridCol w:w="1350"/>
        <w:gridCol w:w="1530"/>
        <w:gridCol w:w="990"/>
        <w:gridCol w:w="810"/>
        <w:gridCol w:w="1710"/>
      </w:tblGrid>
      <w:tr w:rsidR="00305660" w:rsidRPr="001C3057" w:rsidTr="00305660">
        <w:tc>
          <w:tcPr>
            <w:tcW w:w="1080" w:type="dxa"/>
            <w:vAlign w:val="bottom"/>
          </w:tcPr>
          <w:p w:rsidR="00305660" w:rsidRPr="001C3057" w:rsidRDefault="00305660" w:rsidP="00EB1866">
            <w:pPr>
              <w:spacing w:after="0" w:line="240" w:lineRule="auto"/>
              <w:rPr>
                <w:rFonts w:ascii="Times New Roman" w:hAnsi="Times New Roman"/>
                <w:b/>
                <w:sz w:val="24"/>
                <w:szCs w:val="24"/>
              </w:rPr>
            </w:pPr>
            <w:r w:rsidRPr="001C3057">
              <w:rPr>
                <w:rFonts w:ascii="Times New Roman" w:hAnsi="Times New Roman"/>
                <w:b/>
                <w:sz w:val="24"/>
                <w:szCs w:val="24"/>
              </w:rPr>
              <w:t>USSGL Account</w:t>
            </w:r>
          </w:p>
        </w:tc>
        <w:tc>
          <w:tcPr>
            <w:tcW w:w="810" w:type="dxa"/>
            <w:vAlign w:val="bottom"/>
          </w:tcPr>
          <w:p w:rsidR="00305660" w:rsidRPr="001C3057" w:rsidRDefault="00305660" w:rsidP="00EB1866">
            <w:pPr>
              <w:spacing w:after="0" w:line="240" w:lineRule="auto"/>
              <w:rPr>
                <w:rFonts w:ascii="Times New Roman" w:hAnsi="Times New Roman"/>
                <w:b/>
                <w:sz w:val="24"/>
                <w:szCs w:val="24"/>
              </w:rPr>
            </w:pPr>
            <w:r w:rsidRPr="001C3057">
              <w:rPr>
                <w:rFonts w:ascii="Times New Roman" w:hAnsi="Times New Roman"/>
                <w:b/>
                <w:sz w:val="24"/>
                <w:szCs w:val="24"/>
              </w:rPr>
              <w:t>SF 133</w:t>
            </w:r>
          </w:p>
        </w:tc>
        <w:tc>
          <w:tcPr>
            <w:tcW w:w="720" w:type="dxa"/>
            <w:vAlign w:val="bottom"/>
          </w:tcPr>
          <w:p w:rsidR="00305660" w:rsidRPr="001C3057" w:rsidRDefault="00305660" w:rsidP="00EB1866">
            <w:pPr>
              <w:spacing w:after="0" w:line="240" w:lineRule="auto"/>
              <w:rPr>
                <w:rFonts w:ascii="Times New Roman" w:hAnsi="Times New Roman"/>
                <w:b/>
                <w:sz w:val="24"/>
                <w:szCs w:val="24"/>
              </w:rPr>
            </w:pPr>
            <w:r w:rsidRPr="001C3057">
              <w:rPr>
                <w:rFonts w:ascii="Times New Roman" w:hAnsi="Times New Roman"/>
                <w:b/>
                <w:sz w:val="24"/>
                <w:szCs w:val="24"/>
              </w:rPr>
              <w:t>P&amp;F</w:t>
            </w:r>
          </w:p>
        </w:tc>
        <w:tc>
          <w:tcPr>
            <w:tcW w:w="900" w:type="dxa"/>
            <w:vAlign w:val="bottom"/>
          </w:tcPr>
          <w:p w:rsidR="00305660" w:rsidRPr="001C3057" w:rsidRDefault="00305660" w:rsidP="00EB1866">
            <w:pPr>
              <w:spacing w:after="0" w:line="240" w:lineRule="auto"/>
              <w:rPr>
                <w:rFonts w:ascii="Times New Roman" w:hAnsi="Times New Roman"/>
                <w:b/>
                <w:sz w:val="24"/>
                <w:szCs w:val="24"/>
              </w:rPr>
            </w:pPr>
            <w:r w:rsidRPr="001C3057">
              <w:rPr>
                <w:rFonts w:ascii="Times New Roman" w:hAnsi="Times New Roman"/>
                <w:b/>
                <w:sz w:val="24"/>
                <w:szCs w:val="24"/>
              </w:rPr>
              <w:t>Bal Sheet</w:t>
            </w:r>
          </w:p>
        </w:tc>
        <w:tc>
          <w:tcPr>
            <w:tcW w:w="1350" w:type="dxa"/>
            <w:vAlign w:val="bottom"/>
          </w:tcPr>
          <w:p w:rsidR="00305660" w:rsidRPr="001C3057" w:rsidRDefault="00305660" w:rsidP="00EB1866">
            <w:pPr>
              <w:spacing w:after="0" w:line="240" w:lineRule="auto"/>
              <w:rPr>
                <w:rFonts w:ascii="Times New Roman" w:hAnsi="Times New Roman"/>
                <w:b/>
                <w:sz w:val="24"/>
                <w:szCs w:val="24"/>
              </w:rPr>
            </w:pPr>
            <w:r w:rsidRPr="001C3057">
              <w:rPr>
                <w:rFonts w:ascii="Times New Roman" w:hAnsi="Times New Roman"/>
                <w:b/>
                <w:sz w:val="24"/>
                <w:szCs w:val="24"/>
              </w:rPr>
              <w:t>Stmt of Net Cost</w:t>
            </w:r>
          </w:p>
        </w:tc>
        <w:tc>
          <w:tcPr>
            <w:tcW w:w="1530" w:type="dxa"/>
            <w:vAlign w:val="bottom"/>
          </w:tcPr>
          <w:p w:rsidR="00305660" w:rsidRPr="001C3057" w:rsidRDefault="00305660" w:rsidP="00EB1866">
            <w:pPr>
              <w:spacing w:after="0" w:line="240" w:lineRule="auto"/>
              <w:rPr>
                <w:rFonts w:ascii="Times New Roman" w:hAnsi="Times New Roman"/>
                <w:b/>
                <w:sz w:val="24"/>
                <w:szCs w:val="24"/>
              </w:rPr>
            </w:pPr>
            <w:r w:rsidRPr="001C3057">
              <w:rPr>
                <w:rFonts w:ascii="Times New Roman" w:hAnsi="Times New Roman"/>
                <w:b/>
                <w:sz w:val="24"/>
                <w:szCs w:val="24"/>
              </w:rPr>
              <w:t>Stmt of Changes in Net  Pos</w:t>
            </w:r>
          </w:p>
        </w:tc>
        <w:tc>
          <w:tcPr>
            <w:tcW w:w="990" w:type="dxa"/>
            <w:vAlign w:val="bottom"/>
          </w:tcPr>
          <w:p w:rsidR="00305660" w:rsidRPr="001C3057" w:rsidRDefault="00305660" w:rsidP="00EB1866">
            <w:pPr>
              <w:spacing w:after="0" w:line="240" w:lineRule="auto"/>
              <w:rPr>
                <w:rFonts w:ascii="Times New Roman" w:hAnsi="Times New Roman"/>
                <w:b/>
                <w:sz w:val="24"/>
                <w:szCs w:val="24"/>
              </w:rPr>
            </w:pPr>
            <w:r w:rsidRPr="001C3057">
              <w:rPr>
                <w:rFonts w:ascii="Times New Roman" w:hAnsi="Times New Roman"/>
                <w:b/>
                <w:sz w:val="24"/>
                <w:szCs w:val="24"/>
              </w:rPr>
              <w:t>Stmt of Cust Activ</w:t>
            </w:r>
          </w:p>
        </w:tc>
        <w:tc>
          <w:tcPr>
            <w:tcW w:w="810" w:type="dxa"/>
            <w:vAlign w:val="bottom"/>
          </w:tcPr>
          <w:p w:rsidR="00305660" w:rsidRPr="001C3057" w:rsidRDefault="00305660" w:rsidP="00EB1866">
            <w:pPr>
              <w:spacing w:after="0" w:line="240" w:lineRule="auto"/>
              <w:rPr>
                <w:rFonts w:ascii="Times New Roman" w:hAnsi="Times New Roman"/>
                <w:b/>
                <w:sz w:val="24"/>
                <w:szCs w:val="24"/>
              </w:rPr>
            </w:pPr>
            <w:r w:rsidRPr="001C3057">
              <w:rPr>
                <w:rFonts w:ascii="Times New Roman" w:hAnsi="Times New Roman"/>
                <w:b/>
                <w:sz w:val="24"/>
                <w:szCs w:val="24"/>
              </w:rPr>
              <w:t>Stmt of Budg</w:t>
            </w:r>
          </w:p>
          <w:p w:rsidR="00305660" w:rsidRPr="001C3057" w:rsidRDefault="00305660" w:rsidP="00EB1866">
            <w:pPr>
              <w:spacing w:after="0" w:line="240" w:lineRule="auto"/>
              <w:rPr>
                <w:rFonts w:ascii="Times New Roman" w:hAnsi="Times New Roman"/>
                <w:b/>
                <w:sz w:val="24"/>
                <w:szCs w:val="24"/>
              </w:rPr>
            </w:pPr>
            <w:r w:rsidRPr="001C3057">
              <w:rPr>
                <w:rFonts w:ascii="Times New Roman" w:hAnsi="Times New Roman"/>
                <w:b/>
                <w:sz w:val="24"/>
                <w:szCs w:val="24"/>
              </w:rPr>
              <w:t>Res</w:t>
            </w:r>
          </w:p>
        </w:tc>
        <w:tc>
          <w:tcPr>
            <w:tcW w:w="1710" w:type="dxa"/>
            <w:vAlign w:val="bottom"/>
          </w:tcPr>
          <w:p w:rsidR="00305660" w:rsidRPr="001C3057" w:rsidRDefault="00305660" w:rsidP="00BD46BA">
            <w:pPr>
              <w:spacing w:after="0" w:line="240" w:lineRule="auto"/>
              <w:ind w:right="72"/>
              <w:jc w:val="center"/>
              <w:rPr>
                <w:rFonts w:ascii="Times New Roman" w:hAnsi="Times New Roman"/>
                <w:b/>
                <w:sz w:val="24"/>
                <w:szCs w:val="24"/>
              </w:rPr>
            </w:pPr>
            <w:r w:rsidRPr="001C3057">
              <w:rPr>
                <w:rFonts w:ascii="Times New Roman" w:hAnsi="Times New Roman"/>
                <w:b/>
                <w:sz w:val="24"/>
                <w:szCs w:val="24"/>
              </w:rPr>
              <w:t>Reclass Stmts</w:t>
            </w:r>
          </w:p>
        </w:tc>
      </w:tr>
      <w:tr w:rsidR="00305660" w:rsidRPr="001C3057" w:rsidTr="00305660">
        <w:tc>
          <w:tcPr>
            <w:tcW w:w="1080" w:type="dxa"/>
            <w:shd w:val="clear" w:color="auto" w:fill="FFFF00"/>
            <w:vAlign w:val="center"/>
          </w:tcPr>
          <w:p w:rsidR="00305660" w:rsidRDefault="00305660" w:rsidP="00E66274">
            <w:pPr>
              <w:spacing w:after="0" w:line="240" w:lineRule="auto"/>
              <w:jc w:val="center"/>
              <w:rPr>
                <w:rFonts w:ascii="Times New Roman" w:hAnsi="Times New Roman"/>
              </w:rPr>
            </w:pPr>
            <w:r>
              <w:rPr>
                <w:rFonts w:ascii="Times New Roman" w:hAnsi="Times New Roman"/>
              </w:rPr>
              <w:t>119090</w:t>
            </w:r>
          </w:p>
        </w:tc>
        <w:tc>
          <w:tcPr>
            <w:tcW w:w="810" w:type="dxa"/>
            <w:shd w:val="clear" w:color="auto" w:fill="FFFF00"/>
            <w:vAlign w:val="bottom"/>
          </w:tcPr>
          <w:p w:rsidR="00305660" w:rsidRPr="00D07A43" w:rsidRDefault="00305660" w:rsidP="003E760E">
            <w:pPr>
              <w:spacing w:after="0" w:line="240" w:lineRule="auto"/>
              <w:jc w:val="center"/>
              <w:rPr>
                <w:rFonts w:ascii="Times New Roman" w:hAnsi="Times New Roman"/>
              </w:rPr>
            </w:pPr>
            <w:r>
              <w:rPr>
                <w:rFonts w:ascii="Times New Roman" w:hAnsi="Times New Roman"/>
              </w:rPr>
              <w:t>N/A</w:t>
            </w:r>
          </w:p>
        </w:tc>
        <w:tc>
          <w:tcPr>
            <w:tcW w:w="720" w:type="dxa"/>
            <w:shd w:val="clear" w:color="auto" w:fill="FFFF00"/>
            <w:vAlign w:val="bottom"/>
          </w:tcPr>
          <w:p w:rsidR="00305660" w:rsidRPr="00D07A43" w:rsidRDefault="00305660" w:rsidP="00EB1866">
            <w:pPr>
              <w:spacing w:after="0" w:line="240" w:lineRule="auto"/>
              <w:jc w:val="center"/>
              <w:rPr>
                <w:rFonts w:ascii="Times New Roman" w:hAnsi="Times New Roman"/>
              </w:rPr>
            </w:pPr>
            <w:r>
              <w:rPr>
                <w:rFonts w:ascii="Times New Roman" w:hAnsi="Times New Roman"/>
              </w:rPr>
              <w:t>N/A</w:t>
            </w:r>
          </w:p>
        </w:tc>
        <w:tc>
          <w:tcPr>
            <w:tcW w:w="900" w:type="dxa"/>
            <w:shd w:val="clear" w:color="auto" w:fill="FFFF00"/>
            <w:vAlign w:val="bottom"/>
          </w:tcPr>
          <w:p w:rsidR="00305660" w:rsidRPr="00D07A43" w:rsidRDefault="00305660" w:rsidP="00EB1866">
            <w:pPr>
              <w:spacing w:after="0" w:line="240" w:lineRule="auto"/>
              <w:jc w:val="center"/>
              <w:rPr>
                <w:rFonts w:ascii="Times New Roman" w:hAnsi="Times New Roman"/>
              </w:rPr>
            </w:pPr>
            <w:r>
              <w:rPr>
                <w:rFonts w:ascii="Times New Roman" w:hAnsi="Times New Roman"/>
              </w:rPr>
              <w:t>Line 7</w:t>
            </w:r>
          </w:p>
        </w:tc>
        <w:tc>
          <w:tcPr>
            <w:tcW w:w="1350" w:type="dxa"/>
            <w:shd w:val="clear" w:color="auto" w:fill="FFFF00"/>
            <w:vAlign w:val="bottom"/>
          </w:tcPr>
          <w:p w:rsidR="00305660" w:rsidRPr="00D07A43" w:rsidRDefault="00305660" w:rsidP="00EB1866">
            <w:pPr>
              <w:spacing w:after="0" w:line="240" w:lineRule="auto"/>
              <w:jc w:val="center"/>
              <w:rPr>
                <w:rFonts w:ascii="Times New Roman" w:hAnsi="Times New Roman"/>
              </w:rPr>
            </w:pPr>
            <w:r>
              <w:rPr>
                <w:rFonts w:ascii="Times New Roman" w:hAnsi="Times New Roman"/>
              </w:rPr>
              <w:t>N/A</w:t>
            </w:r>
          </w:p>
        </w:tc>
        <w:tc>
          <w:tcPr>
            <w:tcW w:w="1530" w:type="dxa"/>
            <w:shd w:val="clear" w:color="auto" w:fill="FFFF00"/>
            <w:vAlign w:val="bottom"/>
          </w:tcPr>
          <w:p w:rsidR="00305660" w:rsidRPr="00D07A43" w:rsidRDefault="00305660" w:rsidP="00EB1866">
            <w:pPr>
              <w:spacing w:after="0" w:line="240" w:lineRule="auto"/>
              <w:jc w:val="center"/>
              <w:rPr>
                <w:rFonts w:ascii="Times New Roman" w:hAnsi="Times New Roman"/>
              </w:rPr>
            </w:pPr>
            <w:r>
              <w:rPr>
                <w:rFonts w:ascii="Times New Roman" w:hAnsi="Times New Roman"/>
              </w:rPr>
              <w:t>N/A</w:t>
            </w:r>
          </w:p>
        </w:tc>
        <w:tc>
          <w:tcPr>
            <w:tcW w:w="990" w:type="dxa"/>
            <w:shd w:val="clear" w:color="auto" w:fill="FFFF00"/>
            <w:vAlign w:val="bottom"/>
          </w:tcPr>
          <w:p w:rsidR="00305660" w:rsidRPr="00D07A43" w:rsidRDefault="00305660" w:rsidP="00EB1866">
            <w:pPr>
              <w:spacing w:after="0" w:line="240" w:lineRule="auto"/>
              <w:jc w:val="center"/>
              <w:rPr>
                <w:rFonts w:ascii="Times New Roman" w:hAnsi="Times New Roman"/>
              </w:rPr>
            </w:pPr>
            <w:r>
              <w:rPr>
                <w:rFonts w:ascii="Times New Roman" w:hAnsi="Times New Roman"/>
              </w:rPr>
              <w:t>N/A</w:t>
            </w:r>
          </w:p>
        </w:tc>
        <w:tc>
          <w:tcPr>
            <w:tcW w:w="810" w:type="dxa"/>
            <w:shd w:val="clear" w:color="auto" w:fill="FFFF00"/>
            <w:vAlign w:val="bottom"/>
          </w:tcPr>
          <w:p w:rsidR="00305660" w:rsidRPr="00D07A43" w:rsidRDefault="00305660" w:rsidP="00EB1866">
            <w:pPr>
              <w:spacing w:after="0" w:line="240" w:lineRule="auto"/>
              <w:jc w:val="center"/>
              <w:rPr>
                <w:rFonts w:ascii="Times New Roman" w:hAnsi="Times New Roman"/>
              </w:rPr>
            </w:pPr>
            <w:r>
              <w:rPr>
                <w:rFonts w:ascii="Times New Roman" w:hAnsi="Times New Roman"/>
              </w:rPr>
              <w:t>N/A</w:t>
            </w:r>
          </w:p>
        </w:tc>
        <w:tc>
          <w:tcPr>
            <w:tcW w:w="1710" w:type="dxa"/>
            <w:shd w:val="clear" w:color="auto" w:fill="FFFF00"/>
            <w:vAlign w:val="bottom"/>
          </w:tcPr>
          <w:p w:rsidR="00305660" w:rsidRDefault="00305660" w:rsidP="00EB1866">
            <w:pPr>
              <w:spacing w:after="0" w:line="240" w:lineRule="auto"/>
              <w:jc w:val="center"/>
              <w:rPr>
                <w:rFonts w:ascii="Times New Roman" w:hAnsi="Times New Roman"/>
              </w:rPr>
            </w:pPr>
            <w:r>
              <w:rPr>
                <w:rFonts w:ascii="Times New Roman" w:hAnsi="Times New Roman"/>
              </w:rPr>
              <w:t>BS line 2.1</w:t>
            </w:r>
          </w:p>
        </w:tc>
      </w:tr>
      <w:tr w:rsidR="00305660" w:rsidRPr="001C3057" w:rsidTr="00305660">
        <w:tc>
          <w:tcPr>
            <w:tcW w:w="1080" w:type="dxa"/>
            <w:vAlign w:val="center"/>
          </w:tcPr>
          <w:p w:rsidR="00305660" w:rsidRPr="00D07A43" w:rsidRDefault="00305660" w:rsidP="0057362B">
            <w:pPr>
              <w:spacing w:after="0" w:line="240" w:lineRule="auto"/>
              <w:jc w:val="center"/>
              <w:rPr>
                <w:rFonts w:ascii="Times New Roman" w:hAnsi="Times New Roman"/>
              </w:rPr>
            </w:pPr>
            <w:r>
              <w:rPr>
                <w:rFonts w:ascii="Times New Roman" w:hAnsi="Times New Roman"/>
              </w:rPr>
              <w:t>719090</w:t>
            </w:r>
          </w:p>
        </w:tc>
        <w:tc>
          <w:tcPr>
            <w:tcW w:w="810" w:type="dxa"/>
            <w:vAlign w:val="bottom"/>
          </w:tcPr>
          <w:p w:rsidR="00305660" w:rsidRPr="00D07A43" w:rsidRDefault="00305660" w:rsidP="00EB1866">
            <w:pPr>
              <w:spacing w:after="0" w:line="240" w:lineRule="auto"/>
              <w:jc w:val="center"/>
              <w:rPr>
                <w:rFonts w:ascii="Times New Roman" w:hAnsi="Times New Roman"/>
              </w:rPr>
            </w:pPr>
            <w:r>
              <w:rPr>
                <w:rFonts w:ascii="Times New Roman" w:hAnsi="Times New Roman"/>
              </w:rPr>
              <w:t>N/A</w:t>
            </w:r>
          </w:p>
        </w:tc>
        <w:tc>
          <w:tcPr>
            <w:tcW w:w="720" w:type="dxa"/>
            <w:vAlign w:val="bottom"/>
          </w:tcPr>
          <w:p w:rsidR="00305660" w:rsidRPr="00D07A43" w:rsidRDefault="00305660" w:rsidP="00EB1866">
            <w:pPr>
              <w:spacing w:after="0" w:line="240" w:lineRule="auto"/>
              <w:jc w:val="center"/>
              <w:rPr>
                <w:rFonts w:ascii="Times New Roman" w:hAnsi="Times New Roman"/>
              </w:rPr>
            </w:pPr>
            <w:r>
              <w:rPr>
                <w:rFonts w:ascii="Times New Roman" w:hAnsi="Times New Roman"/>
              </w:rPr>
              <w:t>N/A</w:t>
            </w:r>
          </w:p>
        </w:tc>
        <w:tc>
          <w:tcPr>
            <w:tcW w:w="900" w:type="dxa"/>
            <w:vAlign w:val="bottom"/>
          </w:tcPr>
          <w:p w:rsidR="00305660" w:rsidRPr="00D07A43" w:rsidRDefault="00305660" w:rsidP="0057362B">
            <w:pPr>
              <w:spacing w:after="0" w:line="240" w:lineRule="auto"/>
              <w:jc w:val="center"/>
              <w:rPr>
                <w:rFonts w:ascii="Times New Roman" w:hAnsi="Times New Roman"/>
              </w:rPr>
            </w:pPr>
            <w:r>
              <w:rPr>
                <w:rFonts w:ascii="Times New Roman" w:hAnsi="Times New Roman"/>
              </w:rPr>
              <w:t>Line 33</w:t>
            </w:r>
          </w:p>
        </w:tc>
        <w:tc>
          <w:tcPr>
            <w:tcW w:w="1350" w:type="dxa"/>
            <w:shd w:val="clear" w:color="auto" w:fill="FFFF00"/>
            <w:vAlign w:val="bottom"/>
          </w:tcPr>
          <w:p w:rsidR="00305660" w:rsidRPr="00D07A43" w:rsidRDefault="00305660" w:rsidP="00EB1866">
            <w:pPr>
              <w:spacing w:after="0" w:line="240" w:lineRule="auto"/>
              <w:jc w:val="center"/>
              <w:rPr>
                <w:rFonts w:ascii="Times New Roman" w:hAnsi="Times New Roman"/>
              </w:rPr>
            </w:pPr>
            <w:r>
              <w:rPr>
                <w:rFonts w:ascii="Times New Roman" w:hAnsi="Times New Roman"/>
              </w:rPr>
              <w:t>X – Line 1</w:t>
            </w:r>
          </w:p>
        </w:tc>
        <w:tc>
          <w:tcPr>
            <w:tcW w:w="1530" w:type="dxa"/>
            <w:shd w:val="clear" w:color="auto" w:fill="FFFF00"/>
            <w:vAlign w:val="bottom"/>
          </w:tcPr>
          <w:p w:rsidR="00305660" w:rsidRDefault="00305660" w:rsidP="00F0052E">
            <w:pPr>
              <w:spacing w:after="0" w:line="240" w:lineRule="auto"/>
              <w:jc w:val="center"/>
              <w:rPr>
                <w:rFonts w:ascii="Times New Roman" w:hAnsi="Times New Roman"/>
              </w:rPr>
            </w:pPr>
            <w:r>
              <w:rPr>
                <w:rFonts w:ascii="Times New Roman" w:hAnsi="Times New Roman"/>
              </w:rPr>
              <w:t>T/D – Line 9</w:t>
            </w:r>
          </w:p>
          <w:p w:rsidR="00305660" w:rsidRPr="00D07A43" w:rsidRDefault="00305660" w:rsidP="001D6A02">
            <w:pPr>
              <w:spacing w:after="0" w:line="240" w:lineRule="auto"/>
              <w:jc w:val="center"/>
              <w:rPr>
                <w:rFonts w:ascii="Times New Roman" w:hAnsi="Times New Roman"/>
              </w:rPr>
            </w:pPr>
            <w:r>
              <w:rPr>
                <w:rFonts w:ascii="Times New Roman" w:hAnsi="Times New Roman"/>
              </w:rPr>
              <w:t>T/E – Line 13</w:t>
            </w:r>
          </w:p>
        </w:tc>
        <w:tc>
          <w:tcPr>
            <w:tcW w:w="990" w:type="dxa"/>
            <w:vAlign w:val="bottom"/>
          </w:tcPr>
          <w:p w:rsidR="00305660" w:rsidRPr="00D07A43" w:rsidRDefault="00305660" w:rsidP="00EB1866">
            <w:pPr>
              <w:spacing w:after="0" w:line="240" w:lineRule="auto"/>
              <w:jc w:val="center"/>
              <w:rPr>
                <w:rFonts w:ascii="Times New Roman" w:hAnsi="Times New Roman"/>
              </w:rPr>
            </w:pPr>
            <w:r>
              <w:rPr>
                <w:rFonts w:ascii="Times New Roman" w:hAnsi="Times New Roman"/>
              </w:rPr>
              <w:t>N/A</w:t>
            </w:r>
          </w:p>
        </w:tc>
        <w:tc>
          <w:tcPr>
            <w:tcW w:w="810" w:type="dxa"/>
            <w:vAlign w:val="bottom"/>
          </w:tcPr>
          <w:p w:rsidR="00305660" w:rsidRPr="00D07A43" w:rsidRDefault="00305660" w:rsidP="00EB1866">
            <w:pPr>
              <w:spacing w:after="0" w:line="240" w:lineRule="auto"/>
              <w:jc w:val="center"/>
              <w:rPr>
                <w:rFonts w:ascii="Times New Roman" w:hAnsi="Times New Roman"/>
              </w:rPr>
            </w:pPr>
            <w:r>
              <w:rPr>
                <w:rFonts w:ascii="Times New Roman" w:hAnsi="Times New Roman"/>
              </w:rPr>
              <w:t>N/A</w:t>
            </w:r>
          </w:p>
        </w:tc>
        <w:tc>
          <w:tcPr>
            <w:tcW w:w="1710" w:type="dxa"/>
            <w:shd w:val="clear" w:color="auto" w:fill="FFFF00"/>
            <w:vAlign w:val="bottom"/>
          </w:tcPr>
          <w:p w:rsidR="00305660" w:rsidRPr="00D45F9F" w:rsidRDefault="00305660" w:rsidP="001462D2">
            <w:pPr>
              <w:spacing w:after="0" w:line="240" w:lineRule="auto"/>
              <w:rPr>
                <w:rFonts w:ascii="Times New Roman" w:hAnsi="Times New Roman"/>
                <w:strike/>
              </w:rPr>
            </w:pPr>
            <w:r w:rsidRPr="00D45F9F">
              <w:rPr>
                <w:rFonts w:ascii="Times New Roman" w:hAnsi="Times New Roman"/>
                <w:strike/>
              </w:rPr>
              <w:t>BS – Line 9.2</w:t>
            </w:r>
          </w:p>
          <w:p w:rsidR="00305660" w:rsidRDefault="00305660" w:rsidP="001462D2">
            <w:pPr>
              <w:spacing w:after="0" w:line="240" w:lineRule="auto"/>
              <w:rPr>
                <w:rFonts w:ascii="Times New Roman" w:hAnsi="Times New Roman"/>
              </w:rPr>
            </w:pPr>
            <w:r>
              <w:rPr>
                <w:rFonts w:ascii="Times New Roman" w:hAnsi="Times New Roman"/>
              </w:rPr>
              <w:t>SNC – X Line ll</w:t>
            </w:r>
          </w:p>
          <w:p w:rsidR="00305660" w:rsidRDefault="00305660" w:rsidP="001462D2">
            <w:pPr>
              <w:spacing w:after="0" w:line="240" w:lineRule="auto"/>
              <w:rPr>
                <w:rFonts w:ascii="Times New Roman" w:hAnsi="Times New Roman"/>
              </w:rPr>
            </w:pPr>
            <w:r>
              <w:rPr>
                <w:rFonts w:ascii="Times New Roman" w:hAnsi="Times New Roman"/>
              </w:rPr>
              <w:t>SNCP – T – Line 5.7</w:t>
            </w:r>
          </w:p>
        </w:tc>
      </w:tr>
      <w:tr w:rsidR="00305660" w:rsidRPr="001C3057" w:rsidTr="00305660">
        <w:tc>
          <w:tcPr>
            <w:tcW w:w="1080" w:type="dxa"/>
            <w:vAlign w:val="center"/>
          </w:tcPr>
          <w:p w:rsidR="00305660" w:rsidRPr="00D07A43" w:rsidRDefault="00305660" w:rsidP="0057362B">
            <w:pPr>
              <w:spacing w:after="0" w:line="240" w:lineRule="auto"/>
              <w:jc w:val="center"/>
              <w:rPr>
                <w:rFonts w:ascii="Times New Roman" w:hAnsi="Times New Roman"/>
              </w:rPr>
            </w:pPr>
            <w:r>
              <w:rPr>
                <w:rFonts w:ascii="Times New Roman" w:hAnsi="Times New Roman"/>
              </w:rPr>
              <w:t>729090</w:t>
            </w:r>
          </w:p>
        </w:tc>
        <w:tc>
          <w:tcPr>
            <w:tcW w:w="810" w:type="dxa"/>
            <w:vAlign w:val="bottom"/>
          </w:tcPr>
          <w:p w:rsidR="00305660" w:rsidRPr="00D07A43" w:rsidRDefault="00305660" w:rsidP="00EB1866">
            <w:pPr>
              <w:spacing w:after="0" w:line="240" w:lineRule="auto"/>
              <w:jc w:val="center"/>
              <w:rPr>
                <w:rFonts w:ascii="Times New Roman" w:hAnsi="Times New Roman"/>
              </w:rPr>
            </w:pPr>
            <w:r>
              <w:rPr>
                <w:rFonts w:ascii="Times New Roman" w:hAnsi="Times New Roman"/>
              </w:rPr>
              <w:t>N/A</w:t>
            </w:r>
          </w:p>
        </w:tc>
        <w:tc>
          <w:tcPr>
            <w:tcW w:w="720" w:type="dxa"/>
            <w:vAlign w:val="bottom"/>
          </w:tcPr>
          <w:p w:rsidR="00305660" w:rsidRPr="00D07A43" w:rsidRDefault="00305660" w:rsidP="00EB1866">
            <w:pPr>
              <w:spacing w:after="0" w:line="240" w:lineRule="auto"/>
              <w:jc w:val="center"/>
              <w:rPr>
                <w:rFonts w:ascii="Times New Roman" w:hAnsi="Times New Roman"/>
              </w:rPr>
            </w:pPr>
            <w:r>
              <w:rPr>
                <w:rFonts w:ascii="Times New Roman" w:hAnsi="Times New Roman"/>
              </w:rPr>
              <w:t>N/A</w:t>
            </w:r>
          </w:p>
        </w:tc>
        <w:tc>
          <w:tcPr>
            <w:tcW w:w="900" w:type="dxa"/>
            <w:vAlign w:val="bottom"/>
          </w:tcPr>
          <w:p w:rsidR="00305660" w:rsidRPr="00D07A43" w:rsidRDefault="00305660" w:rsidP="0057362B">
            <w:pPr>
              <w:spacing w:after="0" w:line="240" w:lineRule="auto"/>
              <w:jc w:val="center"/>
              <w:rPr>
                <w:rFonts w:ascii="Times New Roman" w:hAnsi="Times New Roman"/>
              </w:rPr>
            </w:pPr>
            <w:r>
              <w:rPr>
                <w:rFonts w:ascii="Times New Roman" w:hAnsi="Times New Roman"/>
              </w:rPr>
              <w:t>Line 33</w:t>
            </w:r>
          </w:p>
        </w:tc>
        <w:tc>
          <w:tcPr>
            <w:tcW w:w="1350" w:type="dxa"/>
            <w:shd w:val="clear" w:color="auto" w:fill="FFFF00"/>
            <w:vAlign w:val="bottom"/>
          </w:tcPr>
          <w:p w:rsidR="00305660" w:rsidRPr="00D07A43" w:rsidRDefault="00305660" w:rsidP="00EB1866">
            <w:pPr>
              <w:spacing w:after="0" w:line="240" w:lineRule="auto"/>
              <w:jc w:val="center"/>
              <w:rPr>
                <w:rFonts w:ascii="Times New Roman" w:hAnsi="Times New Roman"/>
              </w:rPr>
            </w:pPr>
            <w:r>
              <w:rPr>
                <w:rFonts w:ascii="Times New Roman" w:hAnsi="Times New Roman"/>
              </w:rPr>
              <w:t>X – Line 1</w:t>
            </w:r>
          </w:p>
        </w:tc>
        <w:tc>
          <w:tcPr>
            <w:tcW w:w="1530" w:type="dxa"/>
            <w:shd w:val="clear" w:color="auto" w:fill="FFFF00"/>
            <w:vAlign w:val="bottom"/>
          </w:tcPr>
          <w:p w:rsidR="00305660" w:rsidRDefault="00305660" w:rsidP="00F0052E">
            <w:pPr>
              <w:spacing w:after="0" w:line="240" w:lineRule="auto"/>
              <w:jc w:val="center"/>
              <w:rPr>
                <w:rFonts w:ascii="Times New Roman" w:hAnsi="Times New Roman"/>
              </w:rPr>
            </w:pPr>
            <w:r>
              <w:rPr>
                <w:rFonts w:ascii="Times New Roman" w:hAnsi="Times New Roman"/>
              </w:rPr>
              <w:t>T/D – Line 9</w:t>
            </w:r>
          </w:p>
          <w:p w:rsidR="00305660" w:rsidRPr="00D07A43" w:rsidRDefault="00305660" w:rsidP="00F0052E">
            <w:pPr>
              <w:spacing w:after="0" w:line="240" w:lineRule="auto"/>
              <w:jc w:val="center"/>
              <w:rPr>
                <w:rFonts w:ascii="Times New Roman" w:hAnsi="Times New Roman"/>
              </w:rPr>
            </w:pPr>
            <w:r>
              <w:rPr>
                <w:rFonts w:ascii="Times New Roman" w:hAnsi="Times New Roman"/>
              </w:rPr>
              <w:t>T/E – Line 13</w:t>
            </w:r>
          </w:p>
        </w:tc>
        <w:tc>
          <w:tcPr>
            <w:tcW w:w="990" w:type="dxa"/>
            <w:vAlign w:val="bottom"/>
          </w:tcPr>
          <w:p w:rsidR="00305660" w:rsidRPr="00D07A43" w:rsidRDefault="00305660" w:rsidP="00EB1866">
            <w:pPr>
              <w:spacing w:after="0" w:line="240" w:lineRule="auto"/>
              <w:jc w:val="center"/>
              <w:rPr>
                <w:rFonts w:ascii="Times New Roman" w:hAnsi="Times New Roman"/>
              </w:rPr>
            </w:pPr>
            <w:r>
              <w:rPr>
                <w:rFonts w:ascii="Times New Roman" w:hAnsi="Times New Roman"/>
              </w:rPr>
              <w:t>N/A</w:t>
            </w:r>
          </w:p>
        </w:tc>
        <w:tc>
          <w:tcPr>
            <w:tcW w:w="810" w:type="dxa"/>
            <w:vAlign w:val="bottom"/>
          </w:tcPr>
          <w:p w:rsidR="00305660" w:rsidRPr="00D07A43" w:rsidRDefault="00305660" w:rsidP="00EB1866">
            <w:pPr>
              <w:spacing w:after="0" w:line="240" w:lineRule="auto"/>
              <w:jc w:val="center"/>
              <w:rPr>
                <w:rFonts w:ascii="Times New Roman" w:hAnsi="Times New Roman"/>
              </w:rPr>
            </w:pPr>
            <w:r>
              <w:rPr>
                <w:rFonts w:ascii="Times New Roman" w:hAnsi="Times New Roman"/>
              </w:rPr>
              <w:t>N/A</w:t>
            </w:r>
          </w:p>
        </w:tc>
        <w:tc>
          <w:tcPr>
            <w:tcW w:w="1710" w:type="dxa"/>
            <w:shd w:val="clear" w:color="auto" w:fill="FFFF00"/>
            <w:vAlign w:val="bottom"/>
          </w:tcPr>
          <w:p w:rsidR="00305660" w:rsidRPr="00D45F9F" w:rsidRDefault="00305660" w:rsidP="00F0052E">
            <w:pPr>
              <w:spacing w:after="0" w:line="240" w:lineRule="auto"/>
              <w:rPr>
                <w:rFonts w:ascii="Times New Roman" w:hAnsi="Times New Roman"/>
                <w:strike/>
              </w:rPr>
            </w:pPr>
            <w:r w:rsidRPr="00D45F9F">
              <w:rPr>
                <w:rFonts w:ascii="Times New Roman" w:hAnsi="Times New Roman"/>
                <w:strike/>
              </w:rPr>
              <w:t>BS – Line 9.2</w:t>
            </w:r>
          </w:p>
          <w:p w:rsidR="00305660" w:rsidRDefault="00305660" w:rsidP="00F0052E">
            <w:pPr>
              <w:spacing w:after="0" w:line="240" w:lineRule="auto"/>
              <w:rPr>
                <w:rFonts w:ascii="Times New Roman" w:hAnsi="Times New Roman"/>
              </w:rPr>
            </w:pPr>
            <w:r>
              <w:rPr>
                <w:rFonts w:ascii="Times New Roman" w:hAnsi="Times New Roman"/>
              </w:rPr>
              <w:t>SNC – X Line 2</w:t>
            </w:r>
          </w:p>
          <w:p w:rsidR="00305660" w:rsidRDefault="00305660" w:rsidP="00F0052E">
            <w:pPr>
              <w:spacing w:after="0" w:line="240" w:lineRule="auto"/>
              <w:rPr>
                <w:rFonts w:ascii="Times New Roman" w:hAnsi="Times New Roman"/>
              </w:rPr>
            </w:pPr>
            <w:r>
              <w:rPr>
                <w:rFonts w:ascii="Times New Roman" w:hAnsi="Times New Roman"/>
              </w:rPr>
              <w:t>SNCP – T – Line 5.7</w:t>
            </w:r>
          </w:p>
        </w:tc>
      </w:tr>
      <w:tr w:rsidR="00ED6010" w:rsidRPr="001C3057" w:rsidTr="00ED6010">
        <w:tc>
          <w:tcPr>
            <w:tcW w:w="1080" w:type="dxa"/>
            <w:shd w:val="clear" w:color="auto" w:fill="FFFF00"/>
            <w:vAlign w:val="center"/>
          </w:tcPr>
          <w:p w:rsidR="00ED6010" w:rsidRDefault="00ED6010" w:rsidP="0057362B">
            <w:pPr>
              <w:spacing w:after="0" w:line="240" w:lineRule="auto"/>
              <w:jc w:val="center"/>
              <w:rPr>
                <w:rFonts w:ascii="Times New Roman" w:hAnsi="Times New Roman"/>
              </w:rPr>
            </w:pPr>
            <w:r>
              <w:rPr>
                <w:rFonts w:ascii="Times New Roman" w:hAnsi="Times New Roman"/>
              </w:rPr>
              <w:t>411991</w:t>
            </w:r>
          </w:p>
        </w:tc>
        <w:tc>
          <w:tcPr>
            <w:tcW w:w="810" w:type="dxa"/>
            <w:shd w:val="clear" w:color="auto" w:fill="FFFF00"/>
            <w:vAlign w:val="bottom"/>
          </w:tcPr>
          <w:p w:rsidR="00ED6010" w:rsidRPr="00D07A43" w:rsidRDefault="00ED6010" w:rsidP="002B575A">
            <w:pPr>
              <w:spacing w:after="0" w:line="240" w:lineRule="auto"/>
              <w:jc w:val="center"/>
              <w:rPr>
                <w:rFonts w:ascii="Times New Roman" w:hAnsi="Times New Roman"/>
              </w:rPr>
            </w:pPr>
            <w:r>
              <w:rPr>
                <w:rFonts w:ascii="Times New Roman" w:hAnsi="Times New Roman"/>
              </w:rPr>
              <w:t>N/A</w:t>
            </w:r>
          </w:p>
        </w:tc>
        <w:tc>
          <w:tcPr>
            <w:tcW w:w="720" w:type="dxa"/>
            <w:shd w:val="clear" w:color="auto" w:fill="FFFF00"/>
            <w:vAlign w:val="bottom"/>
          </w:tcPr>
          <w:p w:rsidR="00EF79D2" w:rsidRPr="00D07A43" w:rsidRDefault="00EF79D2" w:rsidP="00EF79D2">
            <w:pPr>
              <w:spacing w:after="0" w:line="240" w:lineRule="auto"/>
              <w:jc w:val="center"/>
              <w:rPr>
                <w:rFonts w:ascii="Times New Roman" w:hAnsi="Times New Roman"/>
              </w:rPr>
            </w:pPr>
            <w:r>
              <w:rPr>
                <w:rFonts w:ascii="Times New Roman" w:hAnsi="Times New Roman"/>
              </w:rPr>
              <w:t>5110</w:t>
            </w:r>
          </w:p>
        </w:tc>
        <w:tc>
          <w:tcPr>
            <w:tcW w:w="900" w:type="dxa"/>
            <w:shd w:val="clear" w:color="auto" w:fill="FFFF00"/>
            <w:vAlign w:val="bottom"/>
          </w:tcPr>
          <w:p w:rsidR="00ED6010" w:rsidRPr="00D07A43" w:rsidRDefault="00ED6010" w:rsidP="002B575A">
            <w:pPr>
              <w:spacing w:after="0" w:line="240" w:lineRule="auto"/>
              <w:jc w:val="center"/>
              <w:rPr>
                <w:rFonts w:ascii="Times New Roman" w:hAnsi="Times New Roman"/>
              </w:rPr>
            </w:pPr>
            <w:r>
              <w:rPr>
                <w:rFonts w:ascii="Times New Roman" w:hAnsi="Times New Roman"/>
              </w:rPr>
              <w:t>N/A</w:t>
            </w:r>
          </w:p>
        </w:tc>
        <w:tc>
          <w:tcPr>
            <w:tcW w:w="1350" w:type="dxa"/>
            <w:shd w:val="clear" w:color="auto" w:fill="FFFF00"/>
            <w:vAlign w:val="bottom"/>
          </w:tcPr>
          <w:p w:rsidR="00ED6010" w:rsidRPr="00D07A43" w:rsidRDefault="00ED6010" w:rsidP="002B575A">
            <w:pPr>
              <w:spacing w:after="0" w:line="240" w:lineRule="auto"/>
              <w:jc w:val="center"/>
              <w:rPr>
                <w:rFonts w:ascii="Times New Roman" w:hAnsi="Times New Roman"/>
              </w:rPr>
            </w:pPr>
            <w:r>
              <w:rPr>
                <w:rFonts w:ascii="Times New Roman" w:hAnsi="Times New Roman"/>
              </w:rPr>
              <w:t>N/A</w:t>
            </w:r>
          </w:p>
        </w:tc>
        <w:tc>
          <w:tcPr>
            <w:tcW w:w="1530" w:type="dxa"/>
            <w:shd w:val="clear" w:color="auto" w:fill="FFFF00"/>
            <w:vAlign w:val="bottom"/>
          </w:tcPr>
          <w:p w:rsidR="00ED6010" w:rsidRPr="00D07A43" w:rsidRDefault="00ED6010" w:rsidP="002B575A">
            <w:pPr>
              <w:spacing w:after="0" w:line="240" w:lineRule="auto"/>
              <w:jc w:val="center"/>
              <w:rPr>
                <w:rFonts w:ascii="Times New Roman" w:hAnsi="Times New Roman"/>
              </w:rPr>
            </w:pPr>
            <w:r>
              <w:rPr>
                <w:rFonts w:ascii="Times New Roman" w:hAnsi="Times New Roman"/>
              </w:rPr>
              <w:t>N/A</w:t>
            </w:r>
          </w:p>
        </w:tc>
        <w:tc>
          <w:tcPr>
            <w:tcW w:w="990" w:type="dxa"/>
            <w:shd w:val="clear" w:color="auto" w:fill="FFFF00"/>
            <w:vAlign w:val="bottom"/>
          </w:tcPr>
          <w:p w:rsidR="00ED6010" w:rsidRPr="00D07A43" w:rsidRDefault="00ED6010" w:rsidP="002B575A">
            <w:pPr>
              <w:spacing w:after="0" w:line="240" w:lineRule="auto"/>
              <w:jc w:val="center"/>
              <w:rPr>
                <w:rFonts w:ascii="Times New Roman" w:hAnsi="Times New Roman"/>
              </w:rPr>
            </w:pPr>
            <w:r>
              <w:rPr>
                <w:rFonts w:ascii="Times New Roman" w:hAnsi="Times New Roman"/>
              </w:rPr>
              <w:t>N/A</w:t>
            </w:r>
          </w:p>
        </w:tc>
        <w:tc>
          <w:tcPr>
            <w:tcW w:w="810" w:type="dxa"/>
            <w:shd w:val="clear" w:color="auto" w:fill="FFFF00"/>
            <w:vAlign w:val="bottom"/>
          </w:tcPr>
          <w:p w:rsidR="00ED6010" w:rsidRPr="00D07A43" w:rsidRDefault="00ED6010" w:rsidP="002B575A">
            <w:pPr>
              <w:spacing w:after="0" w:line="240" w:lineRule="auto"/>
              <w:jc w:val="center"/>
              <w:rPr>
                <w:rFonts w:ascii="Times New Roman" w:hAnsi="Times New Roman"/>
              </w:rPr>
            </w:pPr>
            <w:r>
              <w:rPr>
                <w:rFonts w:ascii="Times New Roman" w:hAnsi="Times New Roman"/>
              </w:rPr>
              <w:t>N/A</w:t>
            </w:r>
          </w:p>
        </w:tc>
        <w:tc>
          <w:tcPr>
            <w:tcW w:w="1710" w:type="dxa"/>
            <w:shd w:val="clear" w:color="auto" w:fill="FFFF00"/>
            <w:vAlign w:val="bottom"/>
          </w:tcPr>
          <w:p w:rsidR="00ED6010" w:rsidRDefault="00ED6010" w:rsidP="002B575A">
            <w:pPr>
              <w:spacing w:after="0" w:line="240" w:lineRule="auto"/>
              <w:jc w:val="center"/>
              <w:rPr>
                <w:rFonts w:ascii="Times New Roman" w:hAnsi="Times New Roman"/>
              </w:rPr>
            </w:pPr>
            <w:r>
              <w:rPr>
                <w:rFonts w:ascii="Times New Roman" w:hAnsi="Times New Roman"/>
              </w:rPr>
              <w:t>N/A</w:t>
            </w:r>
          </w:p>
        </w:tc>
      </w:tr>
      <w:tr w:rsidR="00ED6010" w:rsidRPr="001C3057" w:rsidTr="00ED6010">
        <w:tc>
          <w:tcPr>
            <w:tcW w:w="1080" w:type="dxa"/>
            <w:shd w:val="clear" w:color="auto" w:fill="FFFF00"/>
            <w:vAlign w:val="center"/>
          </w:tcPr>
          <w:p w:rsidR="00ED6010" w:rsidRDefault="00ED6010" w:rsidP="0057362B">
            <w:pPr>
              <w:spacing w:after="0" w:line="240" w:lineRule="auto"/>
              <w:jc w:val="center"/>
              <w:rPr>
                <w:rFonts w:ascii="Times New Roman" w:hAnsi="Times New Roman"/>
              </w:rPr>
            </w:pPr>
            <w:r>
              <w:rPr>
                <w:rFonts w:ascii="Times New Roman" w:hAnsi="Times New Roman"/>
              </w:rPr>
              <w:t>411992</w:t>
            </w:r>
          </w:p>
        </w:tc>
        <w:tc>
          <w:tcPr>
            <w:tcW w:w="810" w:type="dxa"/>
            <w:shd w:val="clear" w:color="auto" w:fill="FFFF00"/>
            <w:vAlign w:val="bottom"/>
          </w:tcPr>
          <w:p w:rsidR="00ED6010" w:rsidRPr="00D07A43" w:rsidRDefault="00ED6010" w:rsidP="002B575A">
            <w:pPr>
              <w:spacing w:after="0" w:line="240" w:lineRule="auto"/>
              <w:jc w:val="center"/>
              <w:rPr>
                <w:rFonts w:ascii="Times New Roman" w:hAnsi="Times New Roman"/>
              </w:rPr>
            </w:pPr>
            <w:r>
              <w:rPr>
                <w:rFonts w:ascii="Times New Roman" w:hAnsi="Times New Roman"/>
              </w:rPr>
              <w:t>N/A</w:t>
            </w:r>
          </w:p>
        </w:tc>
        <w:tc>
          <w:tcPr>
            <w:tcW w:w="720" w:type="dxa"/>
            <w:shd w:val="clear" w:color="auto" w:fill="FFFF00"/>
            <w:vAlign w:val="bottom"/>
          </w:tcPr>
          <w:p w:rsidR="00ED6010" w:rsidRPr="00D07A43" w:rsidRDefault="00EF79D2" w:rsidP="002B575A">
            <w:pPr>
              <w:spacing w:after="0" w:line="240" w:lineRule="auto"/>
              <w:jc w:val="center"/>
              <w:rPr>
                <w:rFonts w:ascii="Times New Roman" w:hAnsi="Times New Roman"/>
              </w:rPr>
            </w:pPr>
            <w:r>
              <w:rPr>
                <w:rFonts w:ascii="Times New Roman" w:hAnsi="Times New Roman"/>
              </w:rPr>
              <w:t>5111</w:t>
            </w:r>
          </w:p>
        </w:tc>
        <w:tc>
          <w:tcPr>
            <w:tcW w:w="900" w:type="dxa"/>
            <w:shd w:val="clear" w:color="auto" w:fill="FFFF00"/>
            <w:vAlign w:val="bottom"/>
          </w:tcPr>
          <w:p w:rsidR="00ED6010" w:rsidRPr="00D07A43" w:rsidRDefault="00ED6010" w:rsidP="002B575A">
            <w:pPr>
              <w:spacing w:after="0" w:line="240" w:lineRule="auto"/>
              <w:jc w:val="center"/>
              <w:rPr>
                <w:rFonts w:ascii="Times New Roman" w:hAnsi="Times New Roman"/>
              </w:rPr>
            </w:pPr>
            <w:r>
              <w:rPr>
                <w:rFonts w:ascii="Times New Roman" w:hAnsi="Times New Roman"/>
              </w:rPr>
              <w:t>N/A</w:t>
            </w:r>
          </w:p>
        </w:tc>
        <w:tc>
          <w:tcPr>
            <w:tcW w:w="1350" w:type="dxa"/>
            <w:shd w:val="clear" w:color="auto" w:fill="FFFF00"/>
            <w:vAlign w:val="bottom"/>
          </w:tcPr>
          <w:p w:rsidR="00ED6010" w:rsidRPr="00D07A43" w:rsidRDefault="00ED6010" w:rsidP="002B575A">
            <w:pPr>
              <w:spacing w:after="0" w:line="240" w:lineRule="auto"/>
              <w:jc w:val="center"/>
              <w:rPr>
                <w:rFonts w:ascii="Times New Roman" w:hAnsi="Times New Roman"/>
              </w:rPr>
            </w:pPr>
            <w:r>
              <w:rPr>
                <w:rFonts w:ascii="Times New Roman" w:hAnsi="Times New Roman"/>
              </w:rPr>
              <w:t>N/A</w:t>
            </w:r>
          </w:p>
        </w:tc>
        <w:tc>
          <w:tcPr>
            <w:tcW w:w="1530" w:type="dxa"/>
            <w:shd w:val="clear" w:color="auto" w:fill="FFFF00"/>
            <w:vAlign w:val="bottom"/>
          </w:tcPr>
          <w:p w:rsidR="00ED6010" w:rsidRPr="00D07A43" w:rsidRDefault="00ED6010" w:rsidP="002B575A">
            <w:pPr>
              <w:spacing w:after="0" w:line="240" w:lineRule="auto"/>
              <w:jc w:val="center"/>
              <w:rPr>
                <w:rFonts w:ascii="Times New Roman" w:hAnsi="Times New Roman"/>
              </w:rPr>
            </w:pPr>
            <w:r>
              <w:rPr>
                <w:rFonts w:ascii="Times New Roman" w:hAnsi="Times New Roman"/>
              </w:rPr>
              <w:t>N/A</w:t>
            </w:r>
          </w:p>
        </w:tc>
        <w:tc>
          <w:tcPr>
            <w:tcW w:w="990" w:type="dxa"/>
            <w:shd w:val="clear" w:color="auto" w:fill="FFFF00"/>
            <w:vAlign w:val="bottom"/>
          </w:tcPr>
          <w:p w:rsidR="00ED6010" w:rsidRPr="00D07A43" w:rsidRDefault="00ED6010" w:rsidP="002B575A">
            <w:pPr>
              <w:spacing w:after="0" w:line="240" w:lineRule="auto"/>
              <w:jc w:val="center"/>
              <w:rPr>
                <w:rFonts w:ascii="Times New Roman" w:hAnsi="Times New Roman"/>
              </w:rPr>
            </w:pPr>
            <w:r>
              <w:rPr>
                <w:rFonts w:ascii="Times New Roman" w:hAnsi="Times New Roman"/>
              </w:rPr>
              <w:t>N/A</w:t>
            </w:r>
          </w:p>
        </w:tc>
        <w:tc>
          <w:tcPr>
            <w:tcW w:w="810" w:type="dxa"/>
            <w:shd w:val="clear" w:color="auto" w:fill="FFFF00"/>
            <w:vAlign w:val="bottom"/>
          </w:tcPr>
          <w:p w:rsidR="00ED6010" w:rsidRPr="00D07A43" w:rsidRDefault="00ED6010" w:rsidP="002B575A">
            <w:pPr>
              <w:spacing w:after="0" w:line="240" w:lineRule="auto"/>
              <w:jc w:val="center"/>
              <w:rPr>
                <w:rFonts w:ascii="Times New Roman" w:hAnsi="Times New Roman"/>
              </w:rPr>
            </w:pPr>
            <w:r>
              <w:rPr>
                <w:rFonts w:ascii="Times New Roman" w:hAnsi="Times New Roman"/>
              </w:rPr>
              <w:t>N/A</w:t>
            </w:r>
          </w:p>
        </w:tc>
        <w:tc>
          <w:tcPr>
            <w:tcW w:w="1710" w:type="dxa"/>
            <w:shd w:val="clear" w:color="auto" w:fill="FFFF00"/>
            <w:vAlign w:val="bottom"/>
          </w:tcPr>
          <w:p w:rsidR="00ED6010" w:rsidRDefault="00ED6010" w:rsidP="002B575A">
            <w:pPr>
              <w:spacing w:after="0" w:line="240" w:lineRule="auto"/>
              <w:jc w:val="center"/>
              <w:rPr>
                <w:rFonts w:ascii="Times New Roman" w:hAnsi="Times New Roman"/>
              </w:rPr>
            </w:pPr>
            <w:r>
              <w:rPr>
                <w:rFonts w:ascii="Times New Roman" w:hAnsi="Times New Roman"/>
              </w:rPr>
              <w:t>N/A</w:t>
            </w:r>
          </w:p>
        </w:tc>
      </w:tr>
      <w:tr w:rsidR="00ED6010" w:rsidRPr="001C3057" w:rsidTr="00305660">
        <w:tc>
          <w:tcPr>
            <w:tcW w:w="1080" w:type="dxa"/>
            <w:shd w:val="clear" w:color="auto" w:fill="FFFF00"/>
            <w:vAlign w:val="center"/>
          </w:tcPr>
          <w:p w:rsidR="00ED6010" w:rsidRPr="00D07A43" w:rsidRDefault="00ED6010" w:rsidP="0057362B">
            <w:pPr>
              <w:spacing w:after="0" w:line="240" w:lineRule="auto"/>
              <w:jc w:val="center"/>
              <w:rPr>
                <w:rFonts w:ascii="Times New Roman" w:hAnsi="Times New Roman"/>
              </w:rPr>
            </w:pPr>
            <w:r>
              <w:rPr>
                <w:rFonts w:ascii="Times New Roman" w:hAnsi="Times New Roman"/>
              </w:rPr>
              <w:t>429590</w:t>
            </w:r>
          </w:p>
        </w:tc>
        <w:tc>
          <w:tcPr>
            <w:tcW w:w="810" w:type="dxa"/>
            <w:shd w:val="clear" w:color="auto" w:fill="FFFF00"/>
            <w:vAlign w:val="bottom"/>
          </w:tcPr>
          <w:p w:rsidR="00ED6010" w:rsidRPr="00D07A43" w:rsidRDefault="00ED6010" w:rsidP="00EB1866">
            <w:pPr>
              <w:spacing w:after="0" w:line="240" w:lineRule="auto"/>
              <w:jc w:val="center"/>
              <w:rPr>
                <w:rFonts w:ascii="Times New Roman" w:hAnsi="Times New Roman"/>
              </w:rPr>
            </w:pPr>
            <w:r>
              <w:rPr>
                <w:rFonts w:ascii="Times New Roman" w:hAnsi="Times New Roman"/>
              </w:rPr>
              <w:t>N/A</w:t>
            </w:r>
          </w:p>
        </w:tc>
        <w:tc>
          <w:tcPr>
            <w:tcW w:w="720" w:type="dxa"/>
            <w:shd w:val="clear" w:color="auto" w:fill="FFFF00"/>
            <w:vAlign w:val="bottom"/>
          </w:tcPr>
          <w:p w:rsidR="00ED6010" w:rsidRPr="00D07A43" w:rsidRDefault="00ED6010" w:rsidP="00EB1866">
            <w:pPr>
              <w:spacing w:after="0" w:line="240" w:lineRule="auto"/>
              <w:jc w:val="center"/>
              <w:rPr>
                <w:rFonts w:ascii="Times New Roman" w:hAnsi="Times New Roman"/>
              </w:rPr>
            </w:pPr>
            <w:r>
              <w:rPr>
                <w:rFonts w:ascii="Times New Roman" w:hAnsi="Times New Roman"/>
              </w:rPr>
              <w:t>N/A</w:t>
            </w:r>
          </w:p>
        </w:tc>
        <w:tc>
          <w:tcPr>
            <w:tcW w:w="900" w:type="dxa"/>
            <w:shd w:val="clear" w:color="auto" w:fill="FFFF00"/>
            <w:vAlign w:val="bottom"/>
          </w:tcPr>
          <w:p w:rsidR="00ED6010" w:rsidRPr="00D07A43" w:rsidRDefault="00ED6010" w:rsidP="0057362B">
            <w:pPr>
              <w:spacing w:after="0" w:line="240" w:lineRule="auto"/>
              <w:jc w:val="center"/>
              <w:rPr>
                <w:rFonts w:ascii="Times New Roman" w:hAnsi="Times New Roman"/>
              </w:rPr>
            </w:pPr>
            <w:r>
              <w:rPr>
                <w:rFonts w:ascii="Times New Roman" w:hAnsi="Times New Roman"/>
              </w:rPr>
              <w:t>N/A</w:t>
            </w:r>
          </w:p>
        </w:tc>
        <w:tc>
          <w:tcPr>
            <w:tcW w:w="1350" w:type="dxa"/>
            <w:shd w:val="clear" w:color="auto" w:fill="FFFF00"/>
            <w:vAlign w:val="bottom"/>
          </w:tcPr>
          <w:p w:rsidR="00ED6010" w:rsidRPr="00D07A43" w:rsidRDefault="00ED6010" w:rsidP="00EB1866">
            <w:pPr>
              <w:spacing w:after="0" w:line="240" w:lineRule="auto"/>
              <w:jc w:val="center"/>
              <w:rPr>
                <w:rFonts w:ascii="Times New Roman" w:hAnsi="Times New Roman"/>
              </w:rPr>
            </w:pPr>
            <w:r>
              <w:rPr>
                <w:rFonts w:ascii="Times New Roman" w:hAnsi="Times New Roman"/>
              </w:rPr>
              <w:t>N/A</w:t>
            </w:r>
          </w:p>
        </w:tc>
        <w:tc>
          <w:tcPr>
            <w:tcW w:w="1530" w:type="dxa"/>
            <w:shd w:val="clear" w:color="auto" w:fill="FFFF00"/>
            <w:vAlign w:val="bottom"/>
          </w:tcPr>
          <w:p w:rsidR="00ED6010" w:rsidRPr="00D07A43" w:rsidRDefault="00ED6010" w:rsidP="00EB1866">
            <w:pPr>
              <w:spacing w:after="0" w:line="240" w:lineRule="auto"/>
              <w:jc w:val="center"/>
              <w:rPr>
                <w:rFonts w:ascii="Times New Roman" w:hAnsi="Times New Roman"/>
              </w:rPr>
            </w:pPr>
            <w:r>
              <w:rPr>
                <w:rFonts w:ascii="Times New Roman" w:hAnsi="Times New Roman"/>
              </w:rPr>
              <w:t>N/A</w:t>
            </w:r>
          </w:p>
        </w:tc>
        <w:tc>
          <w:tcPr>
            <w:tcW w:w="990" w:type="dxa"/>
            <w:shd w:val="clear" w:color="auto" w:fill="FFFF00"/>
            <w:vAlign w:val="bottom"/>
          </w:tcPr>
          <w:p w:rsidR="00ED6010" w:rsidRPr="00D07A43" w:rsidRDefault="00ED6010" w:rsidP="00EB1866">
            <w:pPr>
              <w:spacing w:after="0" w:line="240" w:lineRule="auto"/>
              <w:jc w:val="center"/>
              <w:rPr>
                <w:rFonts w:ascii="Times New Roman" w:hAnsi="Times New Roman"/>
              </w:rPr>
            </w:pPr>
            <w:r>
              <w:rPr>
                <w:rFonts w:ascii="Times New Roman" w:hAnsi="Times New Roman"/>
              </w:rPr>
              <w:t>N/A</w:t>
            </w:r>
          </w:p>
        </w:tc>
        <w:tc>
          <w:tcPr>
            <w:tcW w:w="810" w:type="dxa"/>
            <w:shd w:val="clear" w:color="auto" w:fill="FFFF00"/>
            <w:vAlign w:val="bottom"/>
          </w:tcPr>
          <w:p w:rsidR="00ED6010" w:rsidRPr="00D07A43" w:rsidRDefault="00ED6010" w:rsidP="00EB1866">
            <w:pPr>
              <w:spacing w:after="0" w:line="240" w:lineRule="auto"/>
              <w:jc w:val="center"/>
              <w:rPr>
                <w:rFonts w:ascii="Times New Roman" w:hAnsi="Times New Roman"/>
              </w:rPr>
            </w:pPr>
            <w:r>
              <w:rPr>
                <w:rFonts w:ascii="Times New Roman" w:hAnsi="Times New Roman"/>
              </w:rPr>
              <w:t>N/A</w:t>
            </w:r>
          </w:p>
        </w:tc>
        <w:tc>
          <w:tcPr>
            <w:tcW w:w="1710" w:type="dxa"/>
            <w:shd w:val="clear" w:color="auto" w:fill="FFFF00"/>
            <w:vAlign w:val="bottom"/>
          </w:tcPr>
          <w:p w:rsidR="00ED6010" w:rsidRDefault="00ED6010" w:rsidP="0057362B">
            <w:pPr>
              <w:spacing w:after="0" w:line="240" w:lineRule="auto"/>
              <w:jc w:val="center"/>
              <w:rPr>
                <w:rFonts w:ascii="Times New Roman" w:hAnsi="Times New Roman"/>
              </w:rPr>
            </w:pPr>
            <w:r>
              <w:rPr>
                <w:rFonts w:ascii="Times New Roman" w:hAnsi="Times New Roman"/>
              </w:rPr>
              <w:t>N/A</w:t>
            </w:r>
          </w:p>
        </w:tc>
      </w:tr>
      <w:tr w:rsidR="00ED6010" w:rsidRPr="001C3057" w:rsidTr="00305660">
        <w:tc>
          <w:tcPr>
            <w:tcW w:w="1080" w:type="dxa"/>
            <w:shd w:val="clear" w:color="auto" w:fill="FFFF00"/>
            <w:vAlign w:val="center"/>
          </w:tcPr>
          <w:p w:rsidR="00ED6010" w:rsidRDefault="00ED6010" w:rsidP="0057362B">
            <w:pPr>
              <w:spacing w:after="0" w:line="240" w:lineRule="auto"/>
              <w:jc w:val="center"/>
              <w:rPr>
                <w:rFonts w:ascii="Times New Roman" w:hAnsi="Times New Roman"/>
              </w:rPr>
            </w:pPr>
            <w:r>
              <w:rPr>
                <w:rFonts w:ascii="Times New Roman" w:hAnsi="Times New Roman"/>
              </w:rPr>
              <w:t>435190</w:t>
            </w:r>
          </w:p>
        </w:tc>
        <w:tc>
          <w:tcPr>
            <w:tcW w:w="810" w:type="dxa"/>
            <w:shd w:val="clear" w:color="auto" w:fill="FFFF00"/>
            <w:vAlign w:val="bottom"/>
          </w:tcPr>
          <w:p w:rsidR="00ED6010" w:rsidRDefault="00ED6010" w:rsidP="00EB1866">
            <w:pPr>
              <w:spacing w:after="0" w:line="240" w:lineRule="auto"/>
              <w:jc w:val="center"/>
              <w:rPr>
                <w:rFonts w:ascii="Times New Roman" w:hAnsi="Times New Roman"/>
              </w:rPr>
            </w:pPr>
            <w:r>
              <w:rPr>
                <w:rFonts w:ascii="Times New Roman" w:hAnsi="Times New Roman"/>
              </w:rPr>
              <w:t>N/A</w:t>
            </w:r>
          </w:p>
        </w:tc>
        <w:tc>
          <w:tcPr>
            <w:tcW w:w="720" w:type="dxa"/>
            <w:shd w:val="clear" w:color="auto" w:fill="FFFF00"/>
            <w:vAlign w:val="bottom"/>
          </w:tcPr>
          <w:p w:rsidR="00ED6010" w:rsidRDefault="00ED6010" w:rsidP="00EB1866">
            <w:pPr>
              <w:spacing w:after="0" w:line="240" w:lineRule="auto"/>
              <w:jc w:val="center"/>
              <w:rPr>
                <w:rFonts w:ascii="Times New Roman" w:hAnsi="Times New Roman"/>
              </w:rPr>
            </w:pPr>
            <w:r>
              <w:rPr>
                <w:rFonts w:ascii="Times New Roman" w:hAnsi="Times New Roman"/>
              </w:rPr>
              <w:t>N/A</w:t>
            </w:r>
          </w:p>
        </w:tc>
        <w:tc>
          <w:tcPr>
            <w:tcW w:w="900" w:type="dxa"/>
            <w:shd w:val="clear" w:color="auto" w:fill="FFFF00"/>
            <w:vAlign w:val="bottom"/>
          </w:tcPr>
          <w:p w:rsidR="00ED6010" w:rsidRDefault="00ED6010" w:rsidP="0057362B">
            <w:pPr>
              <w:spacing w:after="0" w:line="240" w:lineRule="auto"/>
              <w:jc w:val="center"/>
              <w:rPr>
                <w:rFonts w:ascii="Times New Roman" w:hAnsi="Times New Roman"/>
              </w:rPr>
            </w:pPr>
            <w:r>
              <w:rPr>
                <w:rFonts w:ascii="Times New Roman" w:hAnsi="Times New Roman"/>
              </w:rPr>
              <w:t>N/A</w:t>
            </w:r>
          </w:p>
        </w:tc>
        <w:tc>
          <w:tcPr>
            <w:tcW w:w="1350" w:type="dxa"/>
            <w:shd w:val="clear" w:color="auto" w:fill="FFFF00"/>
            <w:vAlign w:val="bottom"/>
          </w:tcPr>
          <w:p w:rsidR="00ED6010" w:rsidRDefault="00ED6010" w:rsidP="0075422B">
            <w:pPr>
              <w:spacing w:after="0" w:line="240" w:lineRule="auto"/>
              <w:jc w:val="center"/>
              <w:rPr>
                <w:rFonts w:ascii="Times New Roman" w:hAnsi="Times New Roman"/>
              </w:rPr>
            </w:pPr>
            <w:r>
              <w:rPr>
                <w:rFonts w:ascii="Times New Roman" w:hAnsi="Times New Roman"/>
              </w:rPr>
              <w:t>N/A</w:t>
            </w:r>
          </w:p>
        </w:tc>
        <w:tc>
          <w:tcPr>
            <w:tcW w:w="1530" w:type="dxa"/>
            <w:shd w:val="clear" w:color="auto" w:fill="FFFF00"/>
            <w:vAlign w:val="bottom"/>
          </w:tcPr>
          <w:p w:rsidR="00ED6010" w:rsidRDefault="00ED6010" w:rsidP="00EB1866">
            <w:pPr>
              <w:spacing w:after="0" w:line="240" w:lineRule="auto"/>
              <w:jc w:val="center"/>
              <w:rPr>
                <w:rFonts w:ascii="Times New Roman" w:hAnsi="Times New Roman"/>
              </w:rPr>
            </w:pPr>
            <w:r>
              <w:rPr>
                <w:rFonts w:ascii="Times New Roman" w:hAnsi="Times New Roman"/>
              </w:rPr>
              <w:t>N/A</w:t>
            </w:r>
          </w:p>
        </w:tc>
        <w:tc>
          <w:tcPr>
            <w:tcW w:w="990" w:type="dxa"/>
            <w:shd w:val="clear" w:color="auto" w:fill="FFFF00"/>
            <w:vAlign w:val="bottom"/>
          </w:tcPr>
          <w:p w:rsidR="00ED6010" w:rsidRDefault="00ED6010" w:rsidP="00EB1866">
            <w:pPr>
              <w:spacing w:after="0" w:line="240" w:lineRule="auto"/>
              <w:jc w:val="center"/>
              <w:rPr>
                <w:rFonts w:ascii="Times New Roman" w:hAnsi="Times New Roman"/>
              </w:rPr>
            </w:pPr>
            <w:r>
              <w:rPr>
                <w:rFonts w:ascii="Times New Roman" w:hAnsi="Times New Roman"/>
              </w:rPr>
              <w:t>N/A</w:t>
            </w:r>
          </w:p>
        </w:tc>
        <w:tc>
          <w:tcPr>
            <w:tcW w:w="810" w:type="dxa"/>
            <w:shd w:val="clear" w:color="auto" w:fill="FFFF00"/>
            <w:vAlign w:val="bottom"/>
          </w:tcPr>
          <w:p w:rsidR="00ED6010" w:rsidRDefault="00ED6010" w:rsidP="00EB1866">
            <w:pPr>
              <w:spacing w:after="0" w:line="240" w:lineRule="auto"/>
              <w:jc w:val="center"/>
              <w:rPr>
                <w:rFonts w:ascii="Times New Roman" w:hAnsi="Times New Roman"/>
              </w:rPr>
            </w:pPr>
            <w:r>
              <w:rPr>
                <w:rFonts w:ascii="Times New Roman" w:hAnsi="Times New Roman"/>
              </w:rPr>
              <w:t>N/A</w:t>
            </w:r>
          </w:p>
        </w:tc>
        <w:tc>
          <w:tcPr>
            <w:tcW w:w="1710" w:type="dxa"/>
            <w:shd w:val="clear" w:color="auto" w:fill="FFFF00"/>
            <w:vAlign w:val="bottom"/>
          </w:tcPr>
          <w:p w:rsidR="00ED6010" w:rsidRDefault="00ED6010" w:rsidP="0057362B">
            <w:pPr>
              <w:spacing w:after="0" w:line="240" w:lineRule="auto"/>
              <w:jc w:val="center"/>
              <w:rPr>
                <w:rFonts w:ascii="Times New Roman" w:hAnsi="Times New Roman"/>
              </w:rPr>
            </w:pPr>
            <w:r>
              <w:rPr>
                <w:rFonts w:ascii="Times New Roman" w:hAnsi="Times New Roman"/>
              </w:rPr>
              <w:t>N/A</w:t>
            </w:r>
          </w:p>
        </w:tc>
      </w:tr>
    </w:tbl>
    <w:p w:rsidR="002E1121" w:rsidRDefault="002E1121" w:rsidP="00A50893">
      <w:pPr>
        <w:spacing w:after="0"/>
        <w:rPr>
          <w:rFonts w:ascii="Times New Roman" w:hAnsi="Times New Roman"/>
          <w:sz w:val="24"/>
          <w:szCs w:val="24"/>
        </w:rPr>
      </w:pPr>
    </w:p>
    <w:p w:rsidR="00633205" w:rsidRDefault="00633205">
      <w:pPr>
        <w:spacing w:after="0" w:line="240" w:lineRule="auto"/>
        <w:rPr>
          <w:rFonts w:ascii="Times New Roman" w:hAnsi="Times New Roman"/>
          <w:sz w:val="24"/>
          <w:szCs w:val="24"/>
        </w:rPr>
      </w:pPr>
    </w:p>
    <w:p w:rsidR="003C3B39" w:rsidRDefault="007C074A" w:rsidP="00F03652">
      <w:pPr>
        <w:spacing w:after="0" w:line="240" w:lineRule="auto"/>
        <w:rPr>
          <w:rFonts w:ascii="Times New Roman" w:hAnsi="Times New Roman"/>
          <w:color w:val="000000"/>
          <w:sz w:val="24"/>
          <w:szCs w:val="24"/>
          <w:u w:val="single"/>
        </w:rPr>
      </w:pPr>
      <w:r w:rsidRPr="007C074A">
        <w:rPr>
          <w:rFonts w:ascii="Times New Roman" w:hAnsi="Times New Roman"/>
          <w:color w:val="000000"/>
          <w:sz w:val="24"/>
          <w:szCs w:val="24"/>
          <w:u w:val="single"/>
        </w:rPr>
        <w:t>Impacts to Section III (TCs):</w:t>
      </w:r>
    </w:p>
    <w:p w:rsidR="00096DFB" w:rsidRDefault="00096DFB" w:rsidP="00F03652">
      <w:pPr>
        <w:spacing w:after="0" w:line="240" w:lineRule="auto"/>
        <w:rPr>
          <w:rFonts w:ascii="Times New Roman" w:hAnsi="Times New Roman"/>
          <w:color w:val="000000"/>
          <w:sz w:val="24"/>
          <w:szCs w:val="24"/>
          <w:u w:val="single"/>
        </w:rPr>
      </w:pPr>
    </w:p>
    <w:p w:rsidR="00096DFB" w:rsidRPr="00096DFB" w:rsidRDefault="00096DFB" w:rsidP="00096DFB">
      <w:pPr>
        <w:spacing w:after="0"/>
        <w:rPr>
          <w:rFonts w:ascii="Times New Roman" w:hAnsi="Times New Roman"/>
          <w:b/>
          <w:i/>
          <w:strike/>
          <w:color w:val="E36C0A" w:themeColor="accent6" w:themeShade="BF"/>
          <w:sz w:val="24"/>
          <w:szCs w:val="24"/>
        </w:rPr>
      </w:pPr>
      <w:r>
        <w:rPr>
          <w:rFonts w:ascii="Times New Roman" w:hAnsi="Times New Roman"/>
          <w:sz w:val="24"/>
          <w:szCs w:val="24"/>
        </w:rPr>
        <w:t>H400</w:t>
      </w:r>
      <w:r w:rsidRPr="001C3057">
        <w:rPr>
          <w:rFonts w:ascii="Times New Roman" w:hAnsi="Times New Roman"/>
          <w:sz w:val="24"/>
          <w:szCs w:val="24"/>
        </w:rPr>
        <w:t xml:space="preserve">.  To record </w:t>
      </w:r>
      <w:r>
        <w:rPr>
          <w:rFonts w:ascii="Times New Roman" w:hAnsi="Times New Roman"/>
          <w:sz w:val="24"/>
          <w:szCs w:val="24"/>
        </w:rPr>
        <w:t>warrant for Quota increase in the International Monetary Fund assets.</w:t>
      </w:r>
      <w:r w:rsidRPr="00096DFB">
        <w:rPr>
          <w:rFonts w:ascii="Times New Roman" w:hAnsi="Times New Roman"/>
          <w:strike/>
          <w:sz w:val="24"/>
          <w:szCs w:val="24"/>
        </w:rPr>
        <w:t xml:space="preserve"> (based Public Law when Quota is increased in SDRs). (TC XXXX)  </w:t>
      </w:r>
      <w:r w:rsidRPr="00096DFB">
        <w:rPr>
          <w:rFonts w:ascii="Times New Roman" w:hAnsi="Times New Roman"/>
          <w:b/>
          <w:i/>
          <w:strike/>
          <w:color w:val="7030A0"/>
          <w:sz w:val="24"/>
          <w:szCs w:val="24"/>
        </w:rPr>
        <w:t xml:space="preserve">Note:  There are generally two warrants done.  To ensure that we have enough funds available at the time of disbursement, we request an initial warrant a couple weeks before the funding date.  That allows us to get all the paperwork completed and approved and to get the Fund Balance with Treasury.  Since we only need to fund 25%, we know we would be close enough to make the disbursement.  Then, we request a second warrant to true-up the Fund Balance with Treasury to the actual exchange rate used on the funding date.  </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160"/>
        <w:gridCol w:w="2160"/>
      </w:tblGrid>
      <w:tr w:rsidR="00096DFB" w:rsidRPr="001C3057" w:rsidTr="00096DFB">
        <w:tc>
          <w:tcPr>
            <w:tcW w:w="5220" w:type="dxa"/>
            <w:shd w:val="clear" w:color="auto" w:fill="31849B" w:themeFill="accent5" w:themeFillShade="BF"/>
          </w:tcPr>
          <w:p w:rsidR="00096DFB" w:rsidRPr="001C3057" w:rsidRDefault="00096DFB" w:rsidP="00096DFB">
            <w:pPr>
              <w:rPr>
                <w:rFonts w:ascii="Times New Roman" w:hAnsi="Times New Roman"/>
                <w:b/>
                <w:sz w:val="24"/>
                <w:szCs w:val="24"/>
              </w:rPr>
            </w:pPr>
            <w:r w:rsidRPr="001C3057">
              <w:rPr>
                <w:rFonts w:ascii="Times New Roman" w:hAnsi="Times New Roman"/>
                <w:b/>
                <w:sz w:val="24"/>
                <w:szCs w:val="24"/>
              </w:rPr>
              <w:t xml:space="preserve"> </w:t>
            </w:r>
            <w:r>
              <w:rPr>
                <w:rFonts w:ascii="Times New Roman" w:hAnsi="Times New Roman"/>
                <w:b/>
                <w:sz w:val="24"/>
                <w:szCs w:val="24"/>
              </w:rPr>
              <w:t>11X0003</w:t>
            </w:r>
          </w:p>
        </w:tc>
        <w:tc>
          <w:tcPr>
            <w:tcW w:w="2160" w:type="dxa"/>
          </w:tcPr>
          <w:p w:rsidR="00096DFB" w:rsidRPr="001C3057" w:rsidRDefault="00096DFB" w:rsidP="00096DFB">
            <w:pPr>
              <w:jc w:val="center"/>
              <w:rPr>
                <w:rFonts w:ascii="Times New Roman" w:hAnsi="Times New Roman"/>
                <w:b/>
                <w:sz w:val="24"/>
                <w:szCs w:val="24"/>
              </w:rPr>
            </w:pPr>
            <w:r w:rsidRPr="001C3057">
              <w:rPr>
                <w:rFonts w:ascii="Times New Roman" w:hAnsi="Times New Roman"/>
                <w:b/>
                <w:sz w:val="24"/>
                <w:szCs w:val="24"/>
              </w:rPr>
              <w:t>Debit</w:t>
            </w:r>
          </w:p>
        </w:tc>
        <w:tc>
          <w:tcPr>
            <w:tcW w:w="2160" w:type="dxa"/>
          </w:tcPr>
          <w:p w:rsidR="00096DFB" w:rsidRPr="001C3057" w:rsidRDefault="00096DFB" w:rsidP="00096DFB">
            <w:pPr>
              <w:jc w:val="center"/>
              <w:rPr>
                <w:rFonts w:ascii="Times New Roman" w:hAnsi="Times New Roman"/>
                <w:b/>
                <w:sz w:val="24"/>
                <w:szCs w:val="24"/>
              </w:rPr>
            </w:pPr>
            <w:r w:rsidRPr="001C3057">
              <w:rPr>
                <w:rFonts w:ascii="Times New Roman" w:hAnsi="Times New Roman"/>
                <w:b/>
                <w:sz w:val="24"/>
                <w:szCs w:val="24"/>
              </w:rPr>
              <w:t>Credit</w:t>
            </w:r>
          </w:p>
        </w:tc>
      </w:tr>
      <w:tr w:rsidR="00096DFB" w:rsidRPr="001C3057" w:rsidTr="00096DFB">
        <w:trPr>
          <w:trHeight w:val="1673"/>
        </w:trPr>
        <w:tc>
          <w:tcPr>
            <w:tcW w:w="5220" w:type="dxa"/>
          </w:tcPr>
          <w:p w:rsidR="00096DFB" w:rsidRPr="001C3057" w:rsidRDefault="00096DFB" w:rsidP="00096DFB">
            <w:pPr>
              <w:spacing w:after="0"/>
              <w:rPr>
                <w:rFonts w:ascii="Times New Roman" w:hAnsi="Times New Roman"/>
                <w:b/>
                <w:sz w:val="24"/>
                <w:szCs w:val="24"/>
                <w:u w:val="single"/>
              </w:rPr>
            </w:pPr>
            <w:r w:rsidRPr="001C3057">
              <w:rPr>
                <w:rFonts w:ascii="Times New Roman" w:hAnsi="Times New Roman"/>
                <w:b/>
                <w:sz w:val="24"/>
                <w:szCs w:val="24"/>
                <w:u w:val="single"/>
              </w:rPr>
              <w:t>Budgetary</w:t>
            </w:r>
          </w:p>
          <w:p w:rsidR="00096DFB" w:rsidRDefault="00096DFB" w:rsidP="00096DFB">
            <w:pPr>
              <w:spacing w:after="0"/>
              <w:rPr>
                <w:rFonts w:ascii="Times New Roman" w:hAnsi="Times New Roman"/>
                <w:sz w:val="24"/>
                <w:szCs w:val="24"/>
              </w:rPr>
            </w:pPr>
            <w:r>
              <w:rPr>
                <w:rFonts w:ascii="Times New Roman" w:hAnsi="Times New Roman"/>
                <w:sz w:val="24"/>
                <w:szCs w:val="24"/>
              </w:rPr>
              <w:t>411991</w:t>
            </w:r>
            <w:r w:rsidRPr="001C3057">
              <w:rPr>
                <w:rFonts w:ascii="Times New Roman" w:hAnsi="Times New Roman"/>
                <w:sz w:val="24"/>
                <w:szCs w:val="24"/>
              </w:rPr>
              <w:t xml:space="preserve"> </w:t>
            </w:r>
            <w:r>
              <w:rPr>
                <w:rFonts w:ascii="Times New Roman" w:hAnsi="Times New Roman"/>
                <w:sz w:val="24"/>
                <w:szCs w:val="24"/>
              </w:rPr>
              <w:t>Other Appropriations Realized  - International Monetary Fund – Reserve Tranche</w:t>
            </w:r>
          </w:p>
          <w:p w:rsidR="00096DFB" w:rsidRDefault="00096DFB" w:rsidP="00096DFB">
            <w:pPr>
              <w:spacing w:after="0"/>
              <w:rPr>
                <w:rFonts w:ascii="Times New Roman" w:hAnsi="Times New Roman"/>
                <w:sz w:val="24"/>
                <w:szCs w:val="24"/>
              </w:rPr>
            </w:pPr>
            <w:r>
              <w:rPr>
                <w:rFonts w:ascii="Times New Roman" w:hAnsi="Times New Roman"/>
                <w:sz w:val="24"/>
                <w:szCs w:val="24"/>
              </w:rPr>
              <w:t>411992 Other Appropriations Realized – International Monetary Fund – Letter of Credit</w:t>
            </w:r>
          </w:p>
          <w:p w:rsidR="00096DFB" w:rsidRDefault="00096DFB" w:rsidP="00096DFB">
            <w:pPr>
              <w:spacing w:after="0"/>
              <w:rPr>
                <w:rFonts w:ascii="Times New Roman" w:hAnsi="Times New Roman"/>
                <w:sz w:val="24"/>
                <w:szCs w:val="24"/>
              </w:rPr>
            </w:pPr>
            <w:r>
              <w:rPr>
                <w:rFonts w:ascii="Times New Roman" w:hAnsi="Times New Roman"/>
                <w:color w:val="FF0000"/>
                <w:sz w:val="18"/>
                <w:szCs w:val="18"/>
              </w:rPr>
              <w:tab/>
            </w:r>
            <w:r w:rsidRPr="001C3057">
              <w:rPr>
                <w:rFonts w:ascii="Times New Roman" w:hAnsi="Times New Roman"/>
                <w:sz w:val="24"/>
                <w:szCs w:val="24"/>
              </w:rPr>
              <w:t>4</w:t>
            </w:r>
            <w:r>
              <w:rPr>
                <w:rFonts w:ascii="Times New Roman" w:hAnsi="Times New Roman"/>
                <w:sz w:val="24"/>
                <w:szCs w:val="24"/>
              </w:rPr>
              <w:t>62090</w:t>
            </w:r>
            <w:r w:rsidRPr="001C3057">
              <w:rPr>
                <w:rFonts w:ascii="Times New Roman" w:hAnsi="Times New Roman"/>
                <w:sz w:val="24"/>
                <w:szCs w:val="24"/>
              </w:rPr>
              <w:t xml:space="preserve"> </w:t>
            </w:r>
            <w:r>
              <w:rPr>
                <w:rFonts w:ascii="Times New Roman" w:hAnsi="Times New Roman"/>
                <w:sz w:val="24"/>
                <w:szCs w:val="24"/>
              </w:rPr>
              <w:t xml:space="preserve">Unobligated Funds Exempt From </w:t>
            </w:r>
          </w:p>
          <w:p w:rsidR="00096DFB" w:rsidRDefault="00096DFB" w:rsidP="00096DFB">
            <w:pPr>
              <w:spacing w:after="0"/>
              <w:rPr>
                <w:rFonts w:ascii="Times New Roman" w:hAnsi="Times New Roman"/>
                <w:sz w:val="24"/>
                <w:szCs w:val="24"/>
              </w:rPr>
            </w:pPr>
            <w:r>
              <w:rPr>
                <w:rFonts w:ascii="Times New Roman" w:hAnsi="Times New Roman"/>
                <w:sz w:val="24"/>
                <w:szCs w:val="24"/>
              </w:rPr>
              <w:tab/>
              <w:t>Apportionment – IMF</w:t>
            </w:r>
          </w:p>
          <w:p w:rsidR="00096DFB" w:rsidRPr="001C3057" w:rsidRDefault="00096DFB" w:rsidP="00096DFB">
            <w:pPr>
              <w:spacing w:after="0"/>
              <w:rPr>
                <w:rFonts w:ascii="Times New Roman" w:hAnsi="Times New Roman"/>
                <w:b/>
                <w:sz w:val="24"/>
                <w:szCs w:val="24"/>
                <w:u w:val="single"/>
              </w:rPr>
            </w:pPr>
            <w:r w:rsidRPr="001C3057">
              <w:rPr>
                <w:rFonts w:ascii="Times New Roman" w:hAnsi="Times New Roman"/>
                <w:b/>
                <w:sz w:val="24"/>
                <w:szCs w:val="24"/>
                <w:u w:val="single"/>
              </w:rPr>
              <w:t>Proprietary</w:t>
            </w:r>
          </w:p>
          <w:p w:rsidR="00096DFB" w:rsidRDefault="00096DFB" w:rsidP="00096DFB">
            <w:pPr>
              <w:spacing w:after="0"/>
              <w:rPr>
                <w:rFonts w:ascii="Times New Roman" w:hAnsi="Times New Roman"/>
                <w:sz w:val="24"/>
                <w:szCs w:val="24"/>
              </w:rPr>
            </w:pPr>
            <w:r>
              <w:rPr>
                <w:rFonts w:ascii="Times New Roman" w:hAnsi="Times New Roman"/>
                <w:sz w:val="24"/>
                <w:szCs w:val="24"/>
              </w:rPr>
              <w:t>101000 Fund Balance with Treasury</w:t>
            </w:r>
          </w:p>
          <w:p w:rsidR="00096DFB" w:rsidRDefault="00096DFB" w:rsidP="00096DFB">
            <w:pPr>
              <w:spacing w:after="0"/>
              <w:rPr>
                <w:rFonts w:ascii="Times New Roman" w:hAnsi="Times New Roman"/>
                <w:sz w:val="24"/>
                <w:szCs w:val="24"/>
              </w:rPr>
            </w:pPr>
            <w:r>
              <w:rPr>
                <w:rFonts w:ascii="Times New Roman" w:hAnsi="Times New Roman"/>
                <w:sz w:val="24"/>
                <w:szCs w:val="24"/>
              </w:rPr>
              <w:tab/>
              <w:t xml:space="preserve">3101000 Unexpended Appropriations – </w:t>
            </w:r>
            <w:r>
              <w:rPr>
                <w:rFonts w:ascii="Times New Roman" w:hAnsi="Times New Roman"/>
                <w:sz w:val="24"/>
                <w:szCs w:val="24"/>
              </w:rPr>
              <w:lastRenderedPageBreak/>
              <w:tab/>
              <w:t xml:space="preserve">   Appropriations Received</w:t>
            </w:r>
          </w:p>
          <w:p w:rsidR="00096DFB" w:rsidRPr="00844522" w:rsidRDefault="00096DFB" w:rsidP="00096DFB">
            <w:pPr>
              <w:spacing w:after="0"/>
              <w:rPr>
                <w:rFonts w:ascii="Times New Roman" w:hAnsi="Times New Roman"/>
                <w:sz w:val="18"/>
                <w:szCs w:val="18"/>
              </w:rPr>
            </w:pPr>
            <w:r>
              <w:rPr>
                <w:rFonts w:ascii="Times New Roman" w:hAnsi="Times New Roman"/>
                <w:sz w:val="24"/>
                <w:szCs w:val="24"/>
              </w:rPr>
              <w:tab/>
            </w:r>
          </w:p>
        </w:tc>
        <w:tc>
          <w:tcPr>
            <w:tcW w:w="2160" w:type="dxa"/>
          </w:tcPr>
          <w:p w:rsidR="00096DFB" w:rsidRDefault="00096DFB" w:rsidP="00096DFB">
            <w:pPr>
              <w:spacing w:after="0"/>
              <w:jc w:val="right"/>
              <w:rPr>
                <w:rFonts w:ascii="Times New Roman" w:hAnsi="Times New Roman"/>
                <w:sz w:val="24"/>
                <w:szCs w:val="24"/>
              </w:rPr>
            </w:pPr>
          </w:p>
          <w:p w:rsidR="00096DFB" w:rsidRDefault="00096DFB" w:rsidP="00096DFB">
            <w:pPr>
              <w:spacing w:after="0"/>
              <w:jc w:val="right"/>
              <w:rPr>
                <w:rFonts w:ascii="Times New Roman" w:hAnsi="Times New Roman"/>
                <w:sz w:val="24"/>
                <w:szCs w:val="24"/>
              </w:rPr>
            </w:pPr>
          </w:p>
          <w:p w:rsidR="00096DFB" w:rsidRPr="001C3057" w:rsidRDefault="00096DFB" w:rsidP="00096DFB">
            <w:pPr>
              <w:spacing w:after="0"/>
              <w:jc w:val="right"/>
              <w:rPr>
                <w:rFonts w:ascii="Times New Roman" w:hAnsi="Times New Roman"/>
                <w:sz w:val="24"/>
                <w:szCs w:val="24"/>
              </w:rPr>
            </w:pPr>
            <w:r>
              <w:rPr>
                <w:rFonts w:ascii="Times New Roman" w:hAnsi="Times New Roman"/>
                <w:sz w:val="24"/>
                <w:szCs w:val="24"/>
              </w:rPr>
              <w:t>45,000,000,000.00</w:t>
            </w:r>
          </w:p>
          <w:p w:rsidR="00096DFB" w:rsidRPr="001C3057" w:rsidRDefault="00096DFB" w:rsidP="00096DFB">
            <w:pPr>
              <w:spacing w:after="0"/>
              <w:jc w:val="right"/>
              <w:rPr>
                <w:rFonts w:ascii="Times New Roman" w:hAnsi="Times New Roman"/>
                <w:sz w:val="24"/>
                <w:szCs w:val="24"/>
              </w:rPr>
            </w:pPr>
          </w:p>
          <w:p w:rsidR="00096DFB" w:rsidRPr="001C3057" w:rsidRDefault="00096DFB" w:rsidP="00096DFB">
            <w:pPr>
              <w:spacing w:after="0"/>
              <w:jc w:val="right"/>
              <w:rPr>
                <w:rFonts w:ascii="Times New Roman" w:hAnsi="Times New Roman"/>
                <w:sz w:val="24"/>
                <w:szCs w:val="24"/>
              </w:rPr>
            </w:pPr>
          </w:p>
          <w:p w:rsidR="00096DFB" w:rsidRDefault="00096DFB" w:rsidP="00096DFB">
            <w:pPr>
              <w:spacing w:after="0"/>
              <w:jc w:val="right"/>
              <w:rPr>
                <w:rFonts w:ascii="Times New Roman" w:hAnsi="Times New Roman"/>
                <w:sz w:val="24"/>
                <w:szCs w:val="24"/>
              </w:rPr>
            </w:pPr>
            <w:r>
              <w:rPr>
                <w:rFonts w:ascii="Times New Roman" w:hAnsi="Times New Roman"/>
                <w:sz w:val="24"/>
                <w:szCs w:val="24"/>
              </w:rPr>
              <w:t>15,000,000,000.00</w:t>
            </w:r>
          </w:p>
          <w:p w:rsidR="00096DFB" w:rsidRDefault="00096DFB" w:rsidP="00096DFB">
            <w:pPr>
              <w:spacing w:after="0"/>
              <w:jc w:val="right"/>
              <w:rPr>
                <w:rFonts w:ascii="Times New Roman" w:hAnsi="Times New Roman"/>
                <w:sz w:val="24"/>
                <w:szCs w:val="24"/>
              </w:rPr>
            </w:pPr>
          </w:p>
          <w:p w:rsidR="00096DFB" w:rsidRDefault="00096DFB" w:rsidP="00096DFB">
            <w:pPr>
              <w:spacing w:after="0"/>
              <w:jc w:val="right"/>
              <w:rPr>
                <w:rFonts w:ascii="Times New Roman" w:hAnsi="Times New Roman"/>
                <w:sz w:val="24"/>
                <w:szCs w:val="24"/>
              </w:rPr>
            </w:pPr>
          </w:p>
          <w:p w:rsidR="00096DFB" w:rsidRDefault="00096DFB" w:rsidP="00096DFB">
            <w:pPr>
              <w:spacing w:after="0"/>
              <w:jc w:val="right"/>
              <w:rPr>
                <w:rFonts w:ascii="Times New Roman" w:hAnsi="Times New Roman"/>
                <w:sz w:val="24"/>
                <w:szCs w:val="24"/>
              </w:rPr>
            </w:pPr>
          </w:p>
          <w:p w:rsidR="00096DFB" w:rsidRPr="001C3057" w:rsidRDefault="00096DFB" w:rsidP="00096DFB">
            <w:pPr>
              <w:spacing w:after="0"/>
              <w:jc w:val="right"/>
              <w:rPr>
                <w:rFonts w:ascii="Times New Roman" w:hAnsi="Times New Roman"/>
                <w:sz w:val="24"/>
                <w:szCs w:val="24"/>
              </w:rPr>
            </w:pPr>
            <w:r>
              <w:rPr>
                <w:rFonts w:ascii="Times New Roman" w:hAnsi="Times New Roman"/>
                <w:sz w:val="24"/>
                <w:szCs w:val="24"/>
              </w:rPr>
              <w:t>60,000,000,000.00</w:t>
            </w:r>
          </w:p>
          <w:p w:rsidR="00096DFB" w:rsidRPr="001C3057" w:rsidRDefault="00096DFB" w:rsidP="00096DFB">
            <w:pPr>
              <w:spacing w:after="0"/>
              <w:jc w:val="right"/>
              <w:rPr>
                <w:rFonts w:ascii="Times New Roman" w:hAnsi="Times New Roman"/>
                <w:sz w:val="24"/>
                <w:szCs w:val="24"/>
              </w:rPr>
            </w:pPr>
          </w:p>
        </w:tc>
        <w:tc>
          <w:tcPr>
            <w:tcW w:w="2160" w:type="dxa"/>
          </w:tcPr>
          <w:p w:rsidR="00096DFB" w:rsidRPr="001C3057" w:rsidRDefault="00096DFB" w:rsidP="00096DFB">
            <w:pPr>
              <w:spacing w:after="0"/>
              <w:jc w:val="right"/>
              <w:rPr>
                <w:rFonts w:ascii="Times New Roman" w:hAnsi="Times New Roman"/>
                <w:sz w:val="24"/>
                <w:szCs w:val="24"/>
              </w:rPr>
            </w:pPr>
          </w:p>
          <w:p w:rsidR="00096DFB" w:rsidRPr="001C3057" w:rsidRDefault="00096DFB" w:rsidP="00096DFB">
            <w:pPr>
              <w:spacing w:after="0"/>
              <w:jc w:val="right"/>
              <w:rPr>
                <w:rFonts w:ascii="Times New Roman" w:hAnsi="Times New Roman"/>
                <w:sz w:val="24"/>
                <w:szCs w:val="24"/>
              </w:rPr>
            </w:pPr>
          </w:p>
          <w:p w:rsidR="00096DFB" w:rsidRDefault="00096DFB" w:rsidP="00096DFB">
            <w:pPr>
              <w:spacing w:after="0"/>
              <w:jc w:val="right"/>
              <w:rPr>
                <w:rFonts w:ascii="Times New Roman" w:hAnsi="Times New Roman"/>
                <w:sz w:val="24"/>
                <w:szCs w:val="24"/>
              </w:rPr>
            </w:pPr>
          </w:p>
          <w:p w:rsidR="00096DFB" w:rsidRDefault="00096DFB" w:rsidP="00096DFB">
            <w:pPr>
              <w:spacing w:after="0"/>
              <w:jc w:val="right"/>
              <w:rPr>
                <w:rFonts w:ascii="Times New Roman" w:hAnsi="Times New Roman"/>
                <w:sz w:val="24"/>
                <w:szCs w:val="24"/>
              </w:rPr>
            </w:pPr>
          </w:p>
          <w:p w:rsidR="00096DFB" w:rsidRDefault="00096DFB" w:rsidP="00096DFB">
            <w:pPr>
              <w:spacing w:after="0"/>
              <w:jc w:val="right"/>
              <w:rPr>
                <w:rFonts w:ascii="Times New Roman" w:hAnsi="Times New Roman"/>
                <w:sz w:val="24"/>
                <w:szCs w:val="24"/>
              </w:rPr>
            </w:pPr>
          </w:p>
          <w:p w:rsidR="00096DFB" w:rsidRDefault="00096DFB" w:rsidP="00096DFB">
            <w:pPr>
              <w:spacing w:after="0"/>
              <w:jc w:val="right"/>
              <w:rPr>
                <w:rFonts w:ascii="Times New Roman" w:hAnsi="Times New Roman"/>
                <w:sz w:val="24"/>
                <w:szCs w:val="24"/>
              </w:rPr>
            </w:pPr>
          </w:p>
          <w:p w:rsidR="00096DFB" w:rsidRPr="001C3057" w:rsidRDefault="00096DFB" w:rsidP="00096DFB">
            <w:pPr>
              <w:spacing w:after="0"/>
              <w:jc w:val="right"/>
              <w:rPr>
                <w:rFonts w:ascii="Times New Roman" w:hAnsi="Times New Roman"/>
                <w:sz w:val="24"/>
                <w:szCs w:val="24"/>
              </w:rPr>
            </w:pPr>
            <w:r>
              <w:rPr>
                <w:rFonts w:ascii="Times New Roman" w:hAnsi="Times New Roman"/>
                <w:sz w:val="24"/>
                <w:szCs w:val="24"/>
              </w:rPr>
              <w:t>60,000,000,000.00</w:t>
            </w:r>
          </w:p>
          <w:p w:rsidR="00096DFB" w:rsidRPr="001C3057" w:rsidRDefault="00096DFB" w:rsidP="00096DFB">
            <w:pPr>
              <w:spacing w:after="0"/>
              <w:jc w:val="right"/>
              <w:rPr>
                <w:rFonts w:ascii="Times New Roman" w:hAnsi="Times New Roman"/>
                <w:sz w:val="24"/>
                <w:szCs w:val="24"/>
              </w:rPr>
            </w:pPr>
          </w:p>
          <w:p w:rsidR="00096DFB" w:rsidRDefault="00096DFB" w:rsidP="00096DFB">
            <w:pPr>
              <w:spacing w:after="0"/>
              <w:jc w:val="right"/>
              <w:rPr>
                <w:rFonts w:ascii="Times New Roman" w:hAnsi="Times New Roman"/>
                <w:sz w:val="24"/>
                <w:szCs w:val="24"/>
              </w:rPr>
            </w:pPr>
          </w:p>
          <w:p w:rsidR="00096DFB" w:rsidRDefault="00096DFB" w:rsidP="00096DFB">
            <w:pPr>
              <w:spacing w:after="0"/>
              <w:jc w:val="right"/>
              <w:rPr>
                <w:rFonts w:ascii="Times New Roman" w:hAnsi="Times New Roman"/>
                <w:sz w:val="24"/>
                <w:szCs w:val="24"/>
              </w:rPr>
            </w:pPr>
          </w:p>
          <w:p w:rsidR="00096DFB" w:rsidRPr="001C3057" w:rsidRDefault="00096DFB" w:rsidP="00096DFB">
            <w:pPr>
              <w:spacing w:after="0"/>
              <w:jc w:val="right"/>
              <w:rPr>
                <w:rFonts w:ascii="Times New Roman" w:hAnsi="Times New Roman"/>
                <w:sz w:val="24"/>
                <w:szCs w:val="24"/>
              </w:rPr>
            </w:pPr>
          </w:p>
          <w:p w:rsidR="00096DFB" w:rsidRPr="001C3057" w:rsidRDefault="00096DFB" w:rsidP="00096DFB">
            <w:pPr>
              <w:spacing w:after="0"/>
              <w:jc w:val="right"/>
              <w:rPr>
                <w:rFonts w:ascii="Times New Roman" w:hAnsi="Times New Roman"/>
                <w:sz w:val="24"/>
                <w:szCs w:val="24"/>
              </w:rPr>
            </w:pPr>
            <w:r>
              <w:rPr>
                <w:rFonts w:ascii="Times New Roman" w:hAnsi="Times New Roman"/>
                <w:sz w:val="24"/>
                <w:szCs w:val="24"/>
              </w:rPr>
              <w:t>60,000,000,000.00</w:t>
            </w:r>
          </w:p>
          <w:p w:rsidR="00096DFB" w:rsidRPr="001C3057" w:rsidRDefault="00096DFB" w:rsidP="00096DFB">
            <w:pPr>
              <w:spacing w:after="0"/>
              <w:jc w:val="right"/>
              <w:rPr>
                <w:rFonts w:ascii="Times New Roman" w:hAnsi="Times New Roman"/>
                <w:sz w:val="24"/>
                <w:szCs w:val="24"/>
              </w:rPr>
            </w:pPr>
          </w:p>
        </w:tc>
      </w:tr>
    </w:tbl>
    <w:p w:rsidR="00096DFB" w:rsidRPr="007C074A" w:rsidRDefault="00096DFB" w:rsidP="00F03652">
      <w:pPr>
        <w:spacing w:after="0" w:line="240" w:lineRule="auto"/>
        <w:rPr>
          <w:rFonts w:ascii="Times New Roman" w:hAnsi="Times New Roman"/>
          <w:color w:val="000000"/>
          <w:sz w:val="24"/>
          <w:szCs w:val="24"/>
          <w:u w:val="single"/>
        </w:rPr>
      </w:pPr>
    </w:p>
    <w:p w:rsidR="007C074A" w:rsidRPr="00096DFB" w:rsidRDefault="00096DFB" w:rsidP="007C074A">
      <w:pPr>
        <w:spacing w:after="0"/>
        <w:rPr>
          <w:rFonts w:ascii="Times New Roman" w:hAnsi="Times New Roman"/>
          <w:strike/>
          <w:color w:val="00B050"/>
          <w:sz w:val="24"/>
          <w:szCs w:val="24"/>
        </w:rPr>
      </w:pPr>
      <w:r>
        <w:rPr>
          <w:rFonts w:ascii="Times New Roman" w:hAnsi="Times New Roman"/>
          <w:sz w:val="24"/>
          <w:szCs w:val="24"/>
        </w:rPr>
        <w:t>H402</w:t>
      </w:r>
      <w:r w:rsidR="007C074A" w:rsidRPr="001C3057">
        <w:rPr>
          <w:rFonts w:ascii="Times New Roman" w:hAnsi="Times New Roman"/>
          <w:sz w:val="24"/>
          <w:szCs w:val="24"/>
        </w:rPr>
        <w:t xml:space="preserve">.  To record </w:t>
      </w:r>
      <w:r w:rsidR="007C074A">
        <w:rPr>
          <w:rFonts w:ascii="Times New Roman" w:hAnsi="Times New Roman"/>
          <w:sz w:val="24"/>
          <w:szCs w:val="24"/>
        </w:rPr>
        <w:t>the present value payment</w:t>
      </w:r>
      <w:r>
        <w:rPr>
          <w:rFonts w:ascii="Times New Roman" w:hAnsi="Times New Roman"/>
          <w:sz w:val="24"/>
          <w:szCs w:val="24"/>
        </w:rPr>
        <w:t xml:space="preserve"> in the International Monetary Fund</w:t>
      </w:r>
      <w:r w:rsidR="007C074A">
        <w:rPr>
          <w:rFonts w:ascii="Times New Roman" w:hAnsi="Times New Roman"/>
          <w:sz w:val="24"/>
          <w:szCs w:val="24"/>
        </w:rPr>
        <w:t xml:space="preserve">.  </w:t>
      </w:r>
      <w:r w:rsidR="007C074A" w:rsidRPr="00096DFB">
        <w:rPr>
          <w:rFonts w:ascii="Times New Roman" w:hAnsi="Times New Roman"/>
          <w:strike/>
          <w:sz w:val="24"/>
          <w:szCs w:val="24"/>
        </w:rPr>
        <w:t xml:space="preserve">This will cause a reconciliation difference between Treasury and IMF. (TC XXXX)  </w:t>
      </w:r>
      <w:r w:rsidR="007C074A" w:rsidRPr="00096DFB">
        <w:rPr>
          <w:rFonts w:ascii="Times New Roman" w:hAnsi="Times New Roman"/>
          <w:strike/>
          <w:color w:val="00B050"/>
          <w:sz w:val="24"/>
          <w:szCs w:val="24"/>
        </w:rPr>
        <w:t>(224 subclass 10 – USSGL 729090 and 224 subclass 06 USSGL 119306)</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160"/>
        <w:gridCol w:w="2160"/>
      </w:tblGrid>
      <w:tr w:rsidR="007C074A" w:rsidRPr="001C3057" w:rsidTr="00DF42FC">
        <w:tc>
          <w:tcPr>
            <w:tcW w:w="5220" w:type="dxa"/>
            <w:shd w:val="clear" w:color="auto" w:fill="92CDDC" w:themeFill="accent5" w:themeFillTint="99"/>
          </w:tcPr>
          <w:p w:rsidR="007C074A" w:rsidRPr="001C3057" w:rsidRDefault="007C074A" w:rsidP="00DF42FC">
            <w:pPr>
              <w:rPr>
                <w:rFonts w:ascii="Times New Roman" w:hAnsi="Times New Roman"/>
                <w:b/>
                <w:sz w:val="24"/>
                <w:szCs w:val="24"/>
              </w:rPr>
            </w:pPr>
            <w:r w:rsidRPr="001C3057">
              <w:rPr>
                <w:rFonts w:ascii="Times New Roman" w:hAnsi="Times New Roman"/>
                <w:b/>
                <w:sz w:val="24"/>
                <w:szCs w:val="24"/>
              </w:rPr>
              <w:t xml:space="preserve"> </w:t>
            </w:r>
            <w:r>
              <w:rPr>
                <w:rFonts w:ascii="Times New Roman" w:hAnsi="Times New Roman"/>
                <w:b/>
                <w:sz w:val="24"/>
                <w:szCs w:val="24"/>
              </w:rPr>
              <w:t>2011X0003</w:t>
            </w:r>
          </w:p>
        </w:tc>
        <w:tc>
          <w:tcPr>
            <w:tcW w:w="2160" w:type="dxa"/>
          </w:tcPr>
          <w:p w:rsidR="007C074A" w:rsidRPr="001C3057" w:rsidRDefault="007C074A" w:rsidP="00DF42FC">
            <w:pPr>
              <w:jc w:val="center"/>
              <w:rPr>
                <w:rFonts w:ascii="Times New Roman" w:hAnsi="Times New Roman"/>
                <w:b/>
                <w:sz w:val="24"/>
                <w:szCs w:val="24"/>
              </w:rPr>
            </w:pPr>
            <w:r w:rsidRPr="001C3057">
              <w:rPr>
                <w:rFonts w:ascii="Times New Roman" w:hAnsi="Times New Roman"/>
                <w:b/>
                <w:sz w:val="24"/>
                <w:szCs w:val="24"/>
              </w:rPr>
              <w:t>Debit</w:t>
            </w:r>
          </w:p>
        </w:tc>
        <w:tc>
          <w:tcPr>
            <w:tcW w:w="2160" w:type="dxa"/>
          </w:tcPr>
          <w:p w:rsidR="007C074A" w:rsidRPr="001C3057" w:rsidRDefault="007C074A" w:rsidP="00DF42FC">
            <w:pPr>
              <w:jc w:val="center"/>
              <w:rPr>
                <w:rFonts w:ascii="Times New Roman" w:hAnsi="Times New Roman"/>
                <w:b/>
                <w:sz w:val="24"/>
                <w:szCs w:val="24"/>
              </w:rPr>
            </w:pPr>
            <w:r w:rsidRPr="001C3057">
              <w:rPr>
                <w:rFonts w:ascii="Times New Roman" w:hAnsi="Times New Roman"/>
                <w:b/>
                <w:sz w:val="24"/>
                <w:szCs w:val="24"/>
              </w:rPr>
              <w:t>Credit</w:t>
            </w:r>
          </w:p>
        </w:tc>
      </w:tr>
      <w:tr w:rsidR="007C074A" w:rsidRPr="001C3057" w:rsidTr="00DF42FC">
        <w:trPr>
          <w:trHeight w:val="1673"/>
        </w:trPr>
        <w:tc>
          <w:tcPr>
            <w:tcW w:w="5220" w:type="dxa"/>
          </w:tcPr>
          <w:p w:rsidR="007C074A" w:rsidRPr="001C3057" w:rsidRDefault="007C074A" w:rsidP="00DF42FC">
            <w:pPr>
              <w:spacing w:after="0"/>
              <w:rPr>
                <w:rFonts w:ascii="Times New Roman" w:hAnsi="Times New Roman"/>
                <w:b/>
                <w:sz w:val="24"/>
                <w:szCs w:val="24"/>
                <w:u w:val="single"/>
              </w:rPr>
            </w:pPr>
            <w:r w:rsidRPr="001C3057">
              <w:rPr>
                <w:rFonts w:ascii="Times New Roman" w:hAnsi="Times New Roman"/>
                <w:b/>
                <w:sz w:val="24"/>
                <w:szCs w:val="24"/>
                <w:u w:val="single"/>
              </w:rPr>
              <w:t>Budgetary</w:t>
            </w:r>
          </w:p>
          <w:p w:rsidR="007C074A" w:rsidRDefault="007C074A" w:rsidP="00DF42FC">
            <w:pPr>
              <w:spacing w:after="0"/>
              <w:rPr>
                <w:rFonts w:ascii="Times New Roman" w:hAnsi="Times New Roman"/>
                <w:sz w:val="24"/>
                <w:szCs w:val="24"/>
              </w:rPr>
            </w:pPr>
            <w:r>
              <w:rPr>
                <w:rFonts w:ascii="Times New Roman" w:hAnsi="Times New Roman"/>
                <w:sz w:val="24"/>
                <w:szCs w:val="24"/>
              </w:rPr>
              <w:t>461000</w:t>
            </w:r>
            <w:r w:rsidRPr="001C3057">
              <w:rPr>
                <w:rFonts w:ascii="Times New Roman" w:hAnsi="Times New Roman"/>
                <w:sz w:val="24"/>
                <w:szCs w:val="24"/>
              </w:rPr>
              <w:t xml:space="preserve"> </w:t>
            </w:r>
            <w:r>
              <w:rPr>
                <w:rFonts w:ascii="Times New Roman" w:hAnsi="Times New Roman"/>
                <w:sz w:val="24"/>
                <w:szCs w:val="24"/>
              </w:rPr>
              <w:t xml:space="preserve">Allotments – Realized Resources </w:t>
            </w:r>
          </w:p>
          <w:p w:rsidR="007C074A" w:rsidRDefault="007C074A" w:rsidP="00DF42FC">
            <w:pPr>
              <w:spacing w:after="0"/>
              <w:ind w:left="720"/>
              <w:rPr>
                <w:rFonts w:ascii="Times New Roman" w:hAnsi="Times New Roman"/>
                <w:sz w:val="24"/>
                <w:szCs w:val="24"/>
              </w:rPr>
            </w:pPr>
            <w:r>
              <w:rPr>
                <w:rFonts w:ascii="Times New Roman" w:hAnsi="Times New Roman"/>
                <w:sz w:val="24"/>
                <w:szCs w:val="24"/>
              </w:rPr>
              <w:t>490200</w:t>
            </w:r>
            <w:r w:rsidRPr="001C3057">
              <w:rPr>
                <w:rFonts w:ascii="Times New Roman" w:hAnsi="Times New Roman"/>
                <w:sz w:val="24"/>
                <w:szCs w:val="24"/>
              </w:rPr>
              <w:t xml:space="preserve"> </w:t>
            </w:r>
            <w:r>
              <w:rPr>
                <w:rFonts w:ascii="Times New Roman" w:hAnsi="Times New Roman"/>
                <w:sz w:val="24"/>
                <w:szCs w:val="24"/>
              </w:rPr>
              <w:t>Delivered Orders – Obligations, Paid</w:t>
            </w:r>
          </w:p>
          <w:p w:rsidR="007C074A" w:rsidRPr="001C3057" w:rsidRDefault="007C074A" w:rsidP="00DF42FC">
            <w:pPr>
              <w:spacing w:after="0"/>
              <w:rPr>
                <w:rFonts w:ascii="Times New Roman" w:hAnsi="Times New Roman"/>
                <w:b/>
                <w:sz w:val="24"/>
                <w:szCs w:val="24"/>
                <w:u w:val="single"/>
              </w:rPr>
            </w:pPr>
            <w:r w:rsidRPr="001C3057">
              <w:rPr>
                <w:rFonts w:ascii="Times New Roman" w:hAnsi="Times New Roman"/>
                <w:b/>
                <w:sz w:val="24"/>
                <w:szCs w:val="24"/>
                <w:u w:val="single"/>
              </w:rPr>
              <w:t>Proprietary</w:t>
            </w:r>
          </w:p>
          <w:p w:rsidR="007C074A" w:rsidRDefault="007C074A" w:rsidP="00DF42FC">
            <w:pPr>
              <w:spacing w:after="0"/>
              <w:rPr>
                <w:rFonts w:ascii="Times New Roman" w:hAnsi="Times New Roman"/>
                <w:sz w:val="24"/>
                <w:szCs w:val="24"/>
              </w:rPr>
            </w:pPr>
            <w:r>
              <w:rPr>
                <w:rFonts w:ascii="Times New Roman" w:hAnsi="Times New Roman"/>
                <w:sz w:val="24"/>
                <w:szCs w:val="24"/>
              </w:rPr>
              <w:t>729090 Losses on International Monetary Fund Assets</w:t>
            </w:r>
          </w:p>
          <w:p w:rsidR="0021245C" w:rsidRDefault="007C074A" w:rsidP="0021245C">
            <w:pPr>
              <w:spacing w:after="0"/>
              <w:rPr>
                <w:rFonts w:ascii="Times New Roman" w:hAnsi="Times New Roman"/>
                <w:sz w:val="24"/>
                <w:szCs w:val="24"/>
              </w:rPr>
            </w:pPr>
            <w:r>
              <w:rPr>
                <w:rFonts w:ascii="Times New Roman" w:hAnsi="Times New Roman"/>
                <w:sz w:val="24"/>
                <w:szCs w:val="24"/>
              </w:rPr>
              <w:tab/>
              <w:t xml:space="preserve">119306 International Monetary Fund – </w:t>
            </w:r>
          </w:p>
          <w:p w:rsidR="007C074A" w:rsidRPr="007110CD" w:rsidRDefault="0021245C" w:rsidP="0021245C">
            <w:pPr>
              <w:spacing w:after="0"/>
              <w:rPr>
                <w:rFonts w:ascii="Times New Roman" w:hAnsi="Times New Roman"/>
                <w:sz w:val="24"/>
                <w:szCs w:val="24"/>
              </w:rPr>
            </w:pPr>
            <w:r>
              <w:rPr>
                <w:rFonts w:ascii="Times New Roman" w:hAnsi="Times New Roman"/>
                <w:sz w:val="24"/>
                <w:szCs w:val="24"/>
              </w:rPr>
              <w:tab/>
            </w:r>
            <w:r w:rsidR="007C074A">
              <w:rPr>
                <w:rFonts w:ascii="Times New Roman" w:hAnsi="Times New Roman"/>
                <w:sz w:val="24"/>
                <w:szCs w:val="24"/>
              </w:rPr>
              <w:t xml:space="preserve">Receivable/Payable Currency Valuation </w:t>
            </w:r>
            <w:r>
              <w:rPr>
                <w:rFonts w:ascii="Times New Roman" w:hAnsi="Times New Roman"/>
                <w:sz w:val="24"/>
                <w:szCs w:val="24"/>
              </w:rPr>
              <w:tab/>
            </w:r>
            <w:r w:rsidR="007C074A">
              <w:rPr>
                <w:rFonts w:ascii="Times New Roman" w:hAnsi="Times New Roman"/>
                <w:sz w:val="24"/>
                <w:szCs w:val="24"/>
              </w:rPr>
              <w:t>Adjustment</w:t>
            </w:r>
          </w:p>
        </w:tc>
        <w:tc>
          <w:tcPr>
            <w:tcW w:w="2160" w:type="dxa"/>
          </w:tcPr>
          <w:p w:rsidR="007C074A" w:rsidRDefault="007C074A" w:rsidP="00DF42FC">
            <w:pPr>
              <w:spacing w:after="0"/>
              <w:jc w:val="right"/>
              <w:rPr>
                <w:rFonts w:ascii="Times New Roman" w:hAnsi="Times New Roman"/>
                <w:sz w:val="24"/>
                <w:szCs w:val="24"/>
              </w:rPr>
            </w:pPr>
          </w:p>
          <w:p w:rsidR="007C074A" w:rsidRPr="001C3057" w:rsidRDefault="007C074A" w:rsidP="00DF42FC">
            <w:pPr>
              <w:spacing w:after="0"/>
              <w:jc w:val="right"/>
              <w:rPr>
                <w:rFonts w:ascii="Times New Roman" w:hAnsi="Times New Roman"/>
                <w:sz w:val="24"/>
                <w:szCs w:val="24"/>
              </w:rPr>
            </w:pPr>
            <w:r>
              <w:rPr>
                <w:rFonts w:ascii="Times New Roman" w:hAnsi="Times New Roman"/>
                <w:sz w:val="24"/>
                <w:szCs w:val="24"/>
              </w:rPr>
              <w:t>145,430,113.00</w:t>
            </w:r>
          </w:p>
          <w:p w:rsidR="007C074A" w:rsidRPr="001C3057" w:rsidRDefault="007C074A" w:rsidP="00DF42FC">
            <w:pPr>
              <w:spacing w:after="0"/>
              <w:jc w:val="right"/>
              <w:rPr>
                <w:rFonts w:ascii="Times New Roman" w:hAnsi="Times New Roman"/>
                <w:sz w:val="24"/>
                <w:szCs w:val="24"/>
              </w:rPr>
            </w:pPr>
          </w:p>
          <w:p w:rsidR="007C074A" w:rsidRPr="001C3057" w:rsidRDefault="007C074A" w:rsidP="00DF42FC">
            <w:pPr>
              <w:spacing w:after="0"/>
              <w:jc w:val="right"/>
              <w:rPr>
                <w:rFonts w:ascii="Times New Roman" w:hAnsi="Times New Roman"/>
                <w:sz w:val="24"/>
                <w:szCs w:val="24"/>
              </w:rPr>
            </w:pPr>
          </w:p>
          <w:p w:rsidR="007C074A" w:rsidRDefault="007C074A" w:rsidP="00DF42FC">
            <w:pPr>
              <w:spacing w:after="0"/>
              <w:jc w:val="right"/>
              <w:rPr>
                <w:rFonts w:ascii="Times New Roman" w:hAnsi="Times New Roman"/>
                <w:sz w:val="24"/>
                <w:szCs w:val="24"/>
              </w:rPr>
            </w:pPr>
          </w:p>
          <w:p w:rsidR="007C074A" w:rsidRPr="001C3057" w:rsidRDefault="007C074A" w:rsidP="00DF42FC">
            <w:pPr>
              <w:spacing w:after="0"/>
              <w:jc w:val="right"/>
              <w:rPr>
                <w:rFonts w:ascii="Times New Roman" w:hAnsi="Times New Roman"/>
                <w:sz w:val="24"/>
                <w:szCs w:val="24"/>
              </w:rPr>
            </w:pPr>
            <w:r>
              <w:rPr>
                <w:rFonts w:ascii="Times New Roman" w:hAnsi="Times New Roman"/>
                <w:sz w:val="24"/>
                <w:szCs w:val="24"/>
              </w:rPr>
              <w:t>145,430,113.00</w:t>
            </w:r>
          </w:p>
        </w:tc>
        <w:tc>
          <w:tcPr>
            <w:tcW w:w="2160" w:type="dxa"/>
          </w:tcPr>
          <w:p w:rsidR="007C074A" w:rsidRPr="001C3057" w:rsidRDefault="007C074A" w:rsidP="00DF42FC">
            <w:pPr>
              <w:spacing w:after="0"/>
              <w:jc w:val="right"/>
              <w:rPr>
                <w:rFonts w:ascii="Times New Roman" w:hAnsi="Times New Roman"/>
                <w:sz w:val="24"/>
                <w:szCs w:val="24"/>
              </w:rPr>
            </w:pPr>
          </w:p>
          <w:p w:rsidR="007C074A" w:rsidRPr="001C3057" w:rsidRDefault="007C074A" w:rsidP="00DF42FC">
            <w:pPr>
              <w:spacing w:after="0"/>
              <w:jc w:val="right"/>
              <w:rPr>
                <w:rFonts w:ascii="Times New Roman" w:hAnsi="Times New Roman"/>
                <w:sz w:val="24"/>
                <w:szCs w:val="24"/>
              </w:rPr>
            </w:pPr>
          </w:p>
          <w:p w:rsidR="007C074A" w:rsidRDefault="007C074A" w:rsidP="00DF42FC">
            <w:pPr>
              <w:spacing w:after="0"/>
              <w:jc w:val="right"/>
              <w:rPr>
                <w:rFonts w:ascii="Times New Roman" w:hAnsi="Times New Roman"/>
                <w:sz w:val="24"/>
                <w:szCs w:val="24"/>
              </w:rPr>
            </w:pPr>
          </w:p>
          <w:p w:rsidR="007C074A" w:rsidRPr="001C3057" w:rsidRDefault="007C074A" w:rsidP="00DF42FC">
            <w:pPr>
              <w:spacing w:after="0"/>
              <w:jc w:val="right"/>
              <w:rPr>
                <w:rFonts w:ascii="Times New Roman" w:hAnsi="Times New Roman"/>
                <w:sz w:val="24"/>
                <w:szCs w:val="24"/>
              </w:rPr>
            </w:pPr>
            <w:r>
              <w:rPr>
                <w:rFonts w:ascii="Times New Roman" w:hAnsi="Times New Roman"/>
                <w:sz w:val="24"/>
                <w:szCs w:val="24"/>
              </w:rPr>
              <w:t>145,430,113.00</w:t>
            </w:r>
          </w:p>
          <w:p w:rsidR="007C074A" w:rsidRDefault="007C074A" w:rsidP="00DF42FC">
            <w:pPr>
              <w:spacing w:after="0"/>
              <w:jc w:val="right"/>
              <w:rPr>
                <w:rFonts w:ascii="Times New Roman" w:hAnsi="Times New Roman"/>
                <w:sz w:val="24"/>
                <w:szCs w:val="24"/>
              </w:rPr>
            </w:pPr>
          </w:p>
          <w:p w:rsidR="00F963AB" w:rsidRPr="001C3057" w:rsidRDefault="00F963AB" w:rsidP="00DF42FC">
            <w:pPr>
              <w:spacing w:after="0"/>
              <w:jc w:val="right"/>
              <w:rPr>
                <w:rFonts w:ascii="Times New Roman" w:hAnsi="Times New Roman"/>
                <w:sz w:val="24"/>
                <w:szCs w:val="24"/>
              </w:rPr>
            </w:pPr>
          </w:p>
          <w:p w:rsidR="007C074A" w:rsidRDefault="007C074A" w:rsidP="00DF42FC">
            <w:pPr>
              <w:spacing w:after="0"/>
              <w:jc w:val="right"/>
              <w:rPr>
                <w:rFonts w:ascii="Times New Roman" w:hAnsi="Times New Roman"/>
                <w:sz w:val="24"/>
                <w:szCs w:val="24"/>
              </w:rPr>
            </w:pPr>
          </w:p>
          <w:p w:rsidR="007C074A" w:rsidRDefault="007C074A" w:rsidP="00DF42FC">
            <w:pPr>
              <w:spacing w:after="0"/>
              <w:jc w:val="right"/>
              <w:rPr>
                <w:rFonts w:ascii="Times New Roman" w:hAnsi="Times New Roman"/>
                <w:sz w:val="24"/>
                <w:szCs w:val="24"/>
              </w:rPr>
            </w:pPr>
          </w:p>
          <w:p w:rsidR="007C074A" w:rsidRDefault="007C074A" w:rsidP="00DF42FC">
            <w:pPr>
              <w:spacing w:after="0"/>
              <w:jc w:val="right"/>
              <w:rPr>
                <w:rFonts w:ascii="Times New Roman" w:hAnsi="Times New Roman"/>
                <w:sz w:val="24"/>
                <w:szCs w:val="24"/>
              </w:rPr>
            </w:pPr>
          </w:p>
          <w:p w:rsidR="007C074A" w:rsidRPr="001C3057" w:rsidRDefault="007C074A" w:rsidP="00DF42FC">
            <w:pPr>
              <w:spacing w:after="0"/>
              <w:jc w:val="right"/>
              <w:rPr>
                <w:rFonts w:ascii="Times New Roman" w:hAnsi="Times New Roman"/>
                <w:sz w:val="24"/>
                <w:szCs w:val="24"/>
              </w:rPr>
            </w:pPr>
            <w:r>
              <w:rPr>
                <w:rFonts w:ascii="Times New Roman" w:hAnsi="Times New Roman"/>
                <w:sz w:val="24"/>
                <w:szCs w:val="24"/>
              </w:rPr>
              <w:t>145,430,113.00</w:t>
            </w:r>
          </w:p>
        </w:tc>
      </w:tr>
    </w:tbl>
    <w:p w:rsidR="007C074A" w:rsidRDefault="007C074A">
      <w:pPr>
        <w:spacing w:after="0" w:line="240" w:lineRule="auto"/>
        <w:rPr>
          <w:rFonts w:ascii="Times New Roman" w:hAnsi="Times New Roman"/>
          <w:color w:val="000000"/>
          <w:sz w:val="24"/>
          <w:szCs w:val="24"/>
          <w:u w:val="single"/>
        </w:rPr>
      </w:pPr>
    </w:p>
    <w:p w:rsidR="00F963AB" w:rsidRDefault="00F963AB">
      <w:pPr>
        <w:spacing w:after="0" w:line="240" w:lineRule="auto"/>
        <w:rPr>
          <w:rFonts w:ascii="Times New Roman" w:hAnsi="Times New Roman"/>
          <w:sz w:val="24"/>
          <w:szCs w:val="24"/>
        </w:rPr>
      </w:pPr>
      <w:r>
        <w:rPr>
          <w:rFonts w:ascii="Times New Roman" w:hAnsi="Times New Roman"/>
          <w:sz w:val="24"/>
          <w:szCs w:val="24"/>
        </w:rPr>
        <w:br w:type="page"/>
      </w:r>
    </w:p>
    <w:p w:rsidR="007C074A" w:rsidRDefault="007C074A">
      <w:pPr>
        <w:spacing w:after="0" w:line="240" w:lineRule="auto"/>
        <w:rPr>
          <w:rFonts w:ascii="Times New Roman" w:hAnsi="Times New Roman"/>
          <w:color w:val="000000"/>
          <w:sz w:val="24"/>
          <w:szCs w:val="24"/>
          <w:u w:val="single"/>
        </w:rPr>
      </w:pPr>
    </w:p>
    <w:p w:rsidR="007C074A" w:rsidRPr="00096DFB" w:rsidRDefault="00096DFB" w:rsidP="007C074A">
      <w:pPr>
        <w:spacing w:after="0"/>
        <w:rPr>
          <w:rFonts w:ascii="Times New Roman" w:hAnsi="Times New Roman"/>
          <w:strike/>
          <w:sz w:val="24"/>
          <w:szCs w:val="24"/>
        </w:rPr>
      </w:pPr>
      <w:r>
        <w:rPr>
          <w:rFonts w:ascii="Times New Roman" w:hAnsi="Times New Roman"/>
          <w:sz w:val="24"/>
          <w:szCs w:val="24"/>
        </w:rPr>
        <w:t>H420</w:t>
      </w:r>
      <w:r w:rsidR="007C074A" w:rsidRPr="001C3057">
        <w:rPr>
          <w:rFonts w:ascii="Times New Roman" w:hAnsi="Times New Roman"/>
          <w:sz w:val="24"/>
          <w:szCs w:val="24"/>
        </w:rPr>
        <w:t xml:space="preserve">.  To record </w:t>
      </w:r>
      <w:r w:rsidR="007C074A">
        <w:rPr>
          <w:rFonts w:ascii="Times New Roman" w:hAnsi="Times New Roman"/>
          <w:sz w:val="24"/>
          <w:szCs w:val="24"/>
        </w:rPr>
        <w:t>the transfer-out of unobligated unexpired authority</w:t>
      </w:r>
      <w:r>
        <w:rPr>
          <w:rFonts w:ascii="Times New Roman" w:hAnsi="Times New Roman"/>
          <w:sz w:val="24"/>
          <w:szCs w:val="24"/>
        </w:rPr>
        <w:t xml:space="preserve"> for the International Monetary Fund.</w:t>
      </w:r>
      <w:r w:rsidR="007C074A">
        <w:rPr>
          <w:rFonts w:ascii="Times New Roman" w:hAnsi="Times New Roman"/>
          <w:sz w:val="24"/>
          <w:szCs w:val="24"/>
        </w:rPr>
        <w:t xml:space="preserve"> </w:t>
      </w:r>
      <w:r w:rsidR="007C074A" w:rsidRPr="00096DFB">
        <w:rPr>
          <w:rFonts w:ascii="Times New Roman" w:hAnsi="Times New Roman"/>
          <w:strike/>
          <w:sz w:val="24"/>
          <w:szCs w:val="24"/>
        </w:rPr>
        <w:t xml:space="preserve">to the child account via SF 1151 Nonexpenditure Transfer Authorization (Example A).  (TC XXXX) </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160"/>
        <w:gridCol w:w="2160"/>
      </w:tblGrid>
      <w:tr w:rsidR="007C074A" w:rsidRPr="001C3057" w:rsidTr="00DF42FC">
        <w:tc>
          <w:tcPr>
            <w:tcW w:w="5220" w:type="dxa"/>
            <w:shd w:val="clear" w:color="auto" w:fill="31849B" w:themeFill="accent5" w:themeFillShade="BF"/>
          </w:tcPr>
          <w:p w:rsidR="007C074A" w:rsidRPr="001C3057" w:rsidRDefault="007C074A" w:rsidP="00DF42FC">
            <w:pPr>
              <w:rPr>
                <w:rFonts w:ascii="Times New Roman" w:hAnsi="Times New Roman"/>
                <w:b/>
                <w:sz w:val="24"/>
                <w:szCs w:val="24"/>
              </w:rPr>
            </w:pPr>
            <w:r w:rsidRPr="001C3057">
              <w:rPr>
                <w:rFonts w:ascii="Times New Roman" w:hAnsi="Times New Roman"/>
                <w:b/>
                <w:sz w:val="24"/>
                <w:szCs w:val="24"/>
              </w:rPr>
              <w:t xml:space="preserve"> </w:t>
            </w:r>
            <w:r>
              <w:rPr>
                <w:rFonts w:ascii="Times New Roman" w:hAnsi="Times New Roman"/>
                <w:b/>
                <w:sz w:val="24"/>
                <w:szCs w:val="24"/>
              </w:rPr>
              <w:t>11X0003</w:t>
            </w:r>
          </w:p>
        </w:tc>
        <w:tc>
          <w:tcPr>
            <w:tcW w:w="2160" w:type="dxa"/>
          </w:tcPr>
          <w:p w:rsidR="007C074A" w:rsidRPr="001C3057" w:rsidRDefault="007C074A" w:rsidP="00DF42FC">
            <w:pPr>
              <w:jc w:val="center"/>
              <w:rPr>
                <w:rFonts w:ascii="Times New Roman" w:hAnsi="Times New Roman"/>
                <w:b/>
                <w:sz w:val="24"/>
                <w:szCs w:val="24"/>
              </w:rPr>
            </w:pPr>
            <w:r w:rsidRPr="001C3057">
              <w:rPr>
                <w:rFonts w:ascii="Times New Roman" w:hAnsi="Times New Roman"/>
                <w:b/>
                <w:sz w:val="24"/>
                <w:szCs w:val="24"/>
              </w:rPr>
              <w:t>Debit</w:t>
            </w:r>
          </w:p>
        </w:tc>
        <w:tc>
          <w:tcPr>
            <w:tcW w:w="2160" w:type="dxa"/>
          </w:tcPr>
          <w:p w:rsidR="007C074A" w:rsidRPr="001C3057" w:rsidRDefault="007C074A" w:rsidP="00DF42FC">
            <w:pPr>
              <w:jc w:val="center"/>
              <w:rPr>
                <w:rFonts w:ascii="Times New Roman" w:hAnsi="Times New Roman"/>
                <w:b/>
                <w:sz w:val="24"/>
                <w:szCs w:val="24"/>
              </w:rPr>
            </w:pPr>
            <w:r w:rsidRPr="001C3057">
              <w:rPr>
                <w:rFonts w:ascii="Times New Roman" w:hAnsi="Times New Roman"/>
                <w:b/>
                <w:sz w:val="24"/>
                <w:szCs w:val="24"/>
              </w:rPr>
              <w:t>Credit</w:t>
            </w:r>
          </w:p>
        </w:tc>
      </w:tr>
      <w:tr w:rsidR="007C074A" w:rsidRPr="001C3057" w:rsidTr="00DF42FC">
        <w:trPr>
          <w:trHeight w:val="1673"/>
        </w:trPr>
        <w:tc>
          <w:tcPr>
            <w:tcW w:w="5220" w:type="dxa"/>
          </w:tcPr>
          <w:p w:rsidR="007C074A" w:rsidRPr="001C3057" w:rsidRDefault="007C074A" w:rsidP="00DF42FC">
            <w:pPr>
              <w:spacing w:after="0"/>
              <w:rPr>
                <w:rFonts w:ascii="Times New Roman" w:hAnsi="Times New Roman"/>
                <w:b/>
                <w:sz w:val="24"/>
                <w:szCs w:val="24"/>
                <w:u w:val="single"/>
              </w:rPr>
            </w:pPr>
            <w:r w:rsidRPr="001C3057">
              <w:rPr>
                <w:rFonts w:ascii="Times New Roman" w:hAnsi="Times New Roman"/>
                <w:b/>
                <w:sz w:val="24"/>
                <w:szCs w:val="24"/>
                <w:u w:val="single"/>
              </w:rPr>
              <w:t>Budgetary</w:t>
            </w:r>
          </w:p>
          <w:p w:rsidR="007C074A" w:rsidRPr="00004677" w:rsidRDefault="007C074A" w:rsidP="00DF42FC">
            <w:pPr>
              <w:spacing w:after="0"/>
              <w:rPr>
                <w:rFonts w:ascii="Times New Roman" w:hAnsi="Times New Roman"/>
                <w:sz w:val="24"/>
                <w:szCs w:val="24"/>
              </w:rPr>
            </w:pPr>
            <w:r>
              <w:rPr>
                <w:rFonts w:ascii="Times New Roman" w:hAnsi="Times New Roman"/>
                <w:sz w:val="24"/>
                <w:szCs w:val="24"/>
              </w:rPr>
              <w:t>462090</w:t>
            </w:r>
            <w:r w:rsidRPr="001C3057">
              <w:rPr>
                <w:rFonts w:ascii="Times New Roman" w:hAnsi="Times New Roman"/>
                <w:sz w:val="24"/>
                <w:szCs w:val="24"/>
              </w:rPr>
              <w:t xml:space="preserve"> </w:t>
            </w:r>
            <w:r w:rsidRPr="00004677">
              <w:rPr>
                <w:rFonts w:ascii="Times New Roman" w:hAnsi="Times New Roman"/>
                <w:sz w:val="24"/>
                <w:szCs w:val="24"/>
              </w:rPr>
              <w:t>Unobligated Funds Exempt From Apportionment – International Monetary Fund</w:t>
            </w:r>
          </w:p>
          <w:p w:rsidR="007C074A" w:rsidRDefault="007C074A" w:rsidP="00DF42FC">
            <w:pPr>
              <w:spacing w:after="0"/>
              <w:ind w:left="720"/>
              <w:rPr>
                <w:rFonts w:ascii="Times New Roman" w:hAnsi="Times New Roman"/>
                <w:sz w:val="24"/>
                <w:szCs w:val="24"/>
              </w:rPr>
            </w:pPr>
            <w:r w:rsidRPr="001C3057">
              <w:rPr>
                <w:rFonts w:ascii="Times New Roman" w:hAnsi="Times New Roman"/>
                <w:sz w:val="24"/>
                <w:szCs w:val="24"/>
              </w:rPr>
              <w:t>4</w:t>
            </w:r>
            <w:r>
              <w:rPr>
                <w:rFonts w:ascii="Times New Roman" w:hAnsi="Times New Roman"/>
                <w:sz w:val="24"/>
                <w:szCs w:val="24"/>
              </w:rPr>
              <w:t>17590</w:t>
            </w:r>
            <w:r w:rsidRPr="001C3057">
              <w:rPr>
                <w:rFonts w:ascii="Times New Roman" w:hAnsi="Times New Roman"/>
                <w:sz w:val="24"/>
                <w:szCs w:val="24"/>
              </w:rPr>
              <w:t xml:space="preserve"> </w:t>
            </w:r>
            <w:r>
              <w:rPr>
                <w:rFonts w:ascii="Times New Roman" w:hAnsi="Times New Roman"/>
                <w:sz w:val="24"/>
                <w:szCs w:val="24"/>
              </w:rPr>
              <w:t>Allocation Transfers of Current-Year Authority for Noninvested Accounts – International Monetary Fund</w:t>
            </w:r>
          </w:p>
          <w:p w:rsidR="007C074A" w:rsidRPr="001C3057" w:rsidRDefault="007C074A" w:rsidP="00DF42FC">
            <w:pPr>
              <w:spacing w:after="0"/>
              <w:rPr>
                <w:rFonts w:ascii="Times New Roman" w:hAnsi="Times New Roman"/>
                <w:b/>
                <w:sz w:val="24"/>
                <w:szCs w:val="24"/>
                <w:u w:val="single"/>
              </w:rPr>
            </w:pPr>
            <w:r w:rsidRPr="001C3057">
              <w:rPr>
                <w:rFonts w:ascii="Times New Roman" w:hAnsi="Times New Roman"/>
                <w:b/>
                <w:sz w:val="24"/>
                <w:szCs w:val="24"/>
                <w:u w:val="single"/>
              </w:rPr>
              <w:t>Proprietary</w:t>
            </w:r>
          </w:p>
          <w:p w:rsidR="007C074A" w:rsidRDefault="007C074A" w:rsidP="00DF42FC">
            <w:pPr>
              <w:spacing w:after="0"/>
              <w:rPr>
                <w:rFonts w:ascii="Times New Roman" w:hAnsi="Times New Roman"/>
                <w:sz w:val="24"/>
                <w:szCs w:val="24"/>
              </w:rPr>
            </w:pPr>
            <w:r>
              <w:rPr>
                <w:rFonts w:ascii="Times New Roman" w:hAnsi="Times New Roman"/>
                <w:sz w:val="24"/>
                <w:szCs w:val="24"/>
              </w:rPr>
              <w:t>310300 Unexpended Appropriations – Transfers-Out</w:t>
            </w:r>
          </w:p>
          <w:p w:rsidR="007C074A" w:rsidRDefault="007C074A" w:rsidP="00F963AB">
            <w:pPr>
              <w:spacing w:after="0"/>
              <w:rPr>
                <w:rFonts w:ascii="Times New Roman" w:hAnsi="Times New Roman"/>
                <w:sz w:val="24"/>
                <w:szCs w:val="24"/>
              </w:rPr>
            </w:pPr>
            <w:r>
              <w:rPr>
                <w:rFonts w:ascii="Times New Roman" w:hAnsi="Times New Roman"/>
                <w:sz w:val="24"/>
                <w:szCs w:val="24"/>
              </w:rPr>
              <w:tab/>
              <w:t>101000 Fund Balance with Treasury</w:t>
            </w:r>
          </w:p>
          <w:p w:rsidR="007C074A" w:rsidRPr="00844522" w:rsidRDefault="007C074A" w:rsidP="00F963AB">
            <w:pPr>
              <w:spacing w:after="0"/>
              <w:rPr>
                <w:rFonts w:ascii="Times New Roman" w:hAnsi="Times New Roman"/>
                <w:sz w:val="18"/>
                <w:szCs w:val="18"/>
              </w:rPr>
            </w:pPr>
            <w:r>
              <w:rPr>
                <w:rFonts w:ascii="Times New Roman" w:hAnsi="Times New Roman"/>
                <w:sz w:val="24"/>
                <w:szCs w:val="24"/>
              </w:rPr>
              <w:tab/>
            </w:r>
            <w:r>
              <w:rPr>
                <w:rFonts w:ascii="Times New Roman" w:hAnsi="Times New Roman"/>
                <w:sz w:val="24"/>
                <w:szCs w:val="24"/>
              </w:rPr>
              <w:tab/>
            </w:r>
          </w:p>
        </w:tc>
        <w:tc>
          <w:tcPr>
            <w:tcW w:w="2160" w:type="dxa"/>
          </w:tcPr>
          <w:p w:rsidR="007C074A" w:rsidRDefault="007C074A" w:rsidP="00DF42FC">
            <w:pPr>
              <w:spacing w:after="0"/>
              <w:jc w:val="right"/>
              <w:rPr>
                <w:rFonts w:ascii="Times New Roman" w:hAnsi="Times New Roman"/>
                <w:sz w:val="24"/>
                <w:szCs w:val="24"/>
              </w:rPr>
            </w:pPr>
          </w:p>
          <w:p w:rsidR="007C074A" w:rsidRDefault="007C074A" w:rsidP="00DF42FC">
            <w:pPr>
              <w:spacing w:after="0"/>
              <w:jc w:val="right"/>
              <w:rPr>
                <w:rFonts w:ascii="Times New Roman" w:hAnsi="Times New Roman"/>
                <w:sz w:val="24"/>
                <w:szCs w:val="24"/>
              </w:rPr>
            </w:pPr>
          </w:p>
          <w:p w:rsidR="007C074A" w:rsidRPr="001C3057" w:rsidRDefault="007C074A" w:rsidP="00DF42FC">
            <w:pPr>
              <w:spacing w:after="0"/>
              <w:jc w:val="right"/>
              <w:rPr>
                <w:rFonts w:ascii="Times New Roman" w:hAnsi="Times New Roman"/>
                <w:sz w:val="24"/>
                <w:szCs w:val="24"/>
              </w:rPr>
            </w:pPr>
            <w:r>
              <w:rPr>
                <w:rFonts w:ascii="Times New Roman" w:hAnsi="Times New Roman"/>
                <w:sz w:val="24"/>
                <w:szCs w:val="24"/>
              </w:rPr>
              <w:t>60,000,000,000.00</w:t>
            </w:r>
          </w:p>
          <w:p w:rsidR="007C074A" w:rsidRPr="001C3057" w:rsidRDefault="007C074A" w:rsidP="00DF42FC">
            <w:pPr>
              <w:spacing w:after="0"/>
              <w:jc w:val="right"/>
              <w:rPr>
                <w:rFonts w:ascii="Times New Roman" w:hAnsi="Times New Roman"/>
                <w:sz w:val="24"/>
                <w:szCs w:val="24"/>
              </w:rPr>
            </w:pPr>
          </w:p>
          <w:p w:rsidR="007C074A" w:rsidRPr="001C3057" w:rsidRDefault="007C074A" w:rsidP="00DF42FC">
            <w:pPr>
              <w:spacing w:after="0"/>
              <w:jc w:val="right"/>
              <w:rPr>
                <w:rFonts w:ascii="Times New Roman" w:hAnsi="Times New Roman"/>
                <w:sz w:val="24"/>
                <w:szCs w:val="24"/>
              </w:rPr>
            </w:pPr>
          </w:p>
          <w:p w:rsidR="007C074A" w:rsidRDefault="007C074A" w:rsidP="00DF42FC">
            <w:pPr>
              <w:spacing w:after="0"/>
              <w:jc w:val="right"/>
              <w:rPr>
                <w:rFonts w:ascii="Times New Roman" w:hAnsi="Times New Roman"/>
                <w:sz w:val="24"/>
                <w:szCs w:val="24"/>
              </w:rPr>
            </w:pPr>
          </w:p>
          <w:p w:rsidR="007C074A" w:rsidRDefault="007C074A" w:rsidP="00DF42FC">
            <w:pPr>
              <w:spacing w:after="0"/>
              <w:jc w:val="right"/>
              <w:rPr>
                <w:rFonts w:ascii="Times New Roman" w:hAnsi="Times New Roman"/>
                <w:sz w:val="24"/>
                <w:szCs w:val="24"/>
              </w:rPr>
            </w:pPr>
          </w:p>
          <w:p w:rsidR="007C074A" w:rsidRPr="001C3057" w:rsidRDefault="007C074A" w:rsidP="00DF42FC">
            <w:pPr>
              <w:spacing w:after="0"/>
              <w:jc w:val="right"/>
              <w:rPr>
                <w:rFonts w:ascii="Times New Roman" w:hAnsi="Times New Roman"/>
                <w:sz w:val="24"/>
                <w:szCs w:val="24"/>
              </w:rPr>
            </w:pPr>
            <w:r>
              <w:rPr>
                <w:rFonts w:ascii="Times New Roman" w:hAnsi="Times New Roman"/>
                <w:sz w:val="24"/>
                <w:szCs w:val="24"/>
              </w:rPr>
              <w:t>60,000,000,000.00</w:t>
            </w:r>
          </w:p>
        </w:tc>
        <w:tc>
          <w:tcPr>
            <w:tcW w:w="2160" w:type="dxa"/>
          </w:tcPr>
          <w:p w:rsidR="007C074A" w:rsidRPr="001C3057" w:rsidRDefault="007C074A" w:rsidP="00DF42FC">
            <w:pPr>
              <w:spacing w:after="0"/>
              <w:jc w:val="right"/>
              <w:rPr>
                <w:rFonts w:ascii="Times New Roman" w:hAnsi="Times New Roman"/>
                <w:sz w:val="24"/>
                <w:szCs w:val="24"/>
              </w:rPr>
            </w:pPr>
          </w:p>
          <w:p w:rsidR="007C074A" w:rsidRPr="001C3057" w:rsidRDefault="007C074A" w:rsidP="00DF42FC">
            <w:pPr>
              <w:spacing w:after="0"/>
              <w:jc w:val="right"/>
              <w:rPr>
                <w:rFonts w:ascii="Times New Roman" w:hAnsi="Times New Roman"/>
                <w:sz w:val="24"/>
                <w:szCs w:val="24"/>
              </w:rPr>
            </w:pPr>
          </w:p>
          <w:p w:rsidR="007C074A" w:rsidRDefault="007C074A" w:rsidP="00DF42FC">
            <w:pPr>
              <w:spacing w:after="0"/>
              <w:jc w:val="right"/>
              <w:rPr>
                <w:rFonts w:ascii="Times New Roman" w:hAnsi="Times New Roman"/>
                <w:sz w:val="24"/>
                <w:szCs w:val="24"/>
              </w:rPr>
            </w:pPr>
          </w:p>
          <w:p w:rsidR="007C074A" w:rsidRDefault="007C074A" w:rsidP="00DF42FC">
            <w:pPr>
              <w:spacing w:after="0"/>
              <w:jc w:val="right"/>
              <w:rPr>
                <w:rFonts w:ascii="Times New Roman" w:hAnsi="Times New Roman"/>
                <w:sz w:val="24"/>
                <w:szCs w:val="24"/>
              </w:rPr>
            </w:pPr>
          </w:p>
          <w:p w:rsidR="007C074A" w:rsidRDefault="007C074A" w:rsidP="00DF42FC">
            <w:pPr>
              <w:spacing w:after="0"/>
              <w:jc w:val="right"/>
              <w:rPr>
                <w:rFonts w:ascii="Times New Roman" w:hAnsi="Times New Roman"/>
                <w:sz w:val="24"/>
                <w:szCs w:val="24"/>
              </w:rPr>
            </w:pPr>
          </w:p>
          <w:p w:rsidR="007C074A" w:rsidRPr="001C3057" w:rsidRDefault="007C074A" w:rsidP="00DF42FC">
            <w:pPr>
              <w:spacing w:after="0"/>
              <w:jc w:val="right"/>
              <w:rPr>
                <w:rFonts w:ascii="Times New Roman" w:hAnsi="Times New Roman"/>
                <w:sz w:val="24"/>
                <w:szCs w:val="24"/>
              </w:rPr>
            </w:pPr>
            <w:r>
              <w:rPr>
                <w:rFonts w:ascii="Times New Roman" w:hAnsi="Times New Roman"/>
                <w:sz w:val="24"/>
                <w:szCs w:val="24"/>
              </w:rPr>
              <w:t>60,000,000,000.00</w:t>
            </w:r>
          </w:p>
          <w:p w:rsidR="007C074A" w:rsidRPr="001C3057" w:rsidRDefault="007C074A" w:rsidP="00DF42FC">
            <w:pPr>
              <w:spacing w:after="0"/>
              <w:jc w:val="right"/>
              <w:rPr>
                <w:rFonts w:ascii="Times New Roman" w:hAnsi="Times New Roman"/>
                <w:sz w:val="24"/>
                <w:szCs w:val="24"/>
              </w:rPr>
            </w:pPr>
          </w:p>
          <w:p w:rsidR="007C074A" w:rsidRDefault="007C074A" w:rsidP="00DF42FC">
            <w:pPr>
              <w:spacing w:after="0"/>
              <w:jc w:val="right"/>
              <w:rPr>
                <w:rFonts w:ascii="Times New Roman" w:hAnsi="Times New Roman"/>
                <w:sz w:val="24"/>
                <w:szCs w:val="24"/>
              </w:rPr>
            </w:pPr>
          </w:p>
          <w:p w:rsidR="007C074A" w:rsidRDefault="007C074A" w:rsidP="00DF42FC">
            <w:pPr>
              <w:spacing w:after="0"/>
              <w:jc w:val="right"/>
              <w:rPr>
                <w:rFonts w:ascii="Times New Roman" w:hAnsi="Times New Roman"/>
                <w:sz w:val="24"/>
                <w:szCs w:val="24"/>
              </w:rPr>
            </w:pPr>
          </w:p>
          <w:p w:rsidR="007C074A" w:rsidRPr="001C3057" w:rsidRDefault="007C074A" w:rsidP="00DF42FC">
            <w:pPr>
              <w:spacing w:after="0"/>
              <w:jc w:val="right"/>
              <w:rPr>
                <w:rFonts w:ascii="Times New Roman" w:hAnsi="Times New Roman"/>
                <w:sz w:val="24"/>
                <w:szCs w:val="24"/>
              </w:rPr>
            </w:pPr>
            <w:r>
              <w:rPr>
                <w:rFonts w:ascii="Times New Roman" w:hAnsi="Times New Roman"/>
                <w:sz w:val="24"/>
                <w:szCs w:val="24"/>
              </w:rPr>
              <w:t>60,000,000,000.00</w:t>
            </w:r>
          </w:p>
        </w:tc>
      </w:tr>
    </w:tbl>
    <w:p w:rsidR="007C074A" w:rsidRDefault="007C074A">
      <w:pPr>
        <w:spacing w:after="0" w:line="240" w:lineRule="auto"/>
        <w:rPr>
          <w:rFonts w:ascii="Times New Roman" w:hAnsi="Times New Roman"/>
          <w:color w:val="000000"/>
          <w:sz w:val="24"/>
          <w:szCs w:val="24"/>
          <w:u w:val="single"/>
        </w:rPr>
      </w:pPr>
    </w:p>
    <w:p w:rsidR="007C074A" w:rsidRPr="00096DFB" w:rsidRDefault="00096DFB" w:rsidP="007C074A">
      <w:pPr>
        <w:spacing w:after="0"/>
        <w:rPr>
          <w:rFonts w:ascii="Times New Roman" w:hAnsi="Times New Roman"/>
          <w:strike/>
          <w:color w:val="FF0000"/>
          <w:sz w:val="24"/>
          <w:szCs w:val="24"/>
        </w:rPr>
      </w:pPr>
      <w:r>
        <w:rPr>
          <w:rFonts w:ascii="Times New Roman" w:hAnsi="Times New Roman"/>
          <w:sz w:val="24"/>
          <w:szCs w:val="24"/>
        </w:rPr>
        <w:t>H422</w:t>
      </w:r>
      <w:r w:rsidR="007C074A" w:rsidRPr="001C3057">
        <w:rPr>
          <w:rFonts w:ascii="Times New Roman" w:hAnsi="Times New Roman"/>
          <w:sz w:val="24"/>
          <w:szCs w:val="24"/>
        </w:rPr>
        <w:t xml:space="preserve">.  To record </w:t>
      </w:r>
      <w:r w:rsidR="007C074A">
        <w:rPr>
          <w:rFonts w:ascii="Times New Roman" w:hAnsi="Times New Roman"/>
          <w:sz w:val="24"/>
          <w:szCs w:val="24"/>
        </w:rPr>
        <w:t>the transfer-in of unobligated unexpired authority</w:t>
      </w:r>
      <w:r>
        <w:rPr>
          <w:rFonts w:ascii="Times New Roman" w:hAnsi="Times New Roman"/>
          <w:sz w:val="24"/>
          <w:szCs w:val="24"/>
        </w:rPr>
        <w:t xml:space="preserve"> for the International Monetary Fund.</w:t>
      </w:r>
      <w:r w:rsidR="007C074A">
        <w:rPr>
          <w:rFonts w:ascii="Times New Roman" w:hAnsi="Times New Roman"/>
          <w:sz w:val="24"/>
          <w:szCs w:val="24"/>
        </w:rPr>
        <w:t xml:space="preserve"> </w:t>
      </w:r>
      <w:r w:rsidR="007C074A" w:rsidRPr="00096DFB">
        <w:rPr>
          <w:rFonts w:ascii="Times New Roman" w:hAnsi="Times New Roman"/>
          <w:strike/>
          <w:sz w:val="24"/>
          <w:szCs w:val="24"/>
        </w:rPr>
        <w:t xml:space="preserve">from the parent account via SF 1151 Nonexpenditure Transfer Authorization.  (TC XXXX) </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160"/>
        <w:gridCol w:w="2160"/>
      </w:tblGrid>
      <w:tr w:rsidR="007C074A" w:rsidRPr="001C3057" w:rsidTr="00DF42FC">
        <w:tc>
          <w:tcPr>
            <w:tcW w:w="5220" w:type="dxa"/>
            <w:shd w:val="clear" w:color="auto" w:fill="92CDDC" w:themeFill="accent5" w:themeFillTint="99"/>
          </w:tcPr>
          <w:p w:rsidR="007C074A" w:rsidRPr="001C3057" w:rsidRDefault="007C074A" w:rsidP="00DF42FC">
            <w:pPr>
              <w:rPr>
                <w:rFonts w:ascii="Times New Roman" w:hAnsi="Times New Roman"/>
                <w:b/>
                <w:sz w:val="24"/>
                <w:szCs w:val="24"/>
              </w:rPr>
            </w:pPr>
            <w:r w:rsidRPr="001C3057">
              <w:rPr>
                <w:rFonts w:ascii="Times New Roman" w:hAnsi="Times New Roman"/>
                <w:b/>
                <w:sz w:val="24"/>
                <w:szCs w:val="24"/>
              </w:rPr>
              <w:t xml:space="preserve"> </w:t>
            </w:r>
            <w:r>
              <w:rPr>
                <w:rFonts w:ascii="Times New Roman" w:hAnsi="Times New Roman"/>
                <w:b/>
                <w:sz w:val="24"/>
                <w:szCs w:val="24"/>
              </w:rPr>
              <w:t>2011X0003</w:t>
            </w:r>
          </w:p>
        </w:tc>
        <w:tc>
          <w:tcPr>
            <w:tcW w:w="2160" w:type="dxa"/>
          </w:tcPr>
          <w:p w:rsidR="007C074A" w:rsidRPr="001C3057" w:rsidRDefault="007C074A" w:rsidP="00DF42FC">
            <w:pPr>
              <w:jc w:val="center"/>
              <w:rPr>
                <w:rFonts w:ascii="Times New Roman" w:hAnsi="Times New Roman"/>
                <w:b/>
                <w:sz w:val="24"/>
                <w:szCs w:val="24"/>
              </w:rPr>
            </w:pPr>
            <w:r w:rsidRPr="001C3057">
              <w:rPr>
                <w:rFonts w:ascii="Times New Roman" w:hAnsi="Times New Roman"/>
                <w:b/>
                <w:sz w:val="24"/>
                <w:szCs w:val="24"/>
              </w:rPr>
              <w:t>Debit</w:t>
            </w:r>
          </w:p>
        </w:tc>
        <w:tc>
          <w:tcPr>
            <w:tcW w:w="2160" w:type="dxa"/>
          </w:tcPr>
          <w:p w:rsidR="007C074A" w:rsidRPr="001C3057" w:rsidRDefault="007C074A" w:rsidP="00DF42FC">
            <w:pPr>
              <w:jc w:val="center"/>
              <w:rPr>
                <w:rFonts w:ascii="Times New Roman" w:hAnsi="Times New Roman"/>
                <w:b/>
                <w:sz w:val="24"/>
                <w:szCs w:val="24"/>
              </w:rPr>
            </w:pPr>
            <w:r w:rsidRPr="001C3057">
              <w:rPr>
                <w:rFonts w:ascii="Times New Roman" w:hAnsi="Times New Roman"/>
                <w:b/>
                <w:sz w:val="24"/>
                <w:szCs w:val="24"/>
              </w:rPr>
              <w:t>Credit</w:t>
            </w:r>
          </w:p>
        </w:tc>
      </w:tr>
      <w:tr w:rsidR="007C074A" w:rsidRPr="001C3057" w:rsidTr="00DF42FC">
        <w:trPr>
          <w:trHeight w:val="1673"/>
        </w:trPr>
        <w:tc>
          <w:tcPr>
            <w:tcW w:w="5220" w:type="dxa"/>
          </w:tcPr>
          <w:p w:rsidR="007C074A" w:rsidRPr="001C3057" w:rsidRDefault="007C074A" w:rsidP="00DF42FC">
            <w:pPr>
              <w:spacing w:after="0"/>
              <w:rPr>
                <w:rFonts w:ascii="Times New Roman" w:hAnsi="Times New Roman"/>
                <w:b/>
                <w:sz w:val="24"/>
                <w:szCs w:val="24"/>
                <w:u w:val="single"/>
              </w:rPr>
            </w:pPr>
            <w:r w:rsidRPr="001C3057">
              <w:rPr>
                <w:rFonts w:ascii="Times New Roman" w:hAnsi="Times New Roman"/>
                <w:b/>
                <w:sz w:val="24"/>
                <w:szCs w:val="24"/>
                <w:u w:val="single"/>
              </w:rPr>
              <w:t>Budgetary</w:t>
            </w:r>
          </w:p>
          <w:p w:rsidR="007C074A" w:rsidRDefault="007C074A" w:rsidP="00DF42FC">
            <w:pPr>
              <w:spacing w:after="0"/>
              <w:rPr>
                <w:rFonts w:ascii="Times New Roman" w:hAnsi="Times New Roman"/>
                <w:sz w:val="24"/>
                <w:szCs w:val="24"/>
              </w:rPr>
            </w:pPr>
            <w:r>
              <w:rPr>
                <w:rFonts w:ascii="Times New Roman" w:hAnsi="Times New Roman"/>
                <w:sz w:val="24"/>
                <w:szCs w:val="24"/>
              </w:rPr>
              <w:t>417590</w:t>
            </w:r>
            <w:r w:rsidRPr="001C3057">
              <w:rPr>
                <w:rFonts w:ascii="Times New Roman" w:hAnsi="Times New Roman"/>
                <w:sz w:val="24"/>
                <w:szCs w:val="24"/>
              </w:rPr>
              <w:t xml:space="preserve"> </w:t>
            </w:r>
            <w:r>
              <w:rPr>
                <w:rFonts w:ascii="Times New Roman" w:hAnsi="Times New Roman"/>
                <w:sz w:val="24"/>
                <w:szCs w:val="24"/>
              </w:rPr>
              <w:t xml:space="preserve">Allocation Transfers of Current-Year Authority for Noninvested Accounts – International Monetary Fund </w:t>
            </w:r>
          </w:p>
          <w:p w:rsidR="007C074A" w:rsidRDefault="007C074A" w:rsidP="00DF42FC">
            <w:pPr>
              <w:spacing w:after="0"/>
              <w:ind w:left="720"/>
              <w:rPr>
                <w:rFonts w:ascii="Times New Roman" w:hAnsi="Times New Roman"/>
                <w:sz w:val="24"/>
                <w:szCs w:val="24"/>
              </w:rPr>
            </w:pPr>
            <w:r w:rsidRPr="001C3057">
              <w:rPr>
                <w:rFonts w:ascii="Times New Roman" w:hAnsi="Times New Roman"/>
                <w:sz w:val="24"/>
                <w:szCs w:val="24"/>
              </w:rPr>
              <w:t>4</w:t>
            </w:r>
            <w:r>
              <w:rPr>
                <w:rFonts w:ascii="Times New Roman" w:hAnsi="Times New Roman"/>
                <w:sz w:val="24"/>
                <w:szCs w:val="24"/>
              </w:rPr>
              <w:t>62090</w:t>
            </w:r>
            <w:r w:rsidRPr="001C3057">
              <w:rPr>
                <w:rFonts w:ascii="Times New Roman" w:hAnsi="Times New Roman"/>
                <w:sz w:val="24"/>
                <w:szCs w:val="24"/>
              </w:rPr>
              <w:t xml:space="preserve"> </w:t>
            </w:r>
            <w:r>
              <w:rPr>
                <w:rFonts w:ascii="Times New Roman" w:hAnsi="Times New Roman"/>
                <w:sz w:val="24"/>
                <w:szCs w:val="24"/>
              </w:rPr>
              <w:t xml:space="preserve">Unobligated Funds Exempt From Apportionment – </w:t>
            </w:r>
            <w:r w:rsidR="0021245C">
              <w:rPr>
                <w:rFonts w:ascii="Times New Roman" w:hAnsi="Times New Roman"/>
                <w:sz w:val="24"/>
                <w:szCs w:val="24"/>
              </w:rPr>
              <w:t>IMF</w:t>
            </w:r>
          </w:p>
          <w:p w:rsidR="007C074A" w:rsidRPr="001C3057" w:rsidRDefault="007C074A" w:rsidP="00DF42FC">
            <w:pPr>
              <w:spacing w:after="0"/>
              <w:rPr>
                <w:rFonts w:ascii="Times New Roman" w:hAnsi="Times New Roman"/>
                <w:b/>
                <w:sz w:val="24"/>
                <w:szCs w:val="24"/>
                <w:u w:val="single"/>
              </w:rPr>
            </w:pPr>
            <w:r w:rsidRPr="001C3057">
              <w:rPr>
                <w:rFonts w:ascii="Times New Roman" w:hAnsi="Times New Roman"/>
                <w:b/>
                <w:sz w:val="24"/>
                <w:szCs w:val="24"/>
                <w:u w:val="single"/>
              </w:rPr>
              <w:t>Proprietary</w:t>
            </w:r>
          </w:p>
          <w:p w:rsidR="007C074A" w:rsidRDefault="007C074A" w:rsidP="00DF42FC">
            <w:pPr>
              <w:spacing w:after="0"/>
              <w:rPr>
                <w:rFonts w:ascii="Times New Roman" w:hAnsi="Times New Roman"/>
                <w:sz w:val="24"/>
                <w:szCs w:val="24"/>
              </w:rPr>
            </w:pPr>
            <w:r>
              <w:rPr>
                <w:rFonts w:ascii="Times New Roman" w:hAnsi="Times New Roman"/>
                <w:sz w:val="24"/>
                <w:szCs w:val="24"/>
              </w:rPr>
              <w:t>101000 Fund Balance with Treasury</w:t>
            </w:r>
          </w:p>
          <w:p w:rsidR="0021245C" w:rsidRDefault="007C074A" w:rsidP="00F963AB">
            <w:pPr>
              <w:spacing w:after="0"/>
              <w:rPr>
                <w:rFonts w:ascii="Times New Roman" w:hAnsi="Times New Roman"/>
                <w:sz w:val="24"/>
                <w:szCs w:val="24"/>
              </w:rPr>
            </w:pPr>
            <w:r>
              <w:rPr>
                <w:rFonts w:ascii="Times New Roman" w:hAnsi="Times New Roman"/>
                <w:sz w:val="24"/>
                <w:szCs w:val="24"/>
              </w:rPr>
              <w:tab/>
              <w:t xml:space="preserve">310200 Unexpended Appropriations – </w:t>
            </w:r>
          </w:p>
          <w:p w:rsidR="007C074A" w:rsidRDefault="0021245C" w:rsidP="00F963AB">
            <w:pPr>
              <w:spacing w:after="0"/>
              <w:rPr>
                <w:rFonts w:ascii="Times New Roman" w:hAnsi="Times New Roman"/>
                <w:sz w:val="24"/>
                <w:szCs w:val="24"/>
              </w:rPr>
            </w:pPr>
            <w:r>
              <w:rPr>
                <w:rFonts w:ascii="Times New Roman" w:hAnsi="Times New Roman"/>
                <w:sz w:val="24"/>
                <w:szCs w:val="24"/>
              </w:rPr>
              <w:tab/>
            </w:r>
            <w:r w:rsidR="007C074A">
              <w:rPr>
                <w:rFonts w:ascii="Times New Roman" w:hAnsi="Times New Roman"/>
                <w:sz w:val="24"/>
                <w:szCs w:val="24"/>
              </w:rPr>
              <w:t>Transfers-In</w:t>
            </w:r>
          </w:p>
          <w:p w:rsidR="00F963AB" w:rsidRPr="00844522" w:rsidRDefault="007C074A" w:rsidP="00F963AB">
            <w:pPr>
              <w:spacing w:after="0"/>
              <w:rPr>
                <w:rFonts w:ascii="Times New Roman" w:hAnsi="Times New Roman"/>
                <w:sz w:val="18"/>
                <w:szCs w:val="18"/>
              </w:rPr>
            </w:pPr>
            <w:r>
              <w:rPr>
                <w:rFonts w:ascii="Times New Roman" w:hAnsi="Times New Roman"/>
                <w:sz w:val="24"/>
                <w:szCs w:val="24"/>
              </w:rPr>
              <w:tab/>
            </w:r>
            <w:r>
              <w:rPr>
                <w:rFonts w:ascii="Times New Roman" w:hAnsi="Times New Roman"/>
                <w:sz w:val="24"/>
                <w:szCs w:val="24"/>
              </w:rPr>
              <w:tab/>
            </w:r>
          </w:p>
          <w:p w:rsidR="007C074A" w:rsidRPr="00844522" w:rsidRDefault="007C074A" w:rsidP="00DF42FC">
            <w:pPr>
              <w:spacing w:after="0"/>
              <w:rPr>
                <w:rFonts w:ascii="Times New Roman" w:hAnsi="Times New Roman"/>
                <w:sz w:val="18"/>
                <w:szCs w:val="18"/>
              </w:rPr>
            </w:pPr>
          </w:p>
        </w:tc>
        <w:tc>
          <w:tcPr>
            <w:tcW w:w="2160" w:type="dxa"/>
          </w:tcPr>
          <w:p w:rsidR="007C074A" w:rsidRDefault="007C074A" w:rsidP="00DF42FC">
            <w:pPr>
              <w:spacing w:after="0"/>
              <w:jc w:val="right"/>
              <w:rPr>
                <w:rFonts w:ascii="Times New Roman" w:hAnsi="Times New Roman"/>
                <w:sz w:val="24"/>
                <w:szCs w:val="24"/>
              </w:rPr>
            </w:pPr>
          </w:p>
          <w:p w:rsidR="007C074A" w:rsidRDefault="007C074A" w:rsidP="00DF42FC">
            <w:pPr>
              <w:spacing w:after="0"/>
              <w:jc w:val="right"/>
              <w:rPr>
                <w:rFonts w:ascii="Times New Roman" w:hAnsi="Times New Roman"/>
                <w:sz w:val="24"/>
                <w:szCs w:val="24"/>
              </w:rPr>
            </w:pPr>
          </w:p>
          <w:p w:rsidR="007C074A" w:rsidRDefault="007C074A" w:rsidP="00DF42FC">
            <w:pPr>
              <w:spacing w:after="0"/>
              <w:jc w:val="right"/>
              <w:rPr>
                <w:rFonts w:ascii="Times New Roman" w:hAnsi="Times New Roman"/>
                <w:sz w:val="24"/>
                <w:szCs w:val="24"/>
              </w:rPr>
            </w:pPr>
          </w:p>
          <w:p w:rsidR="007C074A" w:rsidRPr="001C3057" w:rsidRDefault="007C074A" w:rsidP="00DF42FC">
            <w:pPr>
              <w:spacing w:after="0"/>
              <w:jc w:val="right"/>
              <w:rPr>
                <w:rFonts w:ascii="Times New Roman" w:hAnsi="Times New Roman"/>
                <w:sz w:val="24"/>
                <w:szCs w:val="24"/>
              </w:rPr>
            </w:pPr>
            <w:r>
              <w:rPr>
                <w:rFonts w:ascii="Times New Roman" w:hAnsi="Times New Roman"/>
                <w:sz w:val="24"/>
                <w:szCs w:val="24"/>
              </w:rPr>
              <w:t>60,000,000,000.00</w:t>
            </w:r>
          </w:p>
          <w:p w:rsidR="007C074A" w:rsidRPr="001C3057" w:rsidRDefault="007C074A" w:rsidP="00DF42FC">
            <w:pPr>
              <w:spacing w:after="0"/>
              <w:jc w:val="right"/>
              <w:rPr>
                <w:rFonts w:ascii="Times New Roman" w:hAnsi="Times New Roman"/>
                <w:sz w:val="24"/>
                <w:szCs w:val="24"/>
              </w:rPr>
            </w:pPr>
          </w:p>
          <w:p w:rsidR="007C074A" w:rsidRPr="001C3057" w:rsidRDefault="007C074A" w:rsidP="00DF42FC">
            <w:pPr>
              <w:spacing w:after="0"/>
              <w:jc w:val="right"/>
              <w:rPr>
                <w:rFonts w:ascii="Times New Roman" w:hAnsi="Times New Roman"/>
                <w:sz w:val="24"/>
                <w:szCs w:val="24"/>
              </w:rPr>
            </w:pPr>
          </w:p>
          <w:p w:rsidR="007C074A" w:rsidRDefault="007C074A" w:rsidP="00DF42FC">
            <w:pPr>
              <w:spacing w:after="0"/>
              <w:jc w:val="right"/>
              <w:rPr>
                <w:rFonts w:ascii="Times New Roman" w:hAnsi="Times New Roman"/>
                <w:sz w:val="24"/>
                <w:szCs w:val="24"/>
              </w:rPr>
            </w:pPr>
          </w:p>
          <w:p w:rsidR="007C074A" w:rsidRDefault="007C074A" w:rsidP="00DF42FC">
            <w:pPr>
              <w:spacing w:after="0"/>
              <w:jc w:val="right"/>
              <w:rPr>
                <w:rFonts w:ascii="Times New Roman" w:hAnsi="Times New Roman"/>
                <w:sz w:val="24"/>
                <w:szCs w:val="24"/>
              </w:rPr>
            </w:pPr>
          </w:p>
          <w:p w:rsidR="007C074A" w:rsidRDefault="007C074A" w:rsidP="00DF42FC">
            <w:pPr>
              <w:spacing w:after="0"/>
              <w:jc w:val="right"/>
              <w:rPr>
                <w:rFonts w:ascii="Times New Roman" w:hAnsi="Times New Roman"/>
                <w:sz w:val="24"/>
                <w:szCs w:val="24"/>
              </w:rPr>
            </w:pPr>
          </w:p>
          <w:p w:rsidR="007C074A" w:rsidRDefault="007C074A" w:rsidP="00DF42FC">
            <w:pPr>
              <w:spacing w:after="0"/>
              <w:jc w:val="right"/>
              <w:rPr>
                <w:rFonts w:ascii="Times New Roman" w:hAnsi="Times New Roman"/>
                <w:sz w:val="24"/>
                <w:szCs w:val="24"/>
              </w:rPr>
            </w:pPr>
          </w:p>
          <w:p w:rsidR="007C074A" w:rsidRPr="001C3057" w:rsidRDefault="007C074A" w:rsidP="00DF42FC">
            <w:pPr>
              <w:spacing w:after="0"/>
              <w:jc w:val="right"/>
              <w:rPr>
                <w:rFonts w:ascii="Times New Roman" w:hAnsi="Times New Roman"/>
                <w:sz w:val="24"/>
                <w:szCs w:val="24"/>
              </w:rPr>
            </w:pPr>
            <w:r>
              <w:rPr>
                <w:rFonts w:ascii="Times New Roman" w:hAnsi="Times New Roman"/>
                <w:sz w:val="24"/>
                <w:szCs w:val="24"/>
              </w:rPr>
              <w:t>60,000,000,000.00</w:t>
            </w:r>
          </w:p>
        </w:tc>
        <w:tc>
          <w:tcPr>
            <w:tcW w:w="2160" w:type="dxa"/>
          </w:tcPr>
          <w:p w:rsidR="007C074A" w:rsidRPr="001C3057" w:rsidRDefault="007C074A" w:rsidP="00DF42FC">
            <w:pPr>
              <w:spacing w:after="0"/>
              <w:jc w:val="right"/>
              <w:rPr>
                <w:rFonts w:ascii="Times New Roman" w:hAnsi="Times New Roman"/>
                <w:sz w:val="24"/>
                <w:szCs w:val="24"/>
              </w:rPr>
            </w:pPr>
          </w:p>
          <w:p w:rsidR="007C074A" w:rsidRDefault="007C074A" w:rsidP="00DF42FC">
            <w:pPr>
              <w:spacing w:after="0"/>
              <w:jc w:val="right"/>
              <w:rPr>
                <w:rFonts w:ascii="Times New Roman" w:hAnsi="Times New Roman"/>
                <w:sz w:val="24"/>
                <w:szCs w:val="24"/>
              </w:rPr>
            </w:pPr>
          </w:p>
          <w:p w:rsidR="007C074A" w:rsidRDefault="007C074A" w:rsidP="00DF42FC">
            <w:pPr>
              <w:spacing w:after="0"/>
              <w:jc w:val="right"/>
              <w:rPr>
                <w:rFonts w:ascii="Times New Roman" w:hAnsi="Times New Roman"/>
                <w:sz w:val="24"/>
                <w:szCs w:val="24"/>
              </w:rPr>
            </w:pPr>
          </w:p>
          <w:p w:rsidR="007C074A" w:rsidRDefault="007C074A" w:rsidP="00DF42FC">
            <w:pPr>
              <w:spacing w:after="0"/>
              <w:jc w:val="right"/>
              <w:rPr>
                <w:rFonts w:ascii="Times New Roman" w:hAnsi="Times New Roman"/>
                <w:sz w:val="24"/>
                <w:szCs w:val="24"/>
              </w:rPr>
            </w:pPr>
          </w:p>
          <w:p w:rsidR="007C074A" w:rsidRDefault="007C074A" w:rsidP="00DF42FC">
            <w:pPr>
              <w:spacing w:after="0"/>
              <w:jc w:val="right"/>
              <w:rPr>
                <w:rFonts w:ascii="Times New Roman" w:hAnsi="Times New Roman"/>
                <w:sz w:val="24"/>
                <w:szCs w:val="24"/>
              </w:rPr>
            </w:pPr>
          </w:p>
          <w:p w:rsidR="007C074A" w:rsidRDefault="007C074A" w:rsidP="00DF42FC">
            <w:pPr>
              <w:spacing w:after="0"/>
              <w:jc w:val="right"/>
              <w:rPr>
                <w:rFonts w:ascii="Times New Roman" w:hAnsi="Times New Roman"/>
                <w:sz w:val="24"/>
                <w:szCs w:val="24"/>
              </w:rPr>
            </w:pPr>
          </w:p>
          <w:p w:rsidR="007C074A" w:rsidRPr="001C3057" w:rsidRDefault="007C074A" w:rsidP="00DF42FC">
            <w:pPr>
              <w:spacing w:after="0"/>
              <w:jc w:val="right"/>
              <w:rPr>
                <w:rFonts w:ascii="Times New Roman" w:hAnsi="Times New Roman"/>
                <w:sz w:val="24"/>
                <w:szCs w:val="24"/>
              </w:rPr>
            </w:pPr>
            <w:r>
              <w:rPr>
                <w:rFonts w:ascii="Times New Roman" w:hAnsi="Times New Roman"/>
                <w:sz w:val="24"/>
                <w:szCs w:val="24"/>
              </w:rPr>
              <w:t>60,000,000,000.00</w:t>
            </w:r>
          </w:p>
          <w:p w:rsidR="007C074A" w:rsidRPr="001C3057" w:rsidRDefault="007C074A" w:rsidP="00DF42FC">
            <w:pPr>
              <w:spacing w:after="0"/>
              <w:jc w:val="right"/>
              <w:rPr>
                <w:rFonts w:ascii="Times New Roman" w:hAnsi="Times New Roman"/>
                <w:sz w:val="24"/>
                <w:szCs w:val="24"/>
              </w:rPr>
            </w:pPr>
          </w:p>
          <w:p w:rsidR="007C074A" w:rsidRDefault="007C074A" w:rsidP="00DF42FC">
            <w:pPr>
              <w:spacing w:after="0"/>
              <w:jc w:val="right"/>
              <w:rPr>
                <w:rFonts w:ascii="Times New Roman" w:hAnsi="Times New Roman"/>
                <w:sz w:val="24"/>
                <w:szCs w:val="24"/>
              </w:rPr>
            </w:pPr>
          </w:p>
          <w:p w:rsidR="007C074A" w:rsidRDefault="007C074A" w:rsidP="00DF42FC">
            <w:pPr>
              <w:spacing w:after="0"/>
              <w:jc w:val="right"/>
              <w:rPr>
                <w:rFonts w:ascii="Times New Roman" w:hAnsi="Times New Roman"/>
                <w:sz w:val="24"/>
                <w:szCs w:val="24"/>
              </w:rPr>
            </w:pPr>
          </w:p>
          <w:p w:rsidR="007C074A" w:rsidRDefault="007C074A" w:rsidP="00DF42FC">
            <w:pPr>
              <w:spacing w:after="0"/>
              <w:jc w:val="right"/>
              <w:rPr>
                <w:rFonts w:ascii="Times New Roman" w:hAnsi="Times New Roman"/>
                <w:sz w:val="24"/>
                <w:szCs w:val="24"/>
              </w:rPr>
            </w:pPr>
          </w:p>
          <w:p w:rsidR="007C074A" w:rsidRDefault="007C074A" w:rsidP="00DF42FC">
            <w:pPr>
              <w:spacing w:after="0"/>
              <w:jc w:val="right"/>
              <w:rPr>
                <w:rFonts w:ascii="Times New Roman" w:hAnsi="Times New Roman"/>
                <w:sz w:val="24"/>
                <w:szCs w:val="24"/>
              </w:rPr>
            </w:pPr>
          </w:p>
          <w:p w:rsidR="007C074A" w:rsidRPr="001C3057" w:rsidRDefault="007C074A" w:rsidP="00DF42FC">
            <w:pPr>
              <w:spacing w:after="0"/>
              <w:jc w:val="right"/>
              <w:rPr>
                <w:rFonts w:ascii="Times New Roman" w:hAnsi="Times New Roman"/>
                <w:sz w:val="24"/>
                <w:szCs w:val="24"/>
              </w:rPr>
            </w:pPr>
            <w:r>
              <w:rPr>
                <w:rFonts w:ascii="Times New Roman" w:hAnsi="Times New Roman"/>
                <w:sz w:val="24"/>
                <w:szCs w:val="24"/>
              </w:rPr>
              <w:t>60,000,000,000.00</w:t>
            </w:r>
          </w:p>
        </w:tc>
      </w:tr>
    </w:tbl>
    <w:p w:rsidR="007C074A" w:rsidRDefault="007C074A">
      <w:pPr>
        <w:spacing w:after="0" w:line="240" w:lineRule="auto"/>
        <w:rPr>
          <w:rFonts w:ascii="Times New Roman" w:hAnsi="Times New Roman"/>
          <w:color w:val="000000"/>
          <w:sz w:val="24"/>
          <w:szCs w:val="24"/>
          <w:u w:val="single"/>
        </w:rPr>
      </w:pPr>
    </w:p>
    <w:p w:rsidR="00096DFB" w:rsidRDefault="00096DFB">
      <w:pPr>
        <w:spacing w:after="0" w:line="240" w:lineRule="auto"/>
        <w:rPr>
          <w:rFonts w:ascii="Times New Roman" w:hAnsi="Times New Roman"/>
          <w:sz w:val="24"/>
          <w:szCs w:val="24"/>
        </w:rPr>
      </w:pPr>
      <w:r>
        <w:rPr>
          <w:rFonts w:ascii="Times New Roman" w:hAnsi="Times New Roman"/>
          <w:sz w:val="24"/>
          <w:szCs w:val="24"/>
        </w:rPr>
        <w:br w:type="page"/>
      </w:r>
    </w:p>
    <w:p w:rsidR="007C074A" w:rsidRDefault="00096DFB" w:rsidP="007C074A">
      <w:pPr>
        <w:spacing w:after="0"/>
        <w:rPr>
          <w:rFonts w:ascii="Times New Roman" w:hAnsi="Times New Roman"/>
          <w:strike/>
          <w:color w:val="00B050"/>
          <w:sz w:val="24"/>
          <w:szCs w:val="24"/>
        </w:rPr>
      </w:pPr>
      <w:r>
        <w:rPr>
          <w:rFonts w:ascii="Times New Roman" w:hAnsi="Times New Roman"/>
          <w:sz w:val="24"/>
          <w:szCs w:val="24"/>
        </w:rPr>
        <w:lastRenderedPageBreak/>
        <w:t>H410</w:t>
      </w:r>
      <w:r w:rsidR="007C074A" w:rsidRPr="001C3057">
        <w:rPr>
          <w:rFonts w:ascii="Times New Roman" w:hAnsi="Times New Roman"/>
          <w:sz w:val="24"/>
          <w:szCs w:val="24"/>
        </w:rPr>
        <w:t xml:space="preserve">.  To record </w:t>
      </w:r>
      <w:r w:rsidR="007C074A">
        <w:rPr>
          <w:rFonts w:ascii="Times New Roman" w:hAnsi="Times New Roman"/>
          <w:sz w:val="24"/>
          <w:szCs w:val="24"/>
        </w:rPr>
        <w:t>the increase to the Letter of Credi</w:t>
      </w:r>
      <w:r>
        <w:rPr>
          <w:rFonts w:ascii="Times New Roman" w:hAnsi="Times New Roman"/>
          <w:sz w:val="24"/>
          <w:szCs w:val="24"/>
        </w:rPr>
        <w:t xml:space="preserve">t for </w:t>
      </w:r>
      <w:r w:rsidR="007C074A">
        <w:rPr>
          <w:rFonts w:ascii="Times New Roman" w:hAnsi="Times New Roman"/>
          <w:sz w:val="24"/>
          <w:szCs w:val="24"/>
        </w:rPr>
        <w:t>t</w:t>
      </w:r>
      <w:r>
        <w:rPr>
          <w:rFonts w:ascii="Times New Roman" w:hAnsi="Times New Roman"/>
          <w:sz w:val="24"/>
          <w:szCs w:val="24"/>
        </w:rPr>
        <w:t>he International Monetary Fund</w:t>
      </w:r>
      <w:r w:rsidR="007C074A">
        <w:rPr>
          <w:rFonts w:ascii="Times New Roman" w:hAnsi="Times New Roman"/>
          <w:sz w:val="24"/>
          <w:szCs w:val="24"/>
        </w:rPr>
        <w:t xml:space="preserve">.  </w:t>
      </w:r>
      <w:r w:rsidR="007C074A" w:rsidRPr="00096DFB">
        <w:rPr>
          <w:rFonts w:ascii="Times New Roman" w:hAnsi="Times New Roman"/>
          <w:strike/>
          <w:sz w:val="24"/>
          <w:szCs w:val="24"/>
        </w:rPr>
        <w:t xml:space="preserve">(TC XXXX)  </w:t>
      </w:r>
      <w:r w:rsidR="007C074A" w:rsidRPr="00096DFB">
        <w:rPr>
          <w:rFonts w:ascii="Times New Roman" w:hAnsi="Times New Roman"/>
          <w:strike/>
          <w:color w:val="00B050"/>
          <w:sz w:val="24"/>
          <w:szCs w:val="24"/>
        </w:rPr>
        <w:t xml:space="preserve"> (224 subclass 01 – USGL 119309 and 224 subclass 05 – USSGL 119305)</w:t>
      </w:r>
    </w:p>
    <w:p w:rsidR="00096DFB" w:rsidRPr="00096DFB" w:rsidRDefault="00096DFB" w:rsidP="007C074A">
      <w:pPr>
        <w:spacing w:after="0"/>
        <w:rPr>
          <w:rFonts w:ascii="Times New Roman" w:hAnsi="Times New Roman"/>
          <w:sz w:val="24"/>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160"/>
        <w:gridCol w:w="2160"/>
      </w:tblGrid>
      <w:tr w:rsidR="007C074A" w:rsidRPr="001C3057" w:rsidTr="00DF42FC">
        <w:tc>
          <w:tcPr>
            <w:tcW w:w="5220" w:type="dxa"/>
            <w:shd w:val="clear" w:color="auto" w:fill="92CDDC" w:themeFill="accent5" w:themeFillTint="99"/>
          </w:tcPr>
          <w:p w:rsidR="007C074A" w:rsidRPr="001C3057" w:rsidRDefault="007C074A" w:rsidP="00DF42FC">
            <w:pPr>
              <w:rPr>
                <w:rFonts w:ascii="Times New Roman" w:hAnsi="Times New Roman"/>
                <w:b/>
                <w:sz w:val="24"/>
                <w:szCs w:val="24"/>
              </w:rPr>
            </w:pPr>
            <w:r w:rsidRPr="001C3057">
              <w:rPr>
                <w:rFonts w:ascii="Times New Roman" w:hAnsi="Times New Roman"/>
                <w:b/>
                <w:sz w:val="24"/>
                <w:szCs w:val="24"/>
              </w:rPr>
              <w:t xml:space="preserve"> </w:t>
            </w:r>
            <w:r>
              <w:rPr>
                <w:rFonts w:ascii="Times New Roman" w:hAnsi="Times New Roman"/>
                <w:b/>
                <w:sz w:val="24"/>
                <w:szCs w:val="24"/>
              </w:rPr>
              <w:t>2011X0003</w:t>
            </w:r>
          </w:p>
        </w:tc>
        <w:tc>
          <w:tcPr>
            <w:tcW w:w="2160" w:type="dxa"/>
          </w:tcPr>
          <w:p w:rsidR="007C074A" w:rsidRPr="001C3057" w:rsidRDefault="007C074A" w:rsidP="00DF42FC">
            <w:pPr>
              <w:jc w:val="center"/>
              <w:rPr>
                <w:rFonts w:ascii="Times New Roman" w:hAnsi="Times New Roman"/>
                <w:b/>
                <w:sz w:val="24"/>
                <w:szCs w:val="24"/>
              </w:rPr>
            </w:pPr>
            <w:r w:rsidRPr="001C3057">
              <w:rPr>
                <w:rFonts w:ascii="Times New Roman" w:hAnsi="Times New Roman"/>
                <w:b/>
                <w:sz w:val="24"/>
                <w:szCs w:val="24"/>
              </w:rPr>
              <w:t>Debit</w:t>
            </w:r>
          </w:p>
        </w:tc>
        <w:tc>
          <w:tcPr>
            <w:tcW w:w="2160" w:type="dxa"/>
          </w:tcPr>
          <w:p w:rsidR="007C074A" w:rsidRPr="001C3057" w:rsidRDefault="007C074A" w:rsidP="00DF42FC">
            <w:pPr>
              <w:jc w:val="center"/>
              <w:rPr>
                <w:rFonts w:ascii="Times New Roman" w:hAnsi="Times New Roman"/>
                <w:b/>
                <w:sz w:val="24"/>
                <w:szCs w:val="24"/>
              </w:rPr>
            </w:pPr>
            <w:r w:rsidRPr="001C3057">
              <w:rPr>
                <w:rFonts w:ascii="Times New Roman" w:hAnsi="Times New Roman"/>
                <w:b/>
                <w:sz w:val="24"/>
                <w:szCs w:val="24"/>
              </w:rPr>
              <w:t>Credit</w:t>
            </w:r>
          </w:p>
        </w:tc>
      </w:tr>
      <w:tr w:rsidR="007C074A" w:rsidRPr="001C3057" w:rsidTr="00DF42FC">
        <w:trPr>
          <w:trHeight w:val="1673"/>
        </w:trPr>
        <w:tc>
          <w:tcPr>
            <w:tcW w:w="5220" w:type="dxa"/>
          </w:tcPr>
          <w:p w:rsidR="007C074A" w:rsidRPr="001C3057" w:rsidRDefault="007C074A" w:rsidP="00DF42FC">
            <w:pPr>
              <w:spacing w:after="0"/>
              <w:rPr>
                <w:rFonts w:ascii="Times New Roman" w:hAnsi="Times New Roman"/>
                <w:b/>
                <w:sz w:val="24"/>
                <w:szCs w:val="24"/>
                <w:u w:val="single"/>
              </w:rPr>
            </w:pPr>
            <w:r w:rsidRPr="001C3057">
              <w:rPr>
                <w:rFonts w:ascii="Times New Roman" w:hAnsi="Times New Roman"/>
                <w:b/>
                <w:sz w:val="24"/>
                <w:szCs w:val="24"/>
                <w:u w:val="single"/>
              </w:rPr>
              <w:t>Budgetary</w:t>
            </w:r>
          </w:p>
          <w:p w:rsidR="007C074A" w:rsidRPr="002E239A" w:rsidRDefault="007C074A" w:rsidP="00DF42FC">
            <w:pPr>
              <w:spacing w:after="0"/>
              <w:rPr>
                <w:rFonts w:ascii="Times New Roman" w:hAnsi="Times New Roman"/>
                <w:sz w:val="24"/>
                <w:szCs w:val="24"/>
              </w:rPr>
            </w:pPr>
            <w:r w:rsidRPr="002E239A">
              <w:rPr>
                <w:rFonts w:ascii="Times New Roman" w:hAnsi="Times New Roman"/>
                <w:sz w:val="24"/>
                <w:szCs w:val="24"/>
              </w:rPr>
              <w:t>None</w:t>
            </w:r>
          </w:p>
          <w:p w:rsidR="007C074A" w:rsidRPr="001C3057" w:rsidRDefault="007C074A" w:rsidP="00DF42FC">
            <w:pPr>
              <w:spacing w:after="0"/>
              <w:rPr>
                <w:rFonts w:ascii="Times New Roman" w:hAnsi="Times New Roman"/>
                <w:b/>
                <w:sz w:val="24"/>
                <w:szCs w:val="24"/>
                <w:u w:val="single"/>
              </w:rPr>
            </w:pPr>
            <w:r w:rsidRPr="001C3057">
              <w:rPr>
                <w:rFonts w:ascii="Times New Roman" w:hAnsi="Times New Roman"/>
                <w:b/>
                <w:sz w:val="24"/>
                <w:szCs w:val="24"/>
                <w:u w:val="single"/>
              </w:rPr>
              <w:t>Proprietary</w:t>
            </w:r>
          </w:p>
          <w:p w:rsidR="007C074A" w:rsidRDefault="007C074A" w:rsidP="00DF42FC">
            <w:pPr>
              <w:spacing w:after="0"/>
              <w:rPr>
                <w:rFonts w:ascii="Times New Roman" w:hAnsi="Times New Roman"/>
                <w:sz w:val="24"/>
                <w:szCs w:val="24"/>
              </w:rPr>
            </w:pPr>
            <w:r>
              <w:rPr>
                <w:rFonts w:ascii="Times New Roman" w:hAnsi="Times New Roman"/>
                <w:sz w:val="24"/>
                <w:szCs w:val="24"/>
              </w:rPr>
              <w:t>119309 International Monetary Fund – Currency Holdings</w:t>
            </w:r>
          </w:p>
          <w:p w:rsidR="007C074A" w:rsidRPr="00844522" w:rsidRDefault="007C074A" w:rsidP="00DF42FC">
            <w:pPr>
              <w:spacing w:after="0"/>
              <w:rPr>
                <w:rFonts w:ascii="Times New Roman" w:hAnsi="Times New Roman"/>
                <w:sz w:val="18"/>
                <w:szCs w:val="18"/>
              </w:rPr>
            </w:pPr>
            <w:r>
              <w:rPr>
                <w:rFonts w:ascii="Times New Roman" w:hAnsi="Times New Roman"/>
                <w:sz w:val="24"/>
                <w:szCs w:val="24"/>
              </w:rPr>
              <w:tab/>
              <w:t xml:space="preserve">119305 International Monetary Fund – </w:t>
            </w:r>
            <w:r>
              <w:rPr>
                <w:rFonts w:ascii="Times New Roman" w:hAnsi="Times New Roman"/>
                <w:sz w:val="24"/>
                <w:szCs w:val="24"/>
              </w:rPr>
              <w:tab/>
              <w:t xml:space="preserve">Letter of Credit </w:t>
            </w:r>
          </w:p>
        </w:tc>
        <w:tc>
          <w:tcPr>
            <w:tcW w:w="2160" w:type="dxa"/>
          </w:tcPr>
          <w:p w:rsidR="007C074A" w:rsidRDefault="007C074A" w:rsidP="00DF42FC">
            <w:pPr>
              <w:spacing w:after="0"/>
              <w:jc w:val="right"/>
              <w:rPr>
                <w:rFonts w:ascii="Times New Roman" w:hAnsi="Times New Roman"/>
                <w:sz w:val="24"/>
                <w:szCs w:val="24"/>
              </w:rPr>
            </w:pPr>
          </w:p>
          <w:p w:rsidR="007C074A" w:rsidRDefault="007C074A" w:rsidP="00DF42FC">
            <w:pPr>
              <w:spacing w:after="0"/>
              <w:jc w:val="right"/>
              <w:rPr>
                <w:rFonts w:ascii="Times New Roman" w:hAnsi="Times New Roman"/>
                <w:sz w:val="24"/>
                <w:szCs w:val="24"/>
              </w:rPr>
            </w:pPr>
          </w:p>
          <w:p w:rsidR="007C074A" w:rsidRPr="001C3057" w:rsidRDefault="007C074A" w:rsidP="00DF42FC">
            <w:pPr>
              <w:spacing w:after="0"/>
              <w:jc w:val="right"/>
              <w:rPr>
                <w:rFonts w:ascii="Times New Roman" w:hAnsi="Times New Roman"/>
                <w:sz w:val="24"/>
                <w:szCs w:val="24"/>
              </w:rPr>
            </w:pPr>
          </w:p>
          <w:p w:rsidR="007C074A" w:rsidRPr="001C3057" w:rsidRDefault="007C074A" w:rsidP="00DF42FC">
            <w:pPr>
              <w:spacing w:after="0"/>
              <w:jc w:val="right"/>
              <w:rPr>
                <w:rFonts w:ascii="Times New Roman" w:hAnsi="Times New Roman"/>
                <w:sz w:val="24"/>
                <w:szCs w:val="24"/>
              </w:rPr>
            </w:pPr>
            <w:r>
              <w:rPr>
                <w:rFonts w:ascii="Times New Roman" w:hAnsi="Times New Roman"/>
                <w:sz w:val="24"/>
                <w:szCs w:val="24"/>
              </w:rPr>
              <w:t>60,000,000,000.00</w:t>
            </w:r>
          </w:p>
        </w:tc>
        <w:tc>
          <w:tcPr>
            <w:tcW w:w="2160" w:type="dxa"/>
          </w:tcPr>
          <w:p w:rsidR="007C074A" w:rsidRPr="001C3057" w:rsidRDefault="007C074A" w:rsidP="00DF42FC">
            <w:pPr>
              <w:spacing w:after="0"/>
              <w:jc w:val="right"/>
              <w:rPr>
                <w:rFonts w:ascii="Times New Roman" w:hAnsi="Times New Roman"/>
                <w:sz w:val="24"/>
                <w:szCs w:val="24"/>
              </w:rPr>
            </w:pPr>
          </w:p>
          <w:p w:rsidR="007C074A" w:rsidRDefault="007C074A" w:rsidP="00DF42FC">
            <w:pPr>
              <w:spacing w:after="0"/>
              <w:jc w:val="right"/>
              <w:rPr>
                <w:rFonts w:ascii="Times New Roman" w:hAnsi="Times New Roman"/>
                <w:sz w:val="24"/>
                <w:szCs w:val="24"/>
              </w:rPr>
            </w:pPr>
          </w:p>
          <w:p w:rsidR="007C074A" w:rsidRDefault="007C074A" w:rsidP="00DF42FC">
            <w:pPr>
              <w:spacing w:after="0"/>
              <w:jc w:val="right"/>
              <w:rPr>
                <w:rFonts w:ascii="Times New Roman" w:hAnsi="Times New Roman"/>
                <w:sz w:val="24"/>
                <w:szCs w:val="24"/>
              </w:rPr>
            </w:pPr>
          </w:p>
          <w:p w:rsidR="007C074A" w:rsidRDefault="007C074A" w:rsidP="00DF42FC">
            <w:pPr>
              <w:spacing w:after="0"/>
              <w:jc w:val="right"/>
              <w:rPr>
                <w:rFonts w:ascii="Times New Roman" w:hAnsi="Times New Roman"/>
                <w:sz w:val="24"/>
                <w:szCs w:val="24"/>
              </w:rPr>
            </w:pPr>
          </w:p>
          <w:p w:rsidR="007C074A" w:rsidRDefault="007C074A" w:rsidP="00DF42FC">
            <w:pPr>
              <w:spacing w:after="0"/>
              <w:jc w:val="right"/>
              <w:rPr>
                <w:rFonts w:ascii="Times New Roman" w:hAnsi="Times New Roman"/>
                <w:sz w:val="24"/>
                <w:szCs w:val="24"/>
              </w:rPr>
            </w:pPr>
          </w:p>
          <w:p w:rsidR="007C074A" w:rsidRPr="001C3057" w:rsidRDefault="007C074A" w:rsidP="00DF42FC">
            <w:pPr>
              <w:spacing w:after="0"/>
              <w:jc w:val="right"/>
              <w:rPr>
                <w:rFonts w:ascii="Times New Roman" w:hAnsi="Times New Roman"/>
                <w:sz w:val="24"/>
                <w:szCs w:val="24"/>
              </w:rPr>
            </w:pPr>
            <w:r>
              <w:rPr>
                <w:rFonts w:ascii="Times New Roman" w:hAnsi="Times New Roman"/>
                <w:sz w:val="24"/>
                <w:szCs w:val="24"/>
              </w:rPr>
              <w:t>60,000,000,000.00</w:t>
            </w:r>
          </w:p>
        </w:tc>
      </w:tr>
    </w:tbl>
    <w:p w:rsidR="007C074A" w:rsidRPr="007C074A" w:rsidRDefault="007C074A">
      <w:pPr>
        <w:spacing w:after="0" w:line="240" w:lineRule="auto"/>
        <w:rPr>
          <w:rFonts w:ascii="Times New Roman" w:hAnsi="Times New Roman"/>
          <w:color w:val="000000"/>
          <w:sz w:val="24"/>
          <w:szCs w:val="24"/>
          <w:u w:val="single"/>
        </w:rPr>
      </w:pPr>
    </w:p>
    <w:p w:rsidR="007C074A" w:rsidRPr="00917071" w:rsidRDefault="00096DFB" w:rsidP="007C074A">
      <w:pPr>
        <w:spacing w:after="0"/>
        <w:rPr>
          <w:rFonts w:ascii="Times New Roman" w:hAnsi="Times New Roman"/>
          <w:strike/>
          <w:color w:val="00B050"/>
          <w:sz w:val="24"/>
          <w:szCs w:val="24"/>
        </w:rPr>
      </w:pPr>
      <w:r>
        <w:rPr>
          <w:rFonts w:ascii="Times New Roman" w:hAnsi="Times New Roman"/>
          <w:sz w:val="24"/>
          <w:szCs w:val="24"/>
        </w:rPr>
        <w:t>H412</w:t>
      </w:r>
      <w:r w:rsidR="007C074A" w:rsidRPr="001C3057">
        <w:rPr>
          <w:rFonts w:ascii="Times New Roman" w:hAnsi="Times New Roman"/>
          <w:sz w:val="24"/>
          <w:szCs w:val="24"/>
        </w:rPr>
        <w:t xml:space="preserve">  To record </w:t>
      </w:r>
      <w:r w:rsidR="007C074A">
        <w:rPr>
          <w:rFonts w:ascii="Times New Roman" w:hAnsi="Times New Roman"/>
          <w:sz w:val="24"/>
          <w:szCs w:val="24"/>
        </w:rPr>
        <w:t xml:space="preserve">the </w:t>
      </w:r>
      <w:r w:rsidR="007C074A" w:rsidRPr="00917071">
        <w:rPr>
          <w:rFonts w:ascii="Times New Roman" w:hAnsi="Times New Roman"/>
          <w:strike/>
          <w:sz w:val="24"/>
          <w:szCs w:val="24"/>
        </w:rPr>
        <w:t xml:space="preserve">25 percent to movement to </w:t>
      </w:r>
      <w:r w:rsidR="007C074A">
        <w:rPr>
          <w:rFonts w:ascii="Times New Roman" w:hAnsi="Times New Roman"/>
          <w:sz w:val="24"/>
          <w:szCs w:val="24"/>
        </w:rPr>
        <w:t xml:space="preserve">decrease to the Letter of Credit that is moved to FRBNY Number 1 account. </w:t>
      </w:r>
      <w:r w:rsidR="007C074A" w:rsidRPr="00917071">
        <w:rPr>
          <w:rFonts w:ascii="Times New Roman" w:hAnsi="Times New Roman"/>
          <w:strike/>
          <w:sz w:val="24"/>
          <w:szCs w:val="24"/>
        </w:rPr>
        <w:t xml:space="preserve"> (TC XXXX)  </w:t>
      </w:r>
      <w:r w:rsidR="007C074A" w:rsidRPr="00917071">
        <w:rPr>
          <w:rFonts w:ascii="Times New Roman" w:hAnsi="Times New Roman"/>
          <w:strike/>
          <w:color w:val="00B050"/>
          <w:sz w:val="24"/>
          <w:szCs w:val="24"/>
        </w:rPr>
        <w:t xml:space="preserve">(224 subclass 05 – USSGL 119305) </w:t>
      </w:r>
      <w:r w:rsidR="007C074A" w:rsidRPr="00917071">
        <w:rPr>
          <w:rFonts w:ascii="Times New Roman" w:hAnsi="Times New Roman"/>
          <w:b/>
          <w:i/>
          <w:strike/>
          <w:color w:val="E36C0A" w:themeColor="accent6" w:themeShade="BF"/>
          <w:sz w:val="24"/>
          <w:szCs w:val="24"/>
        </w:rPr>
        <w:t>Due to the large amount, Fiscal Service Cash Forecasting needs to be notified by FS Form 187 (Agency Report for Treasury Cash Forecasting Advance Notice of Large Deposits or Payments of $50 Million or More) per Treasury Financial Manual, Volume 1, Part 6, Chapter 8500</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160"/>
        <w:gridCol w:w="2160"/>
      </w:tblGrid>
      <w:tr w:rsidR="007C074A" w:rsidRPr="001C3057" w:rsidTr="00DF42FC">
        <w:tc>
          <w:tcPr>
            <w:tcW w:w="5220" w:type="dxa"/>
            <w:shd w:val="clear" w:color="auto" w:fill="92CDDC" w:themeFill="accent5" w:themeFillTint="99"/>
          </w:tcPr>
          <w:p w:rsidR="007C074A" w:rsidRPr="001C3057" w:rsidRDefault="007C074A" w:rsidP="00DF42FC">
            <w:pPr>
              <w:rPr>
                <w:rFonts w:ascii="Times New Roman" w:hAnsi="Times New Roman"/>
                <w:b/>
                <w:sz w:val="24"/>
                <w:szCs w:val="24"/>
              </w:rPr>
            </w:pPr>
            <w:r w:rsidRPr="001C3057">
              <w:rPr>
                <w:rFonts w:ascii="Times New Roman" w:hAnsi="Times New Roman"/>
                <w:b/>
                <w:sz w:val="24"/>
                <w:szCs w:val="24"/>
              </w:rPr>
              <w:t xml:space="preserve"> </w:t>
            </w:r>
            <w:r>
              <w:rPr>
                <w:rFonts w:ascii="Times New Roman" w:hAnsi="Times New Roman"/>
                <w:b/>
                <w:sz w:val="24"/>
                <w:szCs w:val="24"/>
              </w:rPr>
              <w:t>2011X0003</w:t>
            </w:r>
          </w:p>
        </w:tc>
        <w:tc>
          <w:tcPr>
            <w:tcW w:w="2160" w:type="dxa"/>
          </w:tcPr>
          <w:p w:rsidR="007C074A" w:rsidRPr="001C3057" w:rsidRDefault="007C074A" w:rsidP="00DF42FC">
            <w:pPr>
              <w:jc w:val="center"/>
              <w:rPr>
                <w:rFonts w:ascii="Times New Roman" w:hAnsi="Times New Roman"/>
                <w:b/>
                <w:sz w:val="24"/>
                <w:szCs w:val="24"/>
              </w:rPr>
            </w:pPr>
            <w:r w:rsidRPr="001C3057">
              <w:rPr>
                <w:rFonts w:ascii="Times New Roman" w:hAnsi="Times New Roman"/>
                <w:b/>
                <w:sz w:val="24"/>
                <w:szCs w:val="24"/>
              </w:rPr>
              <w:t>Debit</w:t>
            </w:r>
          </w:p>
        </w:tc>
        <w:tc>
          <w:tcPr>
            <w:tcW w:w="2160" w:type="dxa"/>
          </w:tcPr>
          <w:p w:rsidR="007C074A" w:rsidRPr="001C3057" w:rsidRDefault="007C074A" w:rsidP="00DF42FC">
            <w:pPr>
              <w:jc w:val="center"/>
              <w:rPr>
                <w:rFonts w:ascii="Times New Roman" w:hAnsi="Times New Roman"/>
                <w:b/>
                <w:sz w:val="24"/>
                <w:szCs w:val="24"/>
              </w:rPr>
            </w:pPr>
            <w:r w:rsidRPr="001C3057">
              <w:rPr>
                <w:rFonts w:ascii="Times New Roman" w:hAnsi="Times New Roman"/>
                <w:b/>
                <w:sz w:val="24"/>
                <w:szCs w:val="24"/>
              </w:rPr>
              <w:t>Credit</w:t>
            </w:r>
          </w:p>
        </w:tc>
      </w:tr>
      <w:tr w:rsidR="007C074A" w:rsidRPr="001C3057" w:rsidTr="00DF42FC">
        <w:trPr>
          <w:trHeight w:val="1673"/>
        </w:trPr>
        <w:tc>
          <w:tcPr>
            <w:tcW w:w="5220" w:type="dxa"/>
          </w:tcPr>
          <w:p w:rsidR="007C074A" w:rsidRPr="001C3057" w:rsidRDefault="007C074A" w:rsidP="00DF42FC">
            <w:pPr>
              <w:spacing w:after="0"/>
              <w:rPr>
                <w:rFonts w:ascii="Times New Roman" w:hAnsi="Times New Roman"/>
                <w:b/>
                <w:sz w:val="24"/>
                <w:szCs w:val="24"/>
                <w:u w:val="single"/>
              </w:rPr>
            </w:pPr>
            <w:r w:rsidRPr="001C3057">
              <w:rPr>
                <w:rFonts w:ascii="Times New Roman" w:hAnsi="Times New Roman"/>
                <w:b/>
                <w:sz w:val="24"/>
                <w:szCs w:val="24"/>
                <w:u w:val="single"/>
              </w:rPr>
              <w:t>Budgetary</w:t>
            </w:r>
          </w:p>
          <w:p w:rsidR="007C074A" w:rsidRPr="002E239A" w:rsidRDefault="007C074A" w:rsidP="00DF42FC">
            <w:pPr>
              <w:spacing w:after="0"/>
              <w:rPr>
                <w:rFonts w:ascii="Times New Roman" w:hAnsi="Times New Roman"/>
                <w:sz w:val="24"/>
                <w:szCs w:val="24"/>
              </w:rPr>
            </w:pPr>
            <w:r w:rsidRPr="002E239A">
              <w:rPr>
                <w:rFonts w:ascii="Times New Roman" w:hAnsi="Times New Roman"/>
                <w:sz w:val="24"/>
                <w:szCs w:val="24"/>
              </w:rPr>
              <w:t>None</w:t>
            </w:r>
          </w:p>
          <w:p w:rsidR="007C074A" w:rsidRPr="001C3057" w:rsidRDefault="007C074A" w:rsidP="00DF42FC">
            <w:pPr>
              <w:spacing w:after="0"/>
              <w:rPr>
                <w:rFonts w:ascii="Times New Roman" w:hAnsi="Times New Roman"/>
                <w:b/>
                <w:sz w:val="24"/>
                <w:szCs w:val="24"/>
                <w:u w:val="single"/>
              </w:rPr>
            </w:pPr>
            <w:r w:rsidRPr="001C3057">
              <w:rPr>
                <w:rFonts w:ascii="Times New Roman" w:hAnsi="Times New Roman"/>
                <w:b/>
                <w:sz w:val="24"/>
                <w:szCs w:val="24"/>
                <w:u w:val="single"/>
              </w:rPr>
              <w:t>Proprietary</w:t>
            </w:r>
          </w:p>
          <w:p w:rsidR="007C074A" w:rsidRDefault="007C074A" w:rsidP="00DF42FC">
            <w:pPr>
              <w:spacing w:after="0"/>
              <w:rPr>
                <w:rFonts w:ascii="Times New Roman" w:hAnsi="Times New Roman"/>
                <w:sz w:val="24"/>
                <w:szCs w:val="24"/>
              </w:rPr>
            </w:pPr>
            <w:r>
              <w:rPr>
                <w:rFonts w:ascii="Times New Roman" w:hAnsi="Times New Roman"/>
                <w:sz w:val="24"/>
                <w:szCs w:val="24"/>
              </w:rPr>
              <w:t>119305 International Monetary Fund – Letter of Credit</w:t>
            </w:r>
          </w:p>
          <w:p w:rsidR="007C074A" w:rsidRDefault="007C074A" w:rsidP="00DF42FC">
            <w:pPr>
              <w:spacing w:after="0"/>
              <w:rPr>
                <w:rFonts w:ascii="Times New Roman" w:hAnsi="Times New Roman"/>
                <w:sz w:val="24"/>
                <w:szCs w:val="24"/>
              </w:rPr>
            </w:pPr>
            <w:r>
              <w:rPr>
                <w:rFonts w:ascii="Times New Roman" w:hAnsi="Times New Roman"/>
                <w:sz w:val="24"/>
                <w:szCs w:val="24"/>
              </w:rPr>
              <w:t>119333 International Monetary Fund – Reserve Position</w:t>
            </w:r>
          </w:p>
          <w:p w:rsidR="007C074A" w:rsidRDefault="007C074A" w:rsidP="00DF42FC">
            <w:pPr>
              <w:spacing w:after="0"/>
              <w:rPr>
                <w:rFonts w:ascii="Times New Roman" w:hAnsi="Times New Roman"/>
                <w:sz w:val="24"/>
                <w:szCs w:val="24"/>
              </w:rPr>
            </w:pPr>
            <w:r>
              <w:rPr>
                <w:rFonts w:ascii="Times New Roman" w:hAnsi="Times New Roman"/>
                <w:sz w:val="24"/>
                <w:szCs w:val="24"/>
              </w:rPr>
              <w:tab/>
              <w:t>101000 Fund Balance with Treasury</w:t>
            </w:r>
          </w:p>
          <w:p w:rsidR="007C074A" w:rsidRPr="00844522" w:rsidRDefault="007C074A" w:rsidP="00F963AB">
            <w:pPr>
              <w:spacing w:after="0"/>
              <w:rPr>
                <w:rFonts w:ascii="Times New Roman" w:hAnsi="Times New Roman"/>
                <w:sz w:val="18"/>
                <w:szCs w:val="18"/>
              </w:rPr>
            </w:pPr>
            <w:r>
              <w:rPr>
                <w:rFonts w:ascii="Times New Roman" w:hAnsi="Times New Roman"/>
                <w:sz w:val="24"/>
                <w:szCs w:val="24"/>
              </w:rPr>
              <w:tab/>
              <w:t xml:space="preserve">119309 International Monetary Fund – </w:t>
            </w:r>
            <w:r>
              <w:rPr>
                <w:rFonts w:ascii="Times New Roman" w:hAnsi="Times New Roman"/>
                <w:sz w:val="24"/>
                <w:szCs w:val="24"/>
              </w:rPr>
              <w:tab/>
              <w:t>Currency Holdings</w:t>
            </w:r>
          </w:p>
        </w:tc>
        <w:tc>
          <w:tcPr>
            <w:tcW w:w="2160" w:type="dxa"/>
          </w:tcPr>
          <w:p w:rsidR="007C074A" w:rsidRDefault="007C074A" w:rsidP="00DF42FC">
            <w:pPr>
              <w:spacing w:after="0"/>
              <w:jc w:val="right"/>
              <w:rPr>
                <w:rFonts w:ascii="Times New Roman" w:hAnsi="Times New Roman"/>
                <w:sz w:val="24"/>
                <w:szCs w:val="24"/>
              </w:rPr>
            </w:pPr>
          </w:p>
          <w:p w:rsidR="007C074A" w:rsidRDefault="007C074A" w:rsidP="00DF42FC">
            <w:pPr>
              <w:spacing w:after="0"/>
              <w:jc w:val="right"/>
              <w:rPr>
                <w:rFonts w:ascii="Times New Roman" w:hAnsi="Times New Roman"/>
                <w:sz w:val="24"/>
                <w:szCs w:val="24"/>
              </w:rPr>
            </w:pPr>
          </w:p>
          <w:p w:rsidR="007C074A" w:rsidRDefault="007C074A" w:rsidP="00DF42FC">
            <w:pPr>
              <w:spacing w:after="0"/>
              <w:jc w:val="right"/>
              <w:rPr>
                <w:rFonts w:ascii="Times New Roman" w:hAnsi="Times New Roman"/>
                <w:sz w:val="24"/>
                <w:szCs w:val="24"/>
              </w:rPr>
            </w:pPr>
          </w:p>
          <w:p w:rsidR="007C074A" w:rsidRPr="001C3057" w:rsidRDefault="007C074A" w:rsidP="00DF42FC">
            <w:pPr>
              <w:spacing w:after="0"/>
              <w:jc w:val="right"/>
              <w:rPr>
                <w:rFonts w:ascii="Times New Roman" w:hAnsi="Times New Roman"/>
                <w:sz w:val="24"/>
                <w:szCs w:val="24"/>
              </w:rPr>
            </w:pPr>
          </w:p>
          <w:p w:rsidR="007C074A" w:rsidRDefault="007C074A" w:rsidP="00DF42FC">
            <w:pPr>
              <w:spacing w:after="0"/>
              <w:jc w:val="right"/>
              <w:rPr>
                <w:rFonts w:ascii="Times New Roman" w:hAnsi="Times New Roman"/>
                <w:sz w:val="24"/>
                <w:szCs w:val="24"/>
              </w:rPr>
            </w:pPr>
            <w:r>
              <w:rPr>
                <w:rFonts w:ascii="Times New Roman" w:hAnsi="Times New Roman"/>
                <w:sz w:val="24"/>
                <w:szCs w:val="24"/>
              </w:rPr>
              <w:t>15,000,000,000.00</w:t>
            </w:r>
          </w:p>
          <w:p w:rsidR="007C074A" w:rsidRDefault="007C074A" w:rsidP="00DF42FC">
            <w:pPr>
              <w:spacing w:after="0"/>
              <w:jc w:val="right"/>
              <w:rPr>
                <w:rFonts w:ascii="Times New Roman" w:hAnsi="Times New Roman"/>
                <w:sz w:val="24"/>
                <w:szCs w:val="24"/>
              </w:rPr>
            </w:pPr>
          </w:p>
          <w:p w:rsidR="007C074A" w:rsidRPr="001C3057" w:rsidRDefault="007C074A" w:rsidP="00DF42FC">
            <w:pPr>
              <w:spacing w:after="0"/>
              <w:jc w:val="right"/>
              <w:rPr>
                <w:rFonts w:ascii="Times New Roman" w:hAnsi="Times New Roman"/>
                <w:sz w:val="24"/>
                <w:szCs w:val="24"/>
              </w:rPr>
            </w:pPr>
            <w:r>
              <w:rPr>
                <w:rFonts w:ascii="Times New Roman" w:hAnsi="Times New Roman"/>
                <w:sz w:val="24"/>
                <w:szCs w:val="24"/>
              </w:rPr>
              <w:t>15,000,000,000.00</w:t>
            </w:r>
          </w:p>
        </w:tc>
        <w:tc>
          <w:tcPr>
            <w:tcW w:w="2160" w:type="dxa"/>
          </w:tcPr>
          <w:p w:rsidR="007C074A" w:rsidRDefault="007C074A" w:rsidP="00DF42FC">
            <w:pPr>
              <w:spacing w:after="0"/>
              <w:jc w:val="right"/>
              <w:rPr>
                <w:rFonts w:ascii="Times New Roman" w:hAnsi="Times New Roman"/>
                <w:sz w:val="24"/>
                <w:szCs w:val="24"/>
              </w:rPr>
            </w:pPr>
          </w:p>
          <w:p w:rsidR="007C074A" w:rsidRDefault="007C074A" w:rsidP="00DF42FC">
            <w:pPr>
              <w:spacing w:after="0"/>
              <w:jc w:val="right"/>
              <w:rPr>
                <w:rFonts w:ascii="Times New Roman" w:hAnsi="Times New Roman"/>
                <w:sz w:val="24"/>
                <w:szCs w:val="24"/>
              </w:rPr>
            </w:pPr>
          </w:p>
          <w:p w:rsidR="007C074A" w:rsidRDefault="007C074A" w:rsidP="00DF42FC">
            <w:pPr>
              <w:spacing w:after="0"/>
              <w:jc w:val="right"/>
              <w:rPr>
                <w:rFonts w:ascii="Times New Roman" w:hAnsi="Times New Roman"/>
                <w:sz w:val="24"/>
                <w:szCs w:val="24"/>
              </w:rPr>
            </w:pPr>
          </w:p>
          <w:p w:rsidR="007C074A" w:rsidRDefault="007C074A" w:rsidP="00DF42FC">
            <w:pPr>
              <w:spacing w:after="0"/>
              <w:jc w:val="right"/>
              <w:rPr>
                <w:rFonts w:ascii="Times New Roman" w:hAnsi="Times New Roman"/>
                <w:sz w:val="24"/>
                <w:szCs w:val="24"/>
              </w:rPr>
            </w:pPr>
          </w:p>
          <w:p w:rsidR="007C074A" w:rsidRDefault="007C074A" w:rsidP="00DF42FC">
            <w:pPr>
              <w:spacing w:after="0"/>
              <w:jc w:val="right"/>
              <w:rPr>
                <w:rFonts w:ascii="Times New Roman" w:hAnsi="Times New Roman"/>
                <w:sz w:val="24"/>
                <w:szCs w:val="24"/>
              </w:rPr>
            </w:pPr>
          </w:p>
          <w:p w:rsidR="007C074A" w:rsidRDefault="007C074A" w:rsidP="00DF42FC">
            <w:pPr>
              <w:spacing w:after="0"/>
              <w:jc w:val="right"/>
              <w:rPr>
                <w:rFonts w:ascii="Times New Roman" w:hAnsi="Times New Roman"/>
                <w:sz w:val="24"/>
                <w:szCs w:val="24"/>
              </w:rPr>
            </w:pPr>
          </w:p>
          <w:p w:rsidR="007C074A" w:rsidRDefault="007C074A" w:rsidP="00DF42FC">
            <w:pPr>
              <w:spacing w:after="0"/>
              <w:jc w:val="right"/>
              <w:rPr>
                <w:rFonts w:ascii="Times New Roman" w:hAnsi="Times New Roman"/>
                <w:sz w:val="24"/>
                <w:szCs w:val="24"/>
              </w:rPr>
            </w:pPr>
          </w:p>
          <w:p w:rsidR="007C074A" w:rsidRDefault="007C074A" w:rsidP="00DF42FC">
            <w:pPr>
              <w:spacing w:after="0"/>
              <w:jc w:val="right"/>
              <w:rPr>
                <w:rFonts w:ascii="Times New Roman" w:hAnsi="Times New Roman"/>
                <w:sz w:val="24"/>
                <w:szCs w:val="24"/>
              </w:rPr>
            </w:pPr>
            <w:r>
              <w:rPr>
                <w:rFonts w:ascii="Times New Roman" w:hAnsi="Times New Roman"/>
                <w:sz w:val="24"/>
                <w:szCs w:val="24"/>
              </w:rPr>
              <w:t>15,000,000,000.00</w:t>
            </w:r>
          </w:p>
          <w:p w:rsidR="007C074A" w:rsidRDefault="007C074A" w:rsidP="00DF42FC">
            <w:pPr>
              <w:spacing w:after="0"/>
              <w:jc w:val="right"/>
              <w:rPr>
                <w:rFonts w:ascii="Times New Roman" w:hAnsi="Times New Roman"/>
                <w:sz w:val="24"/>
                <w:szCs w:val="24"/>
              </w:rPr>
            </w:pPr>
          </w:p>
          <w:p w:rsidR="007C074A" w:rsidRPr="001C3057" w:rsidRDefault="007C074A" w:rsidP="00DF42FC">
            <w:pPr>
              <w:spacing w:after="0"/>
              <w:jc w:val="right"/>
              <w:rPr>
                <w:rFonts w:ascii="Times New Roman" w:hAnsi="Times New Roman"/>
                <w:sz w:val="24"/>
                <w:szCs w:val="24"/>
              </w:rPr>
            </w:pPr>
            <w:r>
              <w:rPr>
                <w:rFonts w:ascii="Times New Roman" w:hAnsi="Times New Roman"/>
                <w:sz w:val="24"/>
                <w:szCs w:val="24"/>
              </w:rPr>
              <w:t>15,000,000,000.00</w:t>
            </w:r>
          </w:p>
        </w:tc>
      </w:tr>
    </w:tbl>
    <w:p w:rsidR="007C074A" w:rsidRDefault="007C074A">
      <w:pPr>
        <w:spacing w:after="0" w:line="240" w:lineRule="auto"/>
        <w:rPr>
          <w:rFonts w:ascii="Times New Roman" w:hAnsi="Times New Roman"/>
          <w:color w:val="000000"/>
          <w:sz w:val="24"/>
          <w:szCs w:val="24"/>
          <w:u w:val="single"/>
        </w:rPr>
      </w:pPr>
    </w:p>
    <w:p w:rsidR="00917071" w:rsidRDefault="00917071">
      <w:pPr>
        <w:spacing w:after="0" w:line="240" w:lineRule="auto"/>
        <w:rPr>
          <w:rFonts w:ascii="Times New Roman" w:hAnsi="Times New Roman"/>
          <w:sz w:val="24"/>
          <w:szCs w:val="24"/>
        </w:rPr>
      </w:pPr>
      <w:r>
        <w:rPr>
          <w:rFonts w:ascii="Times New Roman" w:hAnsi="Times New Roman"/>
          <w:sz w:val="24"/>
          <w:szCs w:val="24"/>
        </w:rPr>
        <w:br w:type="page"/>
      </w:r>
    </w:p>
    <w:p w:rsidR="00DF42FC" w:rsidRDefault="00917071" w:rsidP="00DF42FC">
      <w:pPr>
        <w:spacing w:after="0"/>
        <w:rPr>
          <w:rFonts w:ascii="Times New Roman" w:hAnsi="Times New Roman"/>
          <w:strike/>
          <w:color w:val="00B050"/>
          <w:sz w:val="24"/>
          <w:szCs w:val="24"/>
        </w:rPr>
      </w:pPr>
      <w:r>
        <w:rPr>
          <w:rFonts w:ascii="Times New Roman" w:hAnsi="Times New Roman"/>
          <w:sz w:val="24"/>
          <w:szCs w:val="24"/>
        </w:rPr>
        <w:lastRenderedPageBreak/>
        <w:t>H430</w:t>
      </w:r>
      <w:r w:rsidR="00DF42FC" w:rsidRPr="001C3057">
        <w:rPr>
          <w:rFonts w:ascii="Times New Roman" w:hAnsi="Times New Roman"/>
          <w:sz w:val="24"/>
          <w:szCs w:val="24"/>
        </w:rPr>
        <w:t xml:space="preserve">  To </w:t>
      </w:r>
      <w:r w:rsidR="00DF42FC">
        <w:rPr>
          <w:rFonts w:ascii="Times New Roman" w:hAnsi="Times New Roman"/>
          <w:sz w:val="24"/>
          <w:szCs w:val="24"/>
        </w:rPr>
        <w:t xml:space="preserve">record </w:t>
      </w:r>
      <w:r w:rsidR="00DF42FC" w:rsidRPr="00917071">
        <w:rPr>
          <w:rFonts w:ascii="Times New Roman" w:hAnsi="Times New Roman"/>
          <w:strike/>
          <w:sz w:val="24"/>
          <w:szCs w:val="24"/>
        </w:rPr>
        <w:t xml:space="preserve">the monthly activity – </w:t>
      </w:r>
      <w:r w:rsidR="00DF42FC">
        <w:rPr>
          <w:rFonts w:ascii="Times New Roman" w:hAnsi="Times New Roman"/>
          <w:sz w:val="24"/>
          <w:szCs w:val="24"/>
        </w:rPr>
        <w:t xml:space="preserve">payment vouchers.  </w:t>
      </w:r>
      <w:r w:rsidR="00DF42FC" w:rsidRPr="00917071">
        <w:rPr>
          <w:rFonts w:ascii="Times New Roman" w:hAnsi="Times New Roman"/>
          <w:strike/>
          <w:sz w:val="24"/>
          <w:szCs w:val="24"/>
        </w:rPr>
        <w:t xml:space="preserve">(TC XXXX)  </w:t>
      </w:r>
      <w:r w:rsidR="00DF42FC" w:rsidRPr="00917071">
        <w:rPr>
          <w:rFonts w:ascii="Times New Roman" w:hAnsi="Times New Roman"/>
          <w:strike/>
          <w:color w:val="00B050"/>
          <w:sz w:val="24"/>
          <w:szCs w:val="24"/>
        </w:rPr>
        <w:t>(224 subclass 05 – USSGL 119305)</w:t>
      </w:r>
    </w:p>
    <w:p w:rsidR="00917071" w:rsidRPr="00917071" w:rsidRDefault="00917071" w:rsidP="00DF42FC">
      <w:pPr>
        <w:spacing w:after="0"/>
        <w:rPr>
          <w:rFonts w:ascii="Times New Roman" w:hAnsi="Times New Roman"/>
          <w:sz w:val="24"/>
          <w:szCs w:val="24"/>
        </w:rPr>
      </w:pPr>
      <w:r w:rsidRPr="00917071">
        <w:rPr>
          <w:rFonts w:ascii="Times New Roman" w:hAnsi="Times New Roman"/>
          <w:sz w:val="24"/>
          <w:szCs w:val="24"/>
        </w:rPr>
        <w:t>Comment: Reverse this TC for amendments.</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160"/>
        <w:gridCol w:w="2160"/>
      </w:tblGrid>
      <w:tr w:rsidR="00DF42FC" w:rsidRPr="001C3057" w:rsidTr="00DF42FC">
        <w:tc>
          <w:tcPr>
            <w:tcW w:w="5220" w:type="dxa"/>
            <w:shd w:val="clear" w:color="auto" w:fill="92CDDC" w:themeFill="accent5" w:themeFillTint="99"/>
          </w:tcPr>
          <w:p w:rsidR="00DF42FC" w:rsidRPr="001C3057" w:rsidRDefault="00DF42FC" w:rsidP="00DF42FC">
            <w:pPr>
              <w:rPr>
                <w:rFonts w:ascii="Times New Roman" w:hAnsi="Times New Roman"/>
                <w:b/>
                <w:sz w:val="24"/>
                <w:szCs w:val="24"/>
              </w:rPr>
            </w:pPr>
            <w:r w:rsidRPr="001C3057">
              <w:rPr>
                <w:rFonts w:ascii="Times New Roman" w:hAnsi="Times New Roman"/>
                <w:b/>
                <w:sz w:val="24"/>
                <w:szCs w:val="24"/>
              </w:rPr>
              <w:t xml:space="preserve"> </w:t>
            </w:r>
            <w:r>
              <w:rPr>
                <w:rFonts w:ascii="Times New Roman" w:hAnsi="Times New Roman"/>
                <w:b/>
                <w:sz w:val="24"/>
                <w:szCs w:val="24"/>
              </w:rPr>
              <w:t>2011X0003</w:t>
            </w:r>
          </w:p>
        </w:tc>
        <w:tc>
          <w:tcPr>
            <w:tcW w:w="2160" w:type="dxa"/>
          </w:tcPr>
          <w:p w:rsidR="00DF42FC" w:rsidRPr="001C3057" w:rsidRDefault="00DF42FC" w:rsidP="00DF42FC">
            <w:pPr>
              <w:jc w:val="center"/>
              <w:rPr>
                <w:rFonts w:ascii="Times New Roman" w:hAnsi="Times New Roman"/>
                <w:b/>
                <w:sz w:val="24"/>
                <w:szCs w:val="24"/>
              </w:rPr>
            </w:pPr>
            <w:r w:rsidRPr="001C3057">
              <w:rPr>
                <w:rFonts w:ascii="Times New Roman" w:hAnsi="Times New Roman"/>
                <w:b/>
                <w:sz w:val="24"/>
                <w:szCs w:val="24"/>
              </w:rPr>
              <w:t>Debit</w:t>
            </w:r>
          </w:p>
        </w:tc>
        <w:tc>
          <w:tcPr>
            <w:tcW w:w="2160" w:type="dxa"/>
          </w:tcPr>
          <w:p w:rsidR="00DF42FC" w:rsidRPr="001C3057" w:rsidRDefault="00DF42FC" w:rsidP="00DF42FC">
            <w:pPr>
              <w:jc w:val="center"/>
              <w:rPr>
                <w:rFonts w:ascii="Times New Roman" w:hAnsi="Times New Roman"/>
                <w:b/>
                <w:sz w:val="24"/>
                <w:szCs w:val="24"/>
              </w:rPr>
            </w:pPr>
            <w:r w:rsidRPr="001C3057">
              <w:rPr>
                <w:rFonts w:ascii="Times New Roman" w:hAnsi="Times New Roman"/>
                <w:b/>
                <w:sz w:val="24"/>
                <w:szCs w:val="24"/>
              </w:rPr>
              <w:t>Credit</w:t>
            </w:r>
          </w:p>
        </w:tc>
      </w:tr>
      <w:tr w:rsidR="00DF42FC" w:rsidRPr="001C3057" w:rsidTr="00DF42FC">
        <w:trPr>
          <w:trHeight w:val="1673"/>
        </w:trPr>
        <w:tc>
          <w:tcPr>
            <w:tcW w:w="5220" w:type="dxa"/>
          </w:tcPr>
          <w:p w:rsidR="00DF42FC" w:rsidRPr="001C3057" w:rsidRDefault="00DF42FC" w:rsidP="00DF42FC">
            <w:pPr>
              <w:spacing w:after="0"/>
              <w:rPr>
                <w:rFonts w:ascii="Times New Roman" w:hAnsi="Times New Roman"/>
                <w:b/>
                <w:sz w:val="24"/>
                <w:szCs w:val="24"/>
                <w:u w:val="single"/>
              </w:rPr>
            </w:pPr>
            <w:r w:rsidRPr="001C3057">
              <w:rPr>
                <w:rFonts w:ascii="Times New Roman" w:hAnsi="Times New Roman"/>
                <w:b/>
                <w:sz w:val="24"/>
                <w:szCs w:val="24"/>
                <w:u w:val="single"/>
              </w:rPr>
              <w:t>Budgetary</w:t>
            </w:r>
          </w:p>
          <w:p w:rsidR="00DF42FC" w:rsidRDefault="00DF42FC" w:rsidP="00DF42FC">
            <w:pPr>
              <w:spacing w:after="0"/>
              <w:rPr>
                <w:rFonts w:ascii="Times New Roman" w:hAnsi="Times New Roman"/>
                <w:sz w:val="24"/>
                <w:szCs w:val="24"/>
              </w:rPr>
            </w:pPr>
            <w:r>
              <w:rPr>
                <w:rFonts w:ascii="Times New Roman" w:hAnsi="Times New Roman"/>
                <w:sz w:val="24"/>
                <w:szCs w:val="24"/>
              </w:rPr>
              <w:t>None</w:t>
            </w:r>
          </w:p>
          <w:p w:rsidR="00DF42FC" w:rsidRPr="001C3057" w:rsidRDefault="00DF42FC" w:rsidP="00DF42FC">
            <w:pPr>
              <w:spacing w:after="0"/>
              <w:rPr>
                <w:rFonts w:ascii="Times New Roman" w:hAnsi="Times New Roman"/>
                <w:b/>
                <w:sz w:val="24"/>
                <w:szCs w:val="24"/>
                <w:u w:val="single"/>
              </w:rPr>
            </w:pPr>
            <w:r w:rsidRPr="001C3057">
              <w:rPr>
                <w:rFonts w:ascii="Times New Roman" w:hAnsi="Times New Roman"/>
                <w:b/>
                <w:sz w:val="24"/>
                <w:szCs w:val="24"/>
                <w:u w:val="single"/>
              </w:rPr>
              <w:t>Proprietary</w:t>
            </w:r>
          </w:p>
          <w:p w:rsidR="00DF42FC" w:rsidRDefault="00DF42FC" w:rsidP="00DF42FC">
            <w:pPr>
              <w:spacing w:after="0"/>
              <w:rPr>
                <w:rFonts w:ascii="Times New Roman" w:hAnsi="Times New Roman"/>
                <w:sz w:val="24"/>
                <w:szCs w:val="24"/>
              </w:rPr>
            </w:pPr>
            <w:r>
              <w:rPr>
                <w:rFonts w:ascii="Times New Roman" w:hAnsi="Times New Roman"/>
                <w:sz w:val="24"/>
                <w:szCs w:val="24"/>
              </w:rPr>
              <w:t>119305 International Monetary Fund – Letter of Credit</w:t>
            </w:r>
          </w:p>
          <w:p w:rsidR="00F963AB" w:rsidRDefault="00DF42FC" w:rsidP="00F963AB">
            <w:pPr>
              <w:spacing w:after="0"/>
              <w:rPr>
                <w:rFonts w:ascii="Times New Roman" w:hAnsi="Times New Roman"/>
                <w:sz w:val="24"/>
                <w:szCs w:val="24"/>
              </w:rPr>
            </w:pPr>
            <w:r>
              <w:rPr>
                <w:rFonts w:ascii="Times New Roman" w:hAnsi="Times New Roman"/>
                <w:sz w:val="24"/>
                <w:szCs w:val="24"/>
              </w:rPr>
              <w:tab/>
              <w:t>101000 Fund Balance with Trea</w:t>
            </w:r>
            <w:r w:rsidR="00F963AB">
              <w:rPr>
                <w:rFonts w:ascii="Times New Roman" w:hAnsi="Times New Roman"/>
                <w:sz w:val="24"/>
                <w:szCs w:val="24"/>
              </w:rPr>
              <w:t>sury</w:t>
            </w:r>
          </w:p>
          <w:p w:rsidR="00DF42FC" w:rsidRPr="00844522" w:rsidRDefault="00DF42FC" w:rsidP="00DF42FC">
            <w:pPr>
              <w:spacing w:after="0"/>
              <w:rPr>
                <w:rFonts w:ascii="Times New Roman" w:hAnsi="Times New Roman"/>
                <w:sz w:val="18"/>
                <w:szCs w:val="18"/>
              </w:rPr>
            </w:pPr>
            <w:r>
              <w:rPr>
                <w:rFonts w:ascii="Times New Roman" w:hAnsi="Times New Roman"/>
                <w:sz w:val="24"/>
                <w:szCs w:val="24"/>
              </w:rPr>
              <w:t xml:space="preserve"> </w:t>
            </w:r>
          </w:p>
        </w:tc>
        <w:tc>
          <w:tcPr>
            <w:tcW w:w="2160" w:type="dxa"/>
          </w:tcPr>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Pr="001C3057" w:rsidRDefault="00DF42FC" w:rsidP="00DF42FC">
            <w:pPr>
              <w:spacing w:after="0"/>
              <w:jc w:val="right"/>
              <w:rPr>
                <w:rFonts w:ascii="Times New Roman" w:hAnsi="Times New Roman"/>
                <w:sz w:val="24"/>
                <w:szCs w:val="24"/>
              </w:rPr>
            </w:pPr>
          </w:p>
          <w:p w:rsidR="00DF42FC" w:rsidRPr="001C3057" w:rsidRDefault="00DF42FC" w:rsidP="00DF42FC">
            <w:pPr>
              <w:spacing w:after="0"/>
              <w:jc w:val="right"/>
              <w:rPr>
                <w:rFonts w:ascii="Times New Roman" w:hAnsi="Times New Roman"/>
                <w:sz w:val="24"/>
                <w:szCs w:val="24"/>
              </w:rPr>
            </w:pPr>
            <w:r>
              <w:rPr>
                <w:rFonts w:ascii="Times New Roman" w:hAnsi="Times New Roman"/>
                <w:sz w:val="24"/>
                <w:szCs w:val="24"/>
              </w:rPr>
              <w:t>312,000,000.00</w:t>
            </w:r>
          </w:p>
        </w:tc>
        <w:tc>
          <w:tcPr>
            <w:tcW w:w="2160" w:type="dxa"/>
          </w:tcPr>
          <w:p w:rsidR="00DF42FC" w:rsidRPr="001C3057"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Pr="001C3057" w:rsidRDefault="00DF42FC" w:rsidP="00DF42FC">
            <w:pPr>
              <w:spacing w:after="0"/>
              <w:jc w:val="right"/>
              <w:rPr>
                <w:rFonts w:ascii="Times New Roman" w:hAnsi="Times New Roman"/>
                <w:sz w:val="24"/>
                <w:szCs w:val="24"/>
              </w:rPr>
            </w:pPr>
            <w:r>
              <w:rPr>
                <w:rFonts w:ascii="Times New Roman" w:hAnsi="Times New Roman"/>
                <w:sz w:val="24"/>
                <w:szCs w:val="24"/>
              </w:rPr>
              <w:t>312,000,000.00</w:t>
            </w:r>
          </w:p>
        </w:tc>
      </w:tr>
    </w:tbl>
    <w:p w:rsidR="007C074A" w:rsidRDefault="007C074A">
      <w:pPr>
        <w:spacing w:after="0" w:line="240" w:lineRule="auto"/>
        <w:rPr>
          <w:rFonts w:ascii="Times New Roman" w:hAnsi="Times New Roman"/>
          <w:color w:val="000000"/>
          <w:sz w:val="24"/>
          <w:szCs w:val="24"/>
          <w:u w:val="single"/>
        </w:rPr>
      </w:pPr>
    </w:p>
    <w:p w:rsidR="00F963AB" w:rsidRDefault="00F963AB">
      <w:pPr>
        <w:spacing w:after="0" w:line="240" w:lineRule="auto"/>
        <w:rPr>
          <w:rFonts w:ascii="Times New Roman" w:hAnsi="Times New Roman"/>
          <w:sz w:val="24"/>
          <w:szCs w:val="24"/>
        </w:rPr>
      </w:pPr>
    </w:p>
    <w:p w:rsidR="00DF42FC" w:rsidRPr="00917071" w:rsidRDefault="00DF42FC" w:rsidP="00DF42FC">
      <w:pPr>
        <w:spacing w:after="0"/>
        <w:rPr>
          <w:rFonts w:ascii="Times New Roman" w:hAnsi="Times New Roman"/>
          <w:strike/>
          <w:color w:val="00B050"/>
          <w:sz w:val="24"/>
          <w:szCs w:val="24"/>
        </w:rPr>
      </w:pPr>
      <w:r w:rsidRPr="00917071">
        <w:rPr>
          <w:rFonts w:ascii="Times New Roman" w:hAnsi="Times New Roman"/>
          <w:strike/>
          <w:sz w:val="24"/>
          <w:szCs w:val="24"/>
        </w:rPr>
        <w:t xml:space="preserve">12 (Child).  To record the monthly activity – amendments.  (TC XXXX)  </w:t>
      </w:r>
      <w:r w:rsidRPr="00917071">
        <w:rPr>
          <w:rFonts w:ascii="Times New Roman" w:hAnsi="Times New Roman"/>
          <w:strike/>
          <w:color w:val="00B050"/>
          <w:sz w:val="24"/>
          <w:szCs w:val="24"/>
        </w:rPr>
        <w:t>(224 subclass 05 – USSGL 119305)</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160"/>
        <w:gridCol w:w="2160"/>
      </w:tblGrid>
      <w:tr w:rsidR="00DF42FC" w:rsidRPr="00917071" w:rsidTr="00DF42FC">
        <w:tc>
          <w:tcPr>
            <w:tcW w:w="5220" w:type="dxa"/>
            <w:shd w:val="clear" w:color="auto" w:fill="92CDDC" w:themeFill="accent5" w:themeFillTint="99"/>
          </w:tcPr>
          <w:p w:rsidR="00DF42FC" w:rsidRPr="00917071" w:rsidRDefault="00DF42FC" w:rsidP="00DF42FC">
            <w:pPr>
              <w:rPr>
                <w:rFonts w:ascii="Times New Roman" w:hAnsi="Times New Roman"/>
                <w:b/>
                <w:strike/>
                <w:sz w:val="24"/>
                <w:szCs w:val="24"/>
              </w:rPr>
            </w:pPr>
            <w:r w:rsidRPr="00917071">
              <w:rPr>
                <w:rFonts w:ascii="Times New Roman" w:hAnsi="Times New Roman"/>
                <w:b/>
                <w:strike/>
                <w:sz w:val="24"/>
                <w:szCs w:val="24"/>
              </w:rPr>
              <w:t xml:space="preserve"> 2011X0003</w:t>
            </w:r>
          </w:p>
        </w:tc>
        <w:tc>
          <w:tcPr>
            <w:tcW w:w="2160" w:type="dxa"/>
          </w:tcPr>
          <w:p w:rsidR="00DF42FC" w:rsidRPr="00917071" w:rsidRDefault="00DF42FC" w:rsidP="00DF42FC">
            <w:pPr>
              <w:jc w:val="center"/>
              <w:rPr>
                <w:rFonts w:ascii="Times New Roman" w:hAnsi="Times New Roman"/>
                <w:b/>
                <w:strike/>
                <w:sz w:val="24"/>
                <w:szCs w:val="24"/>
              </w:rPr>
            </w:pPr>
            <w:r w:rsidRPr="00917071">
              <w:rPr>
                <w:rFonts w:ascii="Times New Roman" w:hAnsi="Times New Roman"/>
                <w:b/>
                <w:strike/>
                <w:sz w:val="24"/>
                <w:szCs w:val="24"/>
              </w:rPr>
              <w:t>Debit</w:t>
            </w:r>
          </w:p>
        </w:tc>
        <w:tc>
          <w:tcPr>
            <w:tcW w:w="2160" w:type="dxa"/>
          </w:tcPr>
          <w:p w:rsidR="00DF42FC" w:rsidRPr="00917071" w:rsidRDefault="00DF42FC" w:rsidP="00DF42FC">
            <w:pPr>
              <w:jc w:val="center"/>
              <w:rPr>
                <w:rFonts w:ascii="Times New Roman" w:hAnsi="Times New Roman"/>
                <w:b/>
                <w:strike/>
                <w:sz w:val="24"/>
                <w:szCs w:val="24"/>
              </w:rPr>
            </w:pPr>
            <w:r w:rsidRPr="00917071">
              <w:rPr>
                <w:rFonts w:ascii="Times New Roman" w:hAnsi="Times New Roman"/>
                <w:b/>
                <w:strike/>
                <w:sz w:val="24"/>
                <w:szCs w:val="24"/>
              </w:rPr>
              <w:t>Credit</w:t>
            </w:r>
          </w:p>
        </w:tc>
      </w:tr>
      <w:tr w:rsidR="00DF42FC" w:rsidRPr="00917071" w:rsidTr="00DF42FC">
        <w:trPr>
          <w:trHeight w:val="1673"/>
        </w:trPr>
        <w:tc>
          <w:tcPr>
            <w:tcW w:w="5220" w:type="dxa"/>
          </w:tcPr>
          <w:p w:rsidR="00DF42FC" w:rsidRPr="00917071" w:rsidRDefault="00DF42FC" w:rsidP="00DF42FC">
            <w:pPr>
              <w:spacing w:after="0"/>
              <w:rPr>
                <w:rFonts w:ascii="Times New Roman" w:hAnsi="Times New Roman"/>
                <w:b/>
                <w:strike/>
                <w:sz w:val="24"/>
                <w:szCs w:val="24"/>
                <w:u w:val="single"/>
              </w:rPr>
            </w:pPr>
            <w:r w:rsidRPr="00917071">
              <w:rPr>
                <w:rFonts w:ascii="Times New Roman" w:hAnsi="Times New Roman"/>
                <w:b/>
                <w:strike/>
                <w:sz w:val="24"/>
                <w:szCs w:val="24"/>
                <w:u w:val="single"/>
              </w:rPr>
              <w:t>Budgetary</w:t>
            </w:r>
          </w:p>
          <w:p w:rsidR="00DF42FC" w:rsidRPr="00917071" w:rsidRDefault="00DF42FC" w:rsidP="00DF42FC">
            <w:pPr>
              <w:spacing w:after="0"/>
              <w:rPr>
                <w:rFonts w:ascii="Times New Roman" w:hAnsi="Times New Roman"/>
                <w:strike/>
                <w:sz w:val="24"/>
                <w:szCs w:val="24"/>
              </w:rPr>
            </w:pPr>
            <w:r w:rsidRPr="00917071">
              <w:rPr>
                <w:rFonts w:ascii="Times New Roman" w:hAnsi="Times New Roman"/>
                <w:strike/>
                <w:sz w:val="24"/>
                <w:szCs w:val="24"/>
              </w:rPr>
              <w:t>None</w:t>
            </w:r>
          </w:p>
          <w:p w:rsidR="00DF42FC" w:rsidRPr="00917071" w:rsidRDefault="00DF42FC" w:rsidP="00DF42FC">
            <w:pPr>
              <w:spacing w:after="0"/>
              <w:rPr>
                <w:rFonts w:ascii="Times New Roman" w:hAnsi="Times New Roman"/>
                <w:b/>
                <w:strike/>
                <w:sz w:val="24"/>
                <w:szCs w:val="24"/>
                <w:u w:val="single"/>
              </w:rPr>
            </w:pPr>
            <w:r w:rsidRPr="00917071">
              <w:rPr>
                <w:rFonts w:ascii="Times New Roman" w:hAnsi="Times New Roman"/>
                <w:b/>
                <w:strike/>
                <w:sz w:val="24"/>
                <w:szCs w:val="24"/>
                <w:u w:val="single"/>
              </w:rPr>
              <w:t>Proprietary</w:t>
            </w:r>
          </w:p>
          <w:p w:rsidR="00DF42FC" w:rsidRPr="00917071" w:rsidRDefault="00DF42FC" w:rsidP="00DF42FC">
            <w:pPr>
              <w:spacing w:after="0"/>
              <w:rPr>
                <w:rFonts w:ascii="Times New Roman" w:hAnsi="Times New Roman"/>
                <w:strike/>
                <w:sz w:val="24"/>
                <w:szCs w:val="24"/>
              </w:rPr>
            </w:pPr>
            <w:r w:rsidRPr="00917071">
              <w:rPr>
                <w:rFonts w:ascii="Times New Roman" w:hAnsi="Times New Roman"/>
                <w:strike/>
                <w:sz w:val="24"/>
                <w:szCs w:val="24"/>
              </w:rPr>
              <w:t>101000 Fund Balance with Treasury</w:t>
            </w:r>
          </w:p>
          <w:p w:rsidR="00DF42FC" w:rsidRPr="00917071" w:rsidRDefault="00F963AB" w:rsidP="00F963AB">
            <w:pPr>
              <w:spacing w:after="0"/>
              <w:rPr>
                <w:rFonts w:ascii="Times New Roman" w:hAnsi="Times New Roman"/>
                <w:strike/>
                <w:sz w:val="18"/>
                <w:szCs w:val="18"/>
              </w:rPr>
            </w:pPr>
            <w:r w:rsidRPr="00917071">
              <w:rPr>
                <w:rFonts w:ascii="Times New Roman" w:hAnsi="Times New Roman"/>
                <w:strike/>
                <w:sz w:val="24"/>
                <w:szCs w:val="24"/>
              </w:rPr>
              <w:tab/>
            </w:r>
            <w:r w:rsidR="00DF42FC" w:rsidRPr="00917071">
              <w:rPr>
                <w:rFonts w:ascii="Times New Roman" w:hAnsi="Times New Roman"/>
                <w:strike/>
                <w:sz w:val="24"/>
                <w:szCs w:val="24"/>
              </w:rPr>
              <w:t xml:space="preserve">119305 International Monetary Fund – </w:t>
            </w:r>
            <w:r w:rsidR="00DF42FC" w:rsidRPr="00917071">
              <w:rPr>
                <w:rFonts w:ascii="Times New Roman" w:hAnsi="Times New Roman"/>
                <w:strike/>
                <w:sz w:val="24"/>
                <w:szCs w:val="24"/>
              </w:rPr>
              <w:tab/>
              <w:t xml:space="preserve">Letter of Credit </w:t>
            </w:r>
          </w:p>
        </w:tc>
        <w:tc>
          <w:tcPr>
            <w:tcW w:w="2160" w:type="dxa"/>
          </w:tcPr>
          <w:p w:rsidR="00DF42FC" w:rsidRPr="00917071" w:rsidRDefault="00DF42FC" w:rsidP="00DF42FC">
            <w:pPr>
              <w:spacing w:after="0"/>
              <w:jc w:val="right"/>
              <w:rPr>
                <w:rFonts w:ascii="Times New Roman" w:hAnsi="Times New Roman"/>
                <w:strike/>
                <w:sz w:val="24"/>
                <w:szCs w:val="24"/>
              </w:rPr>
            </w:pPr>
          </w:p>
          <w:p w:rsidR="00DF42FC" w:rsidRPr="00917071" w:rsidRDefault="00DF42FC" w:rsidP="00DF42FC">
            <w:pPr>
              <w:spacing w:after="0"/>
              <w:jc w:val="right"/>
              <w:rPr>
                <w:rFonts w:ascii="Times New Roman" w:hAnsi="Times New Roman"/>
                <w:strike/>
                <w:sz w:val="24"/>
                <w:szCs w:val="24"/>
              </w:rPr>
            </w:pPr>
          </w:p>
          <w:p w:rsidR="00DF42FC" w:rsidRPr="00917071" w:rsidRDefault="00DF42FC" w:rsidP="00DF42FC">
            <w:pPr>
              <w:spacing w:after="0"/>
              <w:jc w:val="right"/>
              <w:rPr>
                <w:rFonts w:ascii="Times New Roman" w:hAnsi="Times New Roman"/>
                <w:strike/>
                <w:sz w:val="24"/>
                <w:szCs w:val="24"/>
              </w:rPr>
            </w:pPr>
          </w:p>
          <w:p w:rsidR="00DF42FC" w:rsidRPr="00917071" w:rsidRDefault="00DF42FC" w:rsidP="00DF42FC">
            <w:pPr>
              <w:spacing w:after="0"/>
              <w:jc w:val="right"/>
              <w:rPr>
                <w:rFonts w:ascii="Times New Roman" w:hAnsi="Times New Roman"/>
                <w:strike/>
                <w:sz w:val="24"/>
                <w:szCs w:val="24"/>
              </w:rPr>
            </w:pPr>
            <w:r w:rsidRPr="00917071">
              <w:rPr>
                <w:rFonts w:ascii="Times New Roman" w:hAnsi="Times New Roman"/>
                <w:strike/>
                <w:sz w:val="24"/>
                <w:szCs w:val="24"/>
              </w:rPr>
              <w:t>11,000,000.00</w:t>
            </w:r>
          </w:p>
        </w:tc>
        <w:tc>
          <w:tcPr>
            <w:tcW w:w="2160" w:type="dxa"/>
          </w:tcPr>
          <w:p w:rsidR="00DF42FC" w:rsidRPr="00917071" w:rsidRDefault="00DF42FC" w:rsidP="00DF42FC">
            <w:pPr>
              <w:spacing w:after="0"/>
              <w:jc w:val="right"/>
              <w:rPr>
                <w:rFonts w:ascii="Times New Roman" w:hAnsi="Times New Roman"/>
                <w:strike/>
                <w:sz w:val="24"/>
                <w:szCs w:val="24"/>
              </w:rPr>
            </w:pPr>
          </w:p>
          <w:p w:rsidR="00DF42FC" w:rsidRPr="00917071" w:rsidRDefault="00DF42FC" w:rsidP="00DF42FC">
            <w:pPr>
              <w:spacing w:after="0"/>
              <w:jc w:val="right"/>
              <w:rPr>
                <w:rFonts w:ascii="Times New Roman" w:hAnsi="Times New Roman"/>
                <w:strike/>
                <w:sz w:val="24"/>
                <w:szCs w:val="24"/>
              </w:rPr>
            </w:pPr>
          </w:p>
          <w:p w:rsidR="00DF42FC" w:rsidRPr="00917071" w:rsidRDefault="00DF42FC" w:rsidP="00DF42FC">
            <w:pPr>
              <w:spacing w:after="0"/>
              <w:jc w:val="right"/>
              <w:rPr>
                <w:rFonts w:ascii="Times New Roman" w:hAnsi="Times New Roman"/>
                <w:strike/>
                <w:sz w:val="24"/>
                <w:szCs w:val="24"/>
              </w:rPr>
            </w:pPr>
          </w:p>
          <w:p w:rsidR="00DF42FC" w:rsidRPr="00917071" w:rsidRDefault="00DF42FC" w:rsidP="00DF42FC">
            <w:pPr>
              <w:spacing w:after="0"/>
              <w:jc w:val="right"/>
              <w:rPr>
                <w:rFonts w:ascii="Times New Roman" w:hAnsi="Times New Roman"/>
                <w:strike/>
                <w:sz w:val="24"/>
                <w:szCs w:val="24"/>
              </w:rPr>
            </w:pPr>
          </w:p>
          <w:p w:rsidR="00DF42FC" w:rsidRPr="00917071" w:rsidRDefault="00DF42FC" w:rsidP="00DF42FC">
            <w:pPr>
              <w:spacing w:after="0"/>
              <w:jc w:val="right"/>
              <w:rPr>
                <w:rFonts w:ascii="Times New Roman" w:hAnsi="Times New Roman"/>
                <w:strike/>
                <w:sz w:val="24"/>
                <w:szCs w:val="24"/>
              </w:rPr>
            </w:pPr>
          </w:p>
          <w:p w:rsidR="00DF42FC" w:rsidRPr="00917071" w:rsidRDefault="00DF42FC" w:rsidP="00DF42FC">
            <w:pPr>
              <w:spacing w:after="0"/>
              <w:jc w:val="right"/>
              <w:rPr>
                <w:rFonts w:ascii="Times New Roman" w:hAnsi="Times New Roman"/>
                <w:strike/>
                <w:sz w:val="24"/>
                <w:szCs w:val="24"/>
              </w:rPr>
            </w:pPr>
            <w:r w:rsidRPr="00917071">
              <w:rPr>
                <w:rFonts w:ascii="Times New Roman" w:hAnsi="Times New Roman"/>
                <w:strike/>
                <w:sz w:val="24"/>
                <w:szCs w:val="24"/>
              </w:rPr>
              <w:t>11,000,000.00</w:t>
            </w:r>
          </w:p>
        </w:tc>
      </w:tr>
    </w:tbl>
    <w:p w:rsidR="00DF42FC" w:rsidRDefault="00DF42FC" w:rsidP="00DF42FC">
      <w:pPr>
        <w:spacing w:after="0"/>
        <w:rPr>
          <w:rFonts w:ascii="Times New Roman" w:hAnsi="Times New Roman"/>
          <w:sz w:val="24"/>
          <w:szCs w:val="24"/>
        </w:rPr>
      </w:pPr>
    </w:p>
    <w:p w:rsidR="00DF42FC" w:rsidRDefault="00DF42FC" w:rsidP="00DF42FC">
      <w:pPr>
        <w:spacing w:after="0"/>
        <w:rPr>
          <w:rFonts w:ascii="Times New Roman" w:hAnsi="Times New Roman"/>
          <w:sz w:val="24"/>
          <w:szCs w:val="24"/>
        </w:rPr>
      </w:pPr>
    </w:p>
    <w:p w:rsidR="00DF42FC" w:rsidRDefault="00774E33" w:rsidP="00DF42FC">
      <w:pPr>
        <w:spacing w:after="0"/>
        <w:rPr>
          <w:rFonts w:ascii="Times New Roman" w:hAnsi="Times New Roman"/>
          <w:sz w:val="24"/>
          <w:szCs w:val="24"/>
        </w:rPr>
      </w:pPr>
      <w:r>
        <w:rPr>
          <w:rFonts w:ascii="Times New Roman" w:hAnsi="Times New Roman"/>
          <w:sz w:val="24"/>
          <w:szCs w:val="24"/>
        </w:rPr>
        <w:t>H432</w:t>
      </w:r>
      <w:r w:rsidR="00DF42FC" w:rsidRPr="001C3057">
        <w:rPr>
          <w:rFonts w:ascii="Times New Roman" w:hAnsi="Times New Roman"/>
          <w:sz w:val="24"/>
          <w:szCs w:val="24"/>
        </w:rPr>
        <w:t xml:space="preserve">.  To </w:t>
      </w:r>
      <w:r w:rsidR="00DF42FC">
        <w:rPr>
          <w:rFonts w:ascii="Times New Roman" w:hAnsi="Times New Roman"/>
          <w:sz w:val="24"/>
          <w:szCs w:val="24"/>
        </w:rPr>
        <w:t xml:space="preserve">record </w:t>
      </w:r>
      <w:r w:rsidR="00917071">
        <w:rPr>
          <w:rFonts w:ascii="Times New Roman" w:hAnsi="Times New Roman"/>
          <w:sz w:val="24"/>
          <w:szCs w:val="24"/>
        </w:rPr>
        <w:t xml:space="preserve">a decrease to </w:t>
      </w:r>
      <w:r w:rsidR="00DF42FC">
        <w:rPr>
          <w:rFonts w:ascii="Times New Roman" w:hAnsi="Times New Roman"/>
          <w:sz w:val="24"/>
          <w:szCs w:val="24"/>
        </w:rPr>
        <w:t xml:space="preserve">the </w:t>
      </w:r>
      <w:r w:rsidR="00DF42FC" w:rsidRPr="00917071">
        <w:rPr>
          <w:rFonts w:ascii="Times New Roman" w:hAnsi="Times New Roman"/>
          <w:strike/>
          <w:sz w:val="24"/>
          <w:szCs w:val="24"/>
        </w:rPr>
        <w:t xml:space="preserve">monthly activity – </w:t>
      </w:r>
      <w:r w:rsidR="00DF42FC">
        <w:rPr>
          <w:rFonts w:ascii="Times New Roman" w:hAnsi="Times New Roman"/>
          <w:sz w:val="24"/>
          <w:szCs w:val="24"/>
        </w:rPr>
        <w:t>Reserve Position</w:t>
      </w:r>
      <w:r w:rsidR="00DF42FC" w:rsidRPr="00917071">
        <w:rPr>
          <w:rFonts w:ascii="Times New Roman" w:hAnsi="Times New Roman"/>
          <w:strike/>
          <w:sz w:val="24"/>
          <w:szCs w:val="24"/>
        </w:rPr>
        <w:t xml:space="preserve"> (Decrease)</w:t>
      </w:r>
      <w:r w:rsidR="00DF42FC">
        <w:rPr>
          <w:rFonts w:ascii="Times New Roman" w:hAnsi="Times New Roman"/>
          <w:sz w:val="24"/>
          <w:szCs w:val="24"/>
        </w:rPr>
        <w:t xml:space="preserve">.  (TC XXXX)   </w:t>
      </w:r>
    </w:p>
    <w:p w:rsidR="00774E33" w:rsidRPr="00DA7DC7" w:rsidRDefault="00774E33" w:rsidP="00DF42FC">
      <w:pPr>
        <w:spacing w:after="0"/>
        <w:rPr>
          <w:rFonts w:ascii="Times New Roman" w:hAnsi="Times New Roman"/>
          <w:color w:val="00B050"/>
          <w:sz w:val="24"/>
          <w:szCs w:val="24"/>
        </w:rPr>
      </w:pPr>
      <w:r w:rsidRPr="00917071">
        <w:rPr>
          <w:rFonts w:ascii="Times New Roman" w:hAnsi="Times New Roman"/>
          <w:sz w:val="24"/>
          <w:szCs w:val="24"/>
        </w:rPr>
        <w:t>Comment: Reverse this TC for</w:t>
      </w:r>
      <w:r>
        <w:rPr>
          <w:rFonts w:ascii="Times New Roman" w:hAnsi="Times New Roman"/>
          <w:sz w:val="24"/>
          <w:szCs w:val="24"/>
        </w:rPr>
        <w:t xml:space="preserve"> an increase</w:t>
      </w:r>
      <w:r w:rsidRPr="00917071">
        <w:rPr>
          <w:rFonts w:ascii="Times New Roman" w:hAnsi="Times New Roman"/>
          <w:sz w:val="24"/>
          <w:szCs w:val="24"/>
        </w:rPr>
        <w:t>.</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160"/>
        <w:gridCol w:w="2160"/>
      </w:tblGrid>
      <w:tr w:rsidR="00DF42FC" w:rsidRPr="001C3057" w:rsidTr="00DF42FC">
        <w:tc>
          <w:tcPr>
            <w:tcW w:w="5220" w:type="dxa"/>
            <w:shd w:val="clear" w:color="auto" w:fill="92CDDC" w:themeFill="accent5" w:themeFillTint="99"/>
          </w:tcPr>
          <w:p w:rsidR="00DF42FC" w:rsidRPr="001C3057" w:rsidRDefault="00DF42FC" w:rsidP="00DF42FC">
            <w:pPr>
              <w:rPr>
                <w:rFonts w:ascii="Times New Roman" w:hAnsi="Times New Roman"/>
                <w:b/>
                <w:sz w:val="24"/>
                <w:szCs w:val="24"/>
              </w:rPr>
            </w:pPr>
            <w:r w:rsidRPr="001C3057">
              <w:rPr>
                <w:rFonts w:ascii="Times New Roman" w:hAnsi="Times New Roman"/>
                <w:b/>
                <w:sz w:val="24"/>
                <w:szCs w:val="24"/>
              </w:rPr>
              <w:t xml:space="preserve"> </w:t>
            </w:r>
            <w:r>
              <w:rPr>
                <w:rFonts w:ascii="Times New Roman" w:hAnsi="Times New Roman"/>
                <w:b/>
                <w:sz w:val="24"/>
                <w:szCs w:val="24"/>
              </w:rPr>
              <w:t>2011X0003</w:t>
            </w:r>
          </w:p>
        </w:tc>
        <w:tc>
          <w:tcPr>
            <w:tcW w:w="2160" w:type="dxa"/>
          </w:tcPr>
          <w:p w:rsidR="00DF42FC" w:rsidRPr="001C3057" w:rsidRDefault="00DF42FC" w:rsidP="00DF42FC">
            <w:pPr>
              <w:jc w:val="center"/>
              <w:rPr>
                <w:rFonts w:ascii="Times New Roman" w:hAnsi="Times New Roman"/>
                <w:b/>
                <w:sz w:val="24"/>
                <w:szCs w:val="24"/>
              </w:rPr>
            </w:pPr>
            <w:r w:rsidRPr="001C3057">
              <w:rPr>
                <w:rFonts w:ascii="Times New Roman" w:hAnsi="Times New Roman"/>
                <w:b/>
                <w:sz w:val="24"/>
                <w:szCs w:val="24"/>
              </w:rPr>
              <w:t>Debit</w:t>
            </w:r>
          </w:p>
        </w:tc>
        <w:tc>
          <w:tcPr>
            <w:tcW w:w="2160" w:type="dxa"/>
          </w:tcPr>
          <w:p w:rsidR="00DF42FC" w:rsidRPr="001C3057" w:rsidRDefault="00DF42FC" w:rsidP="00DF42FC">
            <w:pPr>
              <w:jc w:val="center"/>
              <w:rPr>
                <w:rFonts w:ascii="Times New Roman" w:hAnsi="Times New Roman"/>
                <w:b/>
                <w:sz w:val="24"/>
                <w:szCs w:val="24"/>
              </w:rPr>
            </w:pPr>
            <w:r w:rsidRPr="001C3057">
              <w:rPr>
                <w:rFonts w:ascii="Times New Roman" w:hAnsi="Times New Roman"/>
                <w:b/>
                <w:sz w:val="24"/>
                <w:szCs w:val="24"/>
              </w:rPr>
              <w:t>Credit</w:t>
            </w:r>
          </w:p>
        </w:tc>
      </w:tr>
      <w:tr w:rsidR="00DF42FC" w:rsidRPr="001C3057" w:rsidTr="00DF42FC">
        <w:trPr>
          <w:trHeight w:val="1673"/>
        </w:trPr>
        <w:tc>
          <w:tcPr>
            <w:tcW w:w="5220" w:type="dxa"/>
          </w:tcPr>
          <w:p w:rsidR="00DF42FC" w:rsidRPr="001C3057" w:rsidRDefault="00DF42FC" w:rsidP="00DF42FC">
            <w:pPr>
              <w:spacing w:after="0"/>
              <w:rPr>
                <w:rFonts w:ascii="Times New Roman" w:hAnsi="Times New Roman"/>
                <w:b/>
                <w:sz w:val="24"/>
                <w:szCs w:val="24"/>
                <w:u w:val="single"/>
              </w:rPr>
            </w:pPr>
            <w:r w:rsidRPr="001C3057">
              <w:rPr>
                <w:rFonts w:ascii="Times New Roman" w:hAnsi="Times New Roman"/>
                <w:b/>
                <w:sz w:val="24"/>
                <w:szCs w:val="24"/>
                <w:u w:val="single"/>
              </w:rPr>
              <w:t>Budgetary</w:t>
            </w:r>
          </w:p>
          <w:p w:rsidR="00DF42FC" w:rsidRDefault="00DF42FC" w:rsidP="00DF42FC">
            <w:pPr>
              <w:spacing w:after="0"/>
              <w:rPr>
                <w:rFonts w:ascii="Times New Roman" w:hAnsi="Times New Roman"/>
                <w:sz w:val="24"/>
                <w:szCs w:val="24"/>
              </w:rPr>
            </w:pPr>
            <w:r>
              <w:rPr>
                <w:rFonts w:ascii="Times New Roman" w:hAnsi="Times New Roman"/>
                <w:sz w:val="24"/>
                <w:szCs w:val="24"/>
              </w:rPr>
              <w:t>None</w:t>
            </w:r>
          </w:p>
          <w:p w:rsidR="00DF42FC" w:rsidRPr="001C3057" w:rsidRDefault="00DF42FC" w:rsidP="00DF42FC">
            <w:pPr>
              <w:spacing w:after="0"/>
              <w:rPr>
                <w:rFonts w:ascii="Times New Roman" w:hAnsi="Times New Roman"/>
                <w:b/>
                <w:sz w:val="24"/>
                <w:szCs w:val="24"/>
                <w:u w:val="single"/>
              </w:rPr>
            </w:pPr>
            <w:r w:rsidRPr="001C3057">
              <w:rPr>
                <w:rFonts w:ascii="Times New Roman" w:hAnsi="Times New Roman"/>
                <w:b/>
                <w:sz w:val="24"/>
                <w:szCs w:val="24"/>
                <w:u w:val="single"/>
              </w:rPr>
              <w:t>Proprietary</w:t>
            </w:r>
          </w:p>
          <w:p w:rsidR="00DF42FC" w:rsidRDefault="00DF42FC" w:rsidP="00DF42FC">
            <w:pPr>
              <w:spacing w:after="0"/>
              <w:rPr>
                <w:rFonts w:ascii="Times New Roman" w:hAnsi="Times New Roman"/>
                <w:sz w:val="24"/>
                <w:szCs w:val="24"/>
              </w:rPr>
            </w:pPr>
            <w:r>
              <w:rPr>
                <w:rFonts w:ascii="Times New Roman" w:hAnsi="Times New Roman"/>
                <w:sz w:val="24"/>
                <w:szCs w:val="24"/>
              </w:rPr>
              <w:t>119309 International Monetary Fund – Currency Holdings</w:t>
            </w:r>
          </w:p>
          <w:p w:rsidR="00DF42FC" w:rsidRPr="00844522" w:rsidRDefault="00DF42FC" w:rsidP="00DF42FC">
            <w:pPr>
              <w:spacing w:after="0"/>
              <w:rPr>
                <w:rFonts w:ascii="Times New Roman" w:hAnsi="Times New Roman"/>
                <w:sz w:val="18"/>
                <w:szCs w:val="18"/>
              </w:rPr>
            </w:pPr>
            <w:r>
              <w:rPr>
                <w:rFonts w:ascii="Times New Roman" w:hAnsi="Times New Roman"/>
                <w:sz w:val="24"/>
                <w:szCs w:val="24"/>
              </w:rPr>
              <w:tab/>
              <w:t xml:space="preserve">119333 International Monetary Fund – </w:t>
            </w:r>
            <w:r>
              <w:rPr>
                <w:rFonts w:ascii="Times New Roman" w:hAnsi="Times New Roman"/>
                <w:sz w:val="24"/>
                <w:szCs w:val="24"/>
              </w:rPr>
              <w:tab/>
              <w:t xml:space="preserve">Reserve Position </w:t>
            </w:r>
          </w:p>
        </w:tc>
        <w:tc>
          <w:tcPr>
            <w:tcW w:w="2160" w:type="dxa"/>
          </w:tcPr>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Pr="001C3057" w:rsidRDefault="00DF42FC" w:rsidP="00DF42FC">
            <w:pPr>
              <w:spacing w:after="0"/>
              <w:jc w:val="right"/>
              <w:rPr>
                <w:rFonts w:ascii="Times New Roman" w:hAnsi="Times New Roman"/>
                <w:sz w:val="24"/>
                <w:szCs w:val="24"/>
              </w:rPr>
            </w:pPr>
          </w:p>
          <w:p w:rsidR="00DF42FC" w:rsidRPr="001C3057" w:rsidRDefault="00DF42FC" w:rsidP="00DF42FC">
            <w:pPr>
              <w:spacing w:after="0"/>
              <w:jc w:val="right"/>
              <w:rPr>
                <w:rFonts w:ascii="Times New Roman" w:hAnsi="Times New Roman"/>
                <w:sz w:val="24"/>
                <w:szCs w:val="24"/>
              </w:rPr>
            </w:pPr>
            <w:r>
              <w:rPr>
                <w:rFonts w:ascii="Times New Roman" w:hAnsi="Times New Roman"/>
                <w:sz w:val="24"/>
                <w:szCs w:val="24"/>
              </w:rPr>
              <w:t>50,000,000.00</w:t>
            </w:r>
          </w:p>
        </w:tc>
        <w:tc>
          <w:tcPr>
            <w:tcW w:w="2160" w:type="dxa"/>
          </w:tcPr>
          <w:p w:rsidR="00DF42FC" w:rsidRPr="001C3057"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Pr="001C3057" w:rsidRDefault="00DF42FC" w:rsidP="00DF42FC">
            <w:pPr>
              <w:spacing w:after="0"/>
              <w:jc w:val="right"/>
              <w:rPr>
                <w:rFonts w:ascii="Times New Roman" w:hAnsi="Times New Roman"/>
                <w:sz w:val="24"/>
                <w:szCs w:val="24"/>
              </w:rPr>
            </w:pPr>
            <w:r>
              <w:rPr>
                <w:rFonts w:ascii="Times New Roman" w:hAnsi="Times New Roman"/>
                <w:sz w:val="24"/>
                <w:szCs w:val="24"/>
              </w:rPr>
              <w:t>50,000,000.00</w:t>
            </w:r>
          </w:p>
        </w:tc>
      </w:tr>
    </w:tbl>
    <w:p w:rsidR="00DF42FC" w:rsidRDefault="00DF42FC">
      <w:pPr>
        <w:spacing w:after="0" w:line="240" w:lineRule="auto"/>
        <w:rPr>
          <w:rFonts w:ascii="Times New Roman" w:hAnsi="Times New Roman"/>
          <w:color w:val="000000"/>
          <w:sz w:val="24"/>
          <w:szCs w:val="24"/>
          <w:u w:val="single"/>
        </w:rPr>
      </w:pPr>
    </w:p>
    <w:p w:rsidR="00DF42FC" w:rsidRPr="00774E33" w:rsidRDefault="00DF42FC" w:rsidP="00DF42FC">
      <w:pPr>
        <w:spacing w:after="0"/>
        <w:rPr>
          <w:rFonts w:ascii="Times New Roman" w:hAnsi="Times New Roman"/>
          <w:strike/>
          <w:color w:val="00B050"/>
          <w:sz w:val="24"/>
          <w:szCs w:val="24"/>
        </w:rPr>
      </w:pPr>
      <w:r w:rsidRPr="00774E33">
        <w:rPr>
          <w:rFonts w:ascii="Times New Roman" w:hAnsi="Times New Roman"/>
          <w:strike/>
          <w:sz w:val="24"/>
          <w:szCs w:val="24"/>
        </w:rPr>
        <w:t xml:space="preserve">14 (Child).  To record the monthly activity – Reserve Position (Increase).  (TC XXXX)  </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160"/>
        <w:gridCol w:w="2160"/>
      </w:tblGrid>
      <w:tr w:rsidR="00DF42FC" w:rsidRPr="00774E33" w:rsidTr="00DF42FC">
        <w:tc>
          <w:tcPr>
            <w:tcW w:w="5220" w:type="dxa"/>
            <w:shd w:val="clear" w:color="auto" w:fill="92CDDC" w:themeFill="accent5" w:themeFillTint="99"/>
          </w:tcPr>
          <w:p w:rsidR="00DF42FC" w:rsidRPr="00774E33" w:rsidRDefault="00DF42FC" w:rsidP="00DF42FC">
            <w:pPr>
              <w:rPr>
                <w:rFonts w:ascii="Times New Roman" w:hAnsi="Times New Roman"/>
                <w:b/>
                <w:strike/>
                <w:sz w:val="24"/>
                <w:szCs w:val="24"/>
              </w:rPr>
            </w:pPr>
            <w:r w:rsidRPr="00774E33">
              <w:rPr>
                <w:rFonts w:ascii="Times New Roman" w:hAnsi="Times New Roman"/>
                <w:b/>
                <w:strike/>
                <w:sz w:val="24"/>
                <w:szCs w:val="24"/>
              </w:rPr>
              <w:lastRenderedPageBreak/>
              <w:t xml:space="preserve"> 2011X0003</w:t>
            </w:r>
          </w:p>
        </w:tc>
        <w:tc>
          <w:tcPr>
            <w:tcW w:w="2160" w:type="dxa"/>
          </w:tcPr>
          <w:p w:rsidR="00DF42FC" w:rsidRPr="00774E33" w:rsidRDefault="00DF42FC" w:rsidP="00DF42FC">
            <w:pPr>
              <w:jc w:val="center"/>
              <w:rPr>
                <w:rFonts w:ascii="Times New Roman" w:hAnsi="Times New Roman"/>
                <w:b/>
                <w:strike/>
                <w:sz w:val="24"/>
                <w:szCs w:val="24"/>
              </w:rPr>
            </w:pPr>
            <w:r w:rsidRPr="00774E33">
              <w:rPr>
                <w:rFonts w:ascii="Times New Roman" w:hAnsi="Times New Roman"/>
                <w:b/>
                <w:strike/>
                <w:sz w:val="24"/>
                <w:szCs w:val="24"/>
              </w:rPr>
              <w:t>Debit</w:t>
            </w:r>
          </w:p>
        </w:tc>
        <w:tc>
          <w:tcPr>
            <w:tcW w:w="2160" w:type="dxa"/>
          </w:tcPr>
          <w:p w:rsidR="00DF42FC" w:rsidRPr="00774E33" w:rsidRDefault="00DF42FC" w:rsidP="00DF42FC">
            <w:pPr>
              <w:jc w:val="center"/>
              <w:rPr>
                <w:rFonts w:ascii="Times New Roman" w:hAnsi="Times New Roman"/>
                <w:b/>
                <w:strike/>
                <w:sz w:val="24"/>
                <w:szCs w:val="24"/>
              </w:rPr>
            </w:pPr>
            <w:r w:rsidRPr="00774E33">
              <w:rPr>
                <w:rFonts w:ascii="Times New Roman" w:hAnsi="Times New Roman"/>
                <w:b/>
                <w:strike/>
                <w:sz w:val="24"/>
                <w:szCs w:val="24"/>
              </w:rPr>
              <w:t>Credit</w:t>
            </w:r>
          </w:p>
        </w:tc>
      </w:tr>
      <w:tr w:rsidR="00DF42FC" w:rsidRPr="00774E33" w:rsidTr="00DF42FC">
        <w:trPr>
          <w:trHeight w:val="1673"/>
        </w:trPr>
        <w:tc>
          <w:tcPr>
            <w:tcW w:w="5220" w:type="dxa"/>
          </w:tcPr>
          <w:p w:rsidR="00DF42FC" w:rsidRPr="00774E33" w:rsidRDefault="00DF42FC" w:rsidP="00DF42FC">
            <w:pPr>
              <w:spacing w:after="0"/>
              <w:rPr>
                <w:rFonts w:ascii="Times New Roman" w:hAnsi="Times New Roman"/>
                <w:b/>
                <w:strike/>
                <w:sz w:val="24"/>
                <w:szCs w:val="24"/>
                <w:u w:val="single"/>
              </w:rPr>
            </w:pPr>
            <w:r w:rsidRPr="00774E33">
              <w:rPr>
                <w:rFonts w:ascii="Times New Roman" w:hAnsi="Times New Roman"/>
                <w:b/>
                <w:strike/>
                <w:sz w:val="24"/>
                <w:szCs w:val="24"/>
                <w:u w:val="single"/>
              </w:rPr>
              <w:t>Budgetary</w:t>
            </w:r>
          </w:p>
          <w:p w:rsidR="00DF42FC" w:rsidRPr="00774E33" w:rsidRDefault="00DF42FC" w:rsidP="00DF42FC">
            <w:pPr>
              <w:spacing w:after="0"/>
              <w:rPr>
                <w:rFonts w:ascii="Times New Roman" w:hAnsi="Times New Roman"/>
                <w:strike/>
                <w:sz w:val="24"/>
                <w:szCs w:val="24"/>
              </w:rPr>
            </w:pPr>
            <w:r w:rsidRPr="00774E33">
              <w:rPr>
                <w:rFonts w:ascii="Times New Roman" w:hAnsi="Times New Roman"/>
                <w:strike/>
                <w:sz w:val="24"/>
                <w:szCs w:val="24"/>
              </w:rPr>
              <w:t>None</w:t>
            </w:r>
          </w:p>
          <w:p w:rsidR="00DF42FC" w:rsidRPr="00774E33" w:rsidRDefault="00DF42FC" w:rsidP="00DF42FC">
            <w:pPr>
              <w:spacing w:after="0"/>
              <w:rPr>
                <w:rFonts w:ascii="Times New Roman" w:hAnsi="Times New Roman"/>
                <w:b/>
                <w:strike/>
                <w:sz w:val="24"/>
                <w:szCs w:val="24"/>
                <w:u w:val="single"/>
              </w:rPr>
            </w:pPr>
            <w:r w:rsidRPr="00774E33">
              <w:rPr>
                <w:rFonts w:ascii="Times New Roman" w:hAnsi="Times New Roman"/>
                <w:b/>
                <w:strike/>
                <w:sz w:val="24"/>
                <w:szCs w:val="24"/>
                <w:u w:val="single"/>
              </w:rPr>
              <w:t>Proprietary</w:t>
            </w:r>
          </w:p>
          <w:p w:rsidR="00DF42FC" w:rsidRPr="00774E33" w:rsidRDefault="00DF42FC" w:rsidP="00DF42FC">
            <w:pPr>
              <w:spacing w:after="0"/>
              <w:rPr>
                <w:rFonts w:ascii="Times New Roman" w:hAnsi="Times New Roman"/>
                <w:strike/>
                <w:sz w:val="24"/>
                <w:szCs w:val="24"/>
              </w:rPr>
            </w:pPr>
            <w:r w:rsidRPr="00774E33">
              <w:rPr>
                <w:rFonts w:ascii="Times New Roman" w:hAnsi="Times New Roman"/>
                <w:strike/>
                <w:sz w:val="24"/>
                <w:szCs w:val="24"/>
              </w:rPr>
              <w:t>119333 International Monetary Fund – Currency Holdings</w:t>
            </w:r>
          </w:p>
          <w:p w:rsidR="00DF42FC" w:rsidRPr="00774E33" w:rsidRDefault="00DF42FC" w:rsidP="00DF42FC">
            <w:pPr>
              <w:spacing w:after="0"/>
              <w:rPr>
                <w:rFonts w:ascii="Times New Roman" w:hAnsi="Times New Roman"/>
                <w:strike/>
                <w:sz w:val="18"/>
                <w:szCs w:val="18"/>
              </w:rPr>
            </w:pPr>
            <w:r w:rsidRPr="00774E33">
              <w:rPr>
                <w:rFonts w:ascii="Times New Roman" w:hAnsi="Times New Roman"/>
                <w:strike/>
                <w:sz w:val="24"/>
                <w:szCs w:val="24"/>
              </w:rPr>
              <w:tab/>
              <w:t xml:space="preserve">119309 International Monetary Fund – </w:t>
            </w:r>
            <w:r w:rsidRPr="00774E33">
              <w:rPr>
                <w:rFonts w:ascii="Times New Roman" w:hAnsi="Times New Roman"/>
                <w:strike/>
                <w:sz w:val="24"/>
                <w:szCs w:val="24"/>
              </w:rPr>
              <w:tab/>
              <w:t xml:space="preserve">Reserve Position </w:t>
            </w:r>
          </w:p>
        </w:tc>
        <w:tc>
          <w:tcPr>
            <w:tcW w:w="2160" w:type="dxa"/>
          </w:tcPr>
          <w:p w:rsidR="00DF42FC" w:rsidRPr="00774E33" w:rsidRDefault="00DF42FC" w:rsidP="00DF42FC">
            <w:pPr>
              <w:spacing w:after="0"/>
              <w:jc w:val="right"/>
              <w:rPr>
                <w:rFonts w:ascii="Times New Roman" w:hAnsi="Times New Roman"/>
                <w:strike/>
                <w:sz w:val="24"/>
                <w:szCs w:val="24"/>
              </w:rPr>
            </w:pPr>
          </w:p>
          <w:p w:rsidR="00DF42FC" w:rsidRPr="00774E33" w:rsidRDefault="00DF42FC" w:rsidP="00DF42FC">
            <w:pPr>
              <w:spacing w:after="0"/>
              <w:jc w:val="right"/>
              <w:rPr>
                <w:rFonts w:ascii="Times New Roman" w:hAnsi="Times New Roman"/>
                <w:strike/>
                <w:sz w:val="24"/>
                <w:szCs w:val="24"/>
              </w:rPr>
            </w:pPr>
          </w:p>
          <w:p w:rsidR="00DF42FC" w:rsidRPr="00774E33" w:rsidRDefault="00DF42FC" w:rsidP="00DF42FC">
            <w:pPr>
              <w:spacing w:after="0"/>
              <w:jc w:val="right"/>
              <w:rPr>
                <w:rFonts w:ascii="Times New Roman" w:hAnsi="Times New Roman"/>
                <w:strike/>
                <w:sz w:val="24"/>
                <w:szCs w:val="24"/>
              </w:rPr>
            </w:pPr>
          </w:p>
          <w:p w:rsidR="00DF42FC" w:rsidRPr="00774E33" w:rsidRDefault="00DF42FC" w:rsidP="00DF42FC">
            <w:pPr>
              <w:spacing w:after="0"/>
              <w:jc w:val="right"/>
              <w:rPr>
                <w:rFonts w:ascii="Times New Roman" w:hAnsi="Times New Roman"/>
                <w:strike/>
                <w:sz w:val="24"/>
                <w:szCs w:val="24"/>
              </w:rPr>
            </w:pPr>
          </w:p>
          <w:p w:rsidR="00DF42FC" w:rsidRPr="00774E33" w:rsidRDefault="00DF42FC" w:rsidP="00DF42FC">
            <w:pPr>
              <w:spacing w:after="0"/>
              <w:jc w:val="right"/>
              <w:rPr>
                <w:rFonts w:ascii="Times New Roman" w:hAnsi="Times New Roman"/>
                <w:strike/>
                <w:sz w:val="24"/>
                <w:szCs w:val="24"/>
              </w:rPr>
            </w:pPr>
            <w:r w:rsidRPr="00774E33">
              <w:rPr>
                <w:rFonts w:ascii="Times New Roman" w:hAnsi="Times New Roman"/>
                <w:strike/>
                <w:sz w:val="24"/>
                <w:szCs w:val="24"/>
              </w:rPr>
              <w:t>40,000,000.00</w:t>
            </w:r>
          </w:p>
        </w:tc>
        <w:tc>
          <w:tcPr>
            <w:tcW w:w="2160" w:type="dxa"/>
          </w:tcPr>
          <w:p w:rsidR="00DF42FC" w:rsidRPr="00774E33" w:rsidRDefault="00DF42FC" w:rsidP="00DF42FC">
            <w:pPr>
              <w:spacing w:after="0"/>
              <w:jc w:val="right"/>
              <w:rPr>
                <w:rFonts w:ascii="Times New Roman" w:hAnsi="Times New Roman"/>
                <w:strike/>
                <w:sz w:val="24"/>
                <w:szCs w:val="24"/>
              </w:rPr>
            </w:pPr>
          </w:p>
          <w:p w:rsidR="00DF42FC" w:rsidRPr="00774E33" w:rsidRDefault="00DF42FC" w:rsidP="00DF42FC">
            <w:pPr>
              <w:spacing w:after="0"/>
              <w:jc w:val="right"/>
              <w:rPr>
                <w:rFonts w:ascii="Times New Roman" w:hAnsi="Times New Roman"/>
                <w:strike/>
                <w:sz w:val="24"/>
                <w:szCs w:val="24"/>
              </w:rPr>
            </w:pPr>
          </w:p>
          <w:p w:rsidR="00DF42FC" w:rsidRPr="00774E33" w:rsidRDefault="00DF42FC" w:rsidP="00DF42FC">
            <w:pPr>
              <w:spacing w:after="0"/>
              <w:jc w:val="right"/>
              <w:rPr>
                <w:rFonts w:ascii="Times New Roman" w:hAnsi="Times New Roman"/>
                <w:strike/>
                <w:sz w:val="24"/>
                <w:szCs w:val="24"/>
              </w:rPr>
            </w:pPr>
          </w:p>
          <w:p w:rsidR="00DF42FC" w:rsidRPr="00774E33" w:rsidRDefault="00DF42FC" w:rsidP="00DF42FC">
            <w:pPr>
              <w:spacing w:after="0"/>
              <w:jc w:val="right"/>
              <w:rPr>
                <w:rFonts w:ascii="Times New Roman" w:hAnsi="Times New Roman"/>
                <w:strike/>
                <w:sz w:val="24"/>
                <w:szCs w:val="24"/>
              </w:rPr>
            </w:pPr>
          </w:p>
          <w:p w:rsidR="00DF42FC" w:rsidRPr="00774E33" w:rsidRDefault="00DF42FC" w:rsidP="00DF42FC">
            <w:pPr>
              <w:spacing w:after="0"/>
              <w:jc w:val="right"/>
              <w:rPr>
                <w:rFonts w:ascii="Times New Roman" w:hAnsi="Times New Roman"/>
                <w:strike/>
                <w:sz w:val="24"/>
                <w:szCs w:val="24"/>
              </w:rPr>
            </w:pPr>
          </w:p>
          <w:p w:rsidR="00DF42FC" w:rsidRPr="00774E33" w:rsidRDefault="00DF42FC" w:rsidP="00DF42FC">
            <w:pPr>
              <w:spacing w:after="0"/>
              <w:jc w:val="right"/>
              <w:rPr>
                <w:rFonts w:ascii="Times New Roman" w:hAnsi="Times New Roman"/>
                <w:strike/>
                <w:sz w:val="24"/>
                <w:szCs w:val="24"/>
              </w:rPr>
            </w:pPr>
          </w:p>
          <w:p w:rsidR="00DF42FC" w:rsidRPr="00774E33" w:rsidRDefault="00DF42FC" w:rsidP="00DF42FC">
            <w:pPr>
              <w:spacing w:after="0"/>
              <w:jc w:val="right"/>
              <w:rPr>
                <w:rFonts w:ascii="Times New Roman" w:hAnsi="Times New Roman"/>
                <w:strike/>
                <w:sz w:val="24"/>
                <w:szCs w:val="24"/>
              </w:rPr>
            </w:pPr>
            <w:r w:rsidRPr="00774E33">
              <w:rPr>
                <w:rFonts w:ascii="Times New Roman" w:hAnsi="Times New Roman"/>
                <w:strike/>
                <w:sz w:val="24"/>
                <w:szCs w:val="24"/>
              </w:rPr>
              <w:t>40,000,000.00</w:t>
            </w:r>
          </w:p>
        </w:tc>
      </w:tr>
    </w:tbl>
    <w:p w:rsidR="00DF42FC" w:rsidRPr="00774E33" w:rsidRDefault="00DF42FC" w:rsidP="00DF42FC">
      <w:pPr>
        <w:spacing w:after="0" w:line="240" w:lineRule="auto"/>
        <w:rPr>
          <w:rFonts w:ascii="Times New Roman" w:hAnsi="Times New Roman"/>
          <w:strike/>
          <w:sz w:val="24"/>
          <w:szCs w:val="24"/>
        </w:rPr>
      </w:pPr>
    </w:p>
    <w:p w:rsidR="00DF42FC" w:rsidRPr="00774E33" w:rsidRDefault="00774E33" w:rsidP="00DF42FC">
      <w:pPr>
        <w:spacing w:after="0"/>
        <w:rPr>
          <w:rFonts w:ascii="Times New Roman" w:hAnsi="Times New Roman"/>
          <w:strike/>
          <w:sz w:val="24"/>
          <w:szCs w:val="24"/>
        </w:rPr>
      </w:pPr>
      <w:r w:rsidRPr="00774E33">
        <w:rPr>
          <w:rFonts w:ascii="Times New Roman" w:hAnsi="Times New Roman"/>
          <w:strike/>
          <w:sz w:val="24"/>
          <w:szCs w:val="24"/>
        </w:rPr>
        <w:t>H434</w:t>
      </w:r>
      <w:r w:rsidR="00DF42FC" w:rsidRPr="00774E33">
        <w:rPr>
          <w:rFonts w:ascii="Times New Roman" w:hAnsi="Times New Roman"/>
          <w:strike/>
          <w:sz w:val="24"/>
          <w:szCs w:val="24"/>
        </w:rPr>
        <w:t xml:space="preserve"> To record </w:t>
      </w:r>
      <w:r w:rsidRPr="00774E33">
        <w:rPr>
          <w:rFonts w:ascii="Times New Roman" w:hAnsi="Times New Roman"/>
          <w:strike/>
          <w:sz w:val="24"/>
          <w:szCs w:val="24"/>
        </w:rPr>
        <w:t>increase in</w:t>
      </w:r>
      <w:r w:rsidR="00DF42FC" w:rsidRPr="00774E33">
        <w:rPr>
          <w:rFonts w:ascii="Times New Roman" w:hAnsi="Times New Roman"/>
          <w:strike/>
          <w:sz w:val="24"/>
          <w:szCs w:val="24"/>
        </w:rPr>
        <w:t xml:space="preserve"> Currency (Increase).  (TC XXXX) </w:t>
      </w:r>
    </w:p>
    <w:p w:rsidR="00774E33" w:rsidRPr="00774E33" w:rsidRDefault="00774E33" w:rsidP="00DF42FC">
      <w:pPr>
        <w:spacing w:after="0"/>
        <w:rPr>
          <w:rFonts w:ascii="Times New Roman" w:hAnsi="Times New Roman"/>
          <w:strike/>
          <w:color w:val="FF0000"/>
          <w:sz w:val="24"/>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160"/>
        <w:gridCol w:w="2160"/>
      </w:tblGrid>
      <w:tr w:rsidR="00DF42FC" w:rsidRPr="00774E33" w:rsidTr="00DF42FC">
        <w:tc>
          <w:tcPr>
            <w:tcW w:w="5220" w:type="dxa"/>
            <w:shd w:val="clear" w:color="auto" w:fill="92CDDC" w:themeFill="accent5" w:themeFillTint="99"/>
          </w:tcPr>
          <w:p w:rsidR="00DF42FC" w:rsidRPr="00774E33" w:rsidRDefault="00DF42FC" w:rsidP="00DF42FC">
            <w:pPr>
              <w:rPr>
                <w:rFonts w:ascii="Times New Roman" w:hAnsi="Times New Roman"/>
                <w:b/>
                <w:strike/>
                <w:sz w:val="24"/>
                <w:szCs w:val="24"/>
              </w:rPr>
            </w:pPr>
            <w:r w:rsidRPr="00774E33">
              <w:rPr>
                <w:rFonts w:ascii="Times New Roman" w:hAnsi="Times New Roman"/>
                <w:b/>
                <w:strike/>
                <w:sz w:val="24"/>
                <w:szCs w:val="24"/>
              </w:rPr>
              <w:t xml:space="preserve"> 2011X0003</w:t>
            </w:r>
          </w:p>
        </w:tc>
        <w:tc>
          <w:tcPr>
            <w:tcW w:w="2160" w:type="dxa"/>
          </w:tcPr>
          <w:p w:rsidR="00DF42FC" w:rsidRPr="00774E33" w:rsidRDefault="00DF42FC" w:rsidP="00DF42FC">
            <w:pPr>
              <w:jc w:val="center"/>
              <w:rPr>
                <w:rFonts w:ascii="Times New Roman" w:hAnsi="Times New Roman"/>
                <w:b/>
                <w:strike/>
                <w:sz w:val="24"/>
                <w:szCs w:val="24"/>
              </w:rPr>
            </w:pPr>
            <w:r w:rsidRPr="00774E33">
              <w:rPr>
                <w:rFonts w:ascii="Times New Roman" w:hAnsi="Times New Roman"/>
                <w:b/>
                <w:strike/>
                <w:sz w:val="24"/>
                <w:szCs w:val="24"/>
              </w:rPr>
              <w:t>Debit</w:t>
            </w:r>
          </w:p>
        </w:tc>
        <w:tc>
          <w:tcPr>
            <w:tcW w:w="2160" w:type="dxa"/>
          </w:tcPr>
          <w:p w:rsidR="00DF42FC" w:rsidRPr="00774E33" w:rsidRDefault="00DF42FC" w:rsidP="00DF42FC">
            <w:pPr>
              <w:jc w:val="center"/>
              <w:rPr>
                <w:rFonts w:ascii="Times New Roman" w:hAnsi="Times New Roman"/>
                <w:b/>
                <w:strike/>
                <w:sz w:val="24"/>
                <w:szCs w:val="24"/>
              </w:rPr>
            </w:pPr>
            <w:r w:rsidRPr="00774E33">
              <w:rPr>
                <w:rFonts w:ascii="Times New Roman" w:hAnsi="Times New Roman"/>
                <w:b/>
                <w:strike/>
                <w:sz w:val="24"/>
                <w:szCs w:val="24"/>
              </w:rPr>
              <w:t>Credit</w:t>
            </w:r>
          </w:p>
        </w:tc>
      </w:tr>
      <w:tr w:rsidR="00DF42FC" w:rsidRPr="00774E33" w:rsidTr="00DF42FC">
        <w:trPr>
          <w:trHeight w:val="1673"/>
        </w:trPr>
        <w:tc>
          <w:tcPr>
            <w:tcW w:w="5220" w:type="dxa"/>
          </w:tcPr>
          <w:p w:rsidR="00DF42FC" w:rsidRPr="00774E33" w:rsidRDefault="00DF42FC" w:rsidP="00DF42FC">
            <w:pPr>
              <w:spacing w:after="0"/>
              <w:rPr>
                <w:rFonts w:ascii="Times New Roman" w:hAnsi="Times New Roman"/>
                <w:b/>
                <w:strike/>
                <w:sz w:val="24"/>
                <w:szCs w:val="24"/>
                <w:u w:val="single"/>
              </w:rPr>
            </w:pPr>
            <w:r w:rsidRPr="00774E33">
              <w:rPr>
                <w:rFonts w:ascii="Times New Roman" w:hAnsi="Times New Roman"/>
                <w:b/>
                <w:strike/>
                <w:sz w:val="24"/>
                <w:szCs w:val="24"/>
                <w:u w:val="single"/>
              </w:rPr>
              <w:t>Budgetary</w:t>
            </w:r>
          </w:p>
          <w:p w:rsidR="00DF42FC" w:rsidRPr="00774E33" w:rsidRDefault="00DF42FC" w:rsidP="00DF42FC">
            <w:pPr>
              <w:spacing w:after="0"/>
              <w:rPr>
                <w:rFonts w:ascii="Times New Roman" w:hAnsi="Times New Roman"/>
                <w:strike/>
                <w:sz w:val="24"/>
                <w:szCs w:val="24"/>
              </w:rPr>
            </w:pPr>
            <w:r w:rsidRPr="00774E33">
              <w:rPr>
                <w:rFonts w:ascii="Times New Roman" w:hAnsi="Times New Roman"/>
                <w:strike/>
                <w:sz w:val="24"/>
                <w:szCs w:val="24"/>
              </w:rPr>
              <w:t>None</w:t>
            </w:r>
          </w:p>
          <w:p w:rsidR="00DF42FC" w:rsidRPr="00774E33" w:rsidRDefault="00DF42FC" w:rsidP="00DF42FC">
            <w:pPr>
              <w:spacing w:after="0"/>
              <w:rPr>
                <w:rFonts w:ascii="Times New Roman" w:hAnsi="Times New Roman"/>
                <w:b/>
                <w:strike/>
                <w:sz w:val="24"/>
                <w:szCs w:val="24"/>
                <w:u w:val="single"/>
              </w:rPr>
            </w:pPr>
            <w:r w:rsidRPr="00774E33">
              <w:rPr>
                <w:rFonts w:ascii="Times New Roman" w:hAnsi="Times New Roman"/>
                <w:b/>
                <w:strike/>
                <w:sz w:val="24"/>
                <w:szCs w:val="24"/>
                <w:u w:val="single"/>
              </w:rPr>
              <w:t>Proprietary</w:t>
            </w:r>
          </w:p>
          <w:p w:rsidR="00DF42FC" w:rsidRPr="00774E33" w:rsidRDefault="00DF42FC" w:rsidP="00DF42FC">
            <w:pPr>
              <w:spacing w:after="0"/>
              <w:rPr>
                <w:rFonts w:ascii="Times New Roman" w:hAnsi="Times New Roman"/>
                <w:strike/>
                <w:sz w:val="24"/>
                <w:szCs w:val="24"/>
              </w:rPr>
            </w:pPr>
            <w:r w:rsidRPr="00774E33">
              <w:rPr>
                <w:rFonts w:ascii="Times New Roman" w:hAnsi="Times New Roman"/>
                <w:strike/>
                <w:sz w:val="24"/>
                <w:szCs w:val="24"/>
              </w:rPr>
              <w:t>119090 Other Cash – International Monetary Fund</w:t>
            </w:r>
          </w:p>
          <w:p w:rsidR="00DF42FC" w:rsidRPr="00774E33" w:rsidRDefault="00DF42FC" w:rsidP="0021245C">
            <w:pPr>
              <w:spacing w:after="0"/>
              <w:rPr>
                <w:rFonts w:ascii="Times New Roman" w:hAnsi="Times New Roman"/>
                <w:strike/>
                <w:sz w:val="18"/>
                <w:szCs w:val="18"/>
              </w:rPr>
            </w:pPr>
            <w:r w:rsidRPr="00774E33">
              <w:rPr>
                <w:rFonts w:ascii="Times New Roman" w:hAnsi="Times New Roman"/>
                <w:strike/>
                <w:sz w:val="24"/>
                <w:szCs w:val="24"/>
              </w:rPr>
              <w:tab/>
              <w:t xml:space="preserve">119307 </w:t>
            </w:r>
            <w:r w:rsidR="0021245C" w:rsidRPr="00774E33">
              <w:rPr>
                <w:rFonts w:ascii="Times New Roman" w:hAnsi="Times New Roman"/>
                <w:strike/>
                <w:sz w:val="24"/>
                <w:szCs w:val="24"/>
              </w:rPr>
              <w:t>IMF</w:t>
            </w:r>
            <w:r w:rsidRPr="00774E33">
              <w:rPr>
                <w:rFonts w:ascii="Times New Roman" w:hAnsi="Times New Roman"/>
                <w:strike/>
                <w:sz w:val="24"/>
                <w:szCs w:val="24"/>
              </w:rPr>
              <w:t xml:space="preserve"> – Deposits with the IMF </w:t>
            </w:r>
          </w:p>
        </w:tc>
        <w:tc>
          <w:tcPr>
            <w:tcW w:w="2160" w:type="dxa"/>
          </w:tcPr>
          <w:p w:rsidR="00DF42FC" w:rsidRPr="00774E33" w:rsidRDefault="00DF42FC" w:rsidP="00DF42FC">
            <w:pPr>
              <w:spacing w:after="0"/>
              <w:jc w:val="right"/>
              <w:rPr>
                <w:rFonts w:ascii="Times New Roman" w:hAnsi="Times New Roman"/>
                <w:strike/>
                <w:sz w:val="24"/>
                <w:szCs w:val="24"/>
              </w:rPr>
            </w:pPr>
          </w:p>
          <w:p w:rsidR="00DF42FC" w:rsidRPr="00774E33" w:rsidRDefault="00DF42FC" w:rsidP="00DF42FC">
            <w:pPr>
              <w:spacing w:after="0"/>
              <w:jc w:val="right"/>
              <w:rPr>
                <w:rFonts w:ascii="Times New Roman" w:hAnsi="Times New Roman"/>
                <w:strike/>
                <w:sz w:val="24"/>
                <w:szCs w:val="24"/>
              </w:rPr>
            </w:pPr>
          </w:p>
          <w:p w:rsidR="00DF42FC" w:rsidRPr="00774E33" w:rsidRDefault="00DF42FC" w:rsidP="00DF42FC">
            <w:pPr>
              <w:spacing w:after="0"/>
              <w:jc w:val="right"/>
              <w:rPr>
                <w:rFonts w:ascii="Times New Roman" w:hAnsi="Times New Roman"/>
                <w:strike/>
                <w:sz w:val="24"/>
                <w:szCs w:val="24"/>
              </w:rPr>
            </w:pPr>
          </w:p>
          <w:p w:rsidR="00DF42FC" w:rsidRPr="00774E33" w:rsidRDefault="00DF42FC" w:rsidP="00DF42FC">
            <w:pPr>
              <w:spacing w:after="0"/>
              <w:jc w:val="right"/>
              <w:rPr>
                <w:rFonts w:ascii="Times New Roman" w:hAnsi="Times New Roman"/>
                <w:strike/>
                <w:sz w:val="24"/>
                <w:szCs w:val="24"/>
              </w:rPr>
            </w:pPr>
            <w:r w:rsidRPr="00774E33">
              <w:rPr>
                <w:rFonts w:ascii="Times New Roman" w:hAnsi="Times New Roman"/>
                <w:strike/>
                <w:sz w:val="24"/>
                <w:szCs w:val="24"/>
              </w:rPr>
              <w:t>40,000,000.00</w:t>
            </w:r>
          </w:p>
        </w:tc>
        <w:tc>
          <w:tcPr>
            <w:tcW w:w="2160" w:type="dxa"/>
          </w:tcPr>
          <w:p w:rsidR="00DF42FC" w:rsidRPr="00774E33" w:rsidRDefault="00DF42FC" w:rsidP="00DF42FC">
            <w:pPr>
              <w:spacing w:after="0"/>
              <w:jc w:val="right"/>
              <w:rPr>
                <w:rFonts w:ascii="Times New Roman" w:hAnsi="Times New Roman"/>
                <w:strike/>
                <w:sz w:val="24"/>
                <w:szCs w:val="24"/>
              </w:rPr>
            </w:pPr>
          </w:p>
          <w:p w:rsidR="00DF42FC" w:rsidRPr="00774E33" w:rsidRDefault="00DF42FC" w:rsidP="00DF42FC">
            <w:pPr>
              <w:spacing w:after="0"/>
              <w:jc w:val="right"/>
              <w:rPr>
                <w:rFonts w:ascii="Times New Roman" w:hAnsi="Times New Roman"/>
                <w:strike/>
                <w:sz w:val="24"/>
                <w:szCs w:val="24"/>
              </w:rPr>
            </w:pPr>
          </w:p>
          <w:p w:rsidR="00DF42FC" w:rsidRPr="00774E33" w:rsidRDefault="00DF42FC" w:rsidP="00DF42FC">
            <w:pPr>
              <w:spacing w:after="0"/>
              <w:jc w:val="right"/>
              <w:rPr>
                <w:rFonts w:ascii="Times New Roman" w:hAnsi="Times New Roman"/>
                <w:strike/>
                <w:sz w:val="24"/>
                <w:szCs w:val="24"/>
              </w:rPr>
            </w:pPr>
          </w:p>
          <w:p w:rsidR="00DF42FC" w:rsidRPr="00774E33" w:rsidRDefault="00DF42FC" w:rsidP="00DF42FC">
            <w:pPr>
              <w:spacing w:after="0"/>
              <w:jc w:val="right"/>
              <w:rPr>
                <w:rFonts w:ascii="Times New Roman" w:hAnsi="Times New Roman"/>
                <w:strike/>
                <w:sz w:val="24"/>
                <w:szCs w:val="24"/>
              </w:rPr>
            </w:pPr>
          </w:p>
          <w:p w:rsidR="00DF42FC" w:rsidRPr="00774E33" w:rsidRDefault="00DF42FC" w:rsidP="00DF42FC">
            <w:pPr>
              <w:spacing w:after="0"/>
              <w:jc w:val="right"/>
              <w:rPr>
                <w:rFonts w:ascii="Times New Roman" w:hAnsi="Times New Roman"/>
                <w:strike/>
                <w:sz w:val="24"/>
                <w:szCs w:val="24"/>
              </w:rPr>
            </w:pPr>
            <w:r w:rsidRPr="00774E33">
              <w:rPr>
                <w:rFonts w:ascii="Times New Roman" w:hAnsi="Times New Roman"/>
                <w:strike/>
                <w:sz w:val="24"/>
                <w:szCs w:val="24"/>
              </w:rPr>
              <w:t>40,000,000.00</w:t>
            </w:r>
          </w:p>
        </w:tc>
      </w:tr>
    </w:tbl>
    <w:p w:rsidR="00DF42FC" w:rsidRDefault="00DF42FC">
      <w:pPr>
        <w:spacing w:after="0" w:line="240" w:lineRule="auto"/>
        <w:rPr>
          <w:rFonts w:ascii="Times New Roman" w:hAnsi="Times New Roman"/>
          <w:color w:val="000000"/>
          <w:sz w:val="24"/>
          <w:szCs w:val="24"/>
          <w:u w:val="single"/>
        </w:rPr>
      </w:pPr>
    </w:p>
    <w:p w:rsidR="00DF42FC" w:rsidRDefault="00774E33" w:rsidP="00DF42FC">
      <w:pPr>
        <w:spacing w:after="0"/>
        <w:rPr>
          <w:rFonts w:ascii="Times New Roman" w:hAnsi="Times New Roman"/>
          <w:color w:val="00B050"/>
          <w:sz w:val="24"/>
          <w:szCs w:val="24"/>
        </w:rPr>
      </w:pPr>
      <w:r>
        <w:rPr>
          <w:rFonts w:ascii="Times New Roman" w:hAnsi="Times New Roman"/>
          <w:sz w:val="24"/>
          <w:szCs w:val="24"/>
        </w:rPr>
        <w:t xml:space="preserve">H 434 </w:t>
      </w:r>
      <w:r w:rsidR="00DF42FC" w:rsidRPr="001C3057">
        <w:rPr>
          <w:rFonts w:ascii="Times New Roman" w:hAnsi="Times New Roman"/>
          <w:sz w:val="24"/>
          <w:szCs w:val="24"/>
        </w:rPr>
        <w:t xml:space="preserve">To </w:t>
      </w:r>
      <w:r w:rsidR="00DF42FC">
        <w:rPr>
          <w:rFonts w:ascii="Times New Roman" w:hAnsi="Times New Roman"/>
          <w:sz w:val="24"/>
          <w:szCs w:val="24"/>
        </w:rPr>
        <w:t xml:space="preserve">record </w:t>
      </w:r>
      <w:r>
        <w:rPr>
          <w:rFonts w:ascii="Times New Roman" w:hAnsi="Times New Roman"/>
          <w:sz w:val="24"/>
          <w:szCs w:val="24"/>
        </w:rPr>
        <w:t xml:space="preserve">decrease in </w:t>
      </w:r>
      <w:r w:rsidR="00DF42FC" w:rsidRPr="00774E33">
        <w:rPr>
          <w:rFonts w:ascii="Times New Roman" w:hAnsi="Times New Roman"/>
          <w:strike/>
          <w:sz w:val="24"/>
          <w:szCs w:val="24"/>
        </w:rPr>
        <w:t xml:space="preserve">the monthly activity – </w:t>
      </w:r>
      <w:r w:rsidR="00DF42FC">
        <w:rPr>
          <w:rFonts w:ascii="Times New Roman" w:hAnsi="Times New Roman"/>
          <w:sz w:val="24"/>
          <w:szCs w:val="24"/>
        </w:rPr>
        <w:t xml:space="preserve">Currency </w:t>
      </w:r>
      <w:r w:rsidR="00DF42FC" w:rsidRPr="00774E33">
        <w:rPr>
          <w:rFonts w:ascii="Times New Roman" w:hAnsi="Times New Roman"/>
          <w:strike/>
          <w:sz w:val="24"/>
          <w:szCs w:val="24"/>
        </w:rPr>
        <w:t xml:space="preserve">(Decrease).  (TC XXXX)  </w:t>
      </w:r>
      <w:r w:rsidR="00DF42FC" w:rsidRPr="00774E33">
        <w:rPr>
          <w:rFonts w:ascii="Times New Roman" w:hAnsi="Times New Roman"/>
          <w:strike/>
          <w:color w:val="00B050"/>
          <w:sz w:val="24"/>
          <w:szCs w:val="24"/>
        </w:rPr>
        <w:t>(224 subclass 07 – USSGL 119307 and 224 subclass 04 USSGL 119090.)</w:t>
      </w:r>
    </w:p>
    <w:p w:rsidR="00774E33" w:rsidRPr="00DA7DC7" w:rsidRDefault="00774E33" w:rsidP="00774E33">
      <w:pPr>
        <w:spacing w:after="0"/>
        <w:rPr>
          <w:rFonts w:ascii="Times New Roman" w:hAnsi="Times New Roman"/>
          <w:color w:val="00B050"/>
          <w:sz w:val="24"/>
          <w:szCs w:val="24"/>
        </w:rPr>
      </w:pPr>
      <w:r w:rsidRPr="00917071">
        <w:rPr>
          <w:rFonts w:ascii="Times New Roman" w:hAnsi="Times New Roman"/>
          <w:sz w:val="24"/>
          <w:szCs w:val="24"/>
        </w:rPr>
        <w:t>Comment: Reverse this TC for</w:t>
      </w:r>
      <w:r>
        <w:rPr>
          <w:rFonts w:ascii="Times New Roman" w:hAnsi="Times New Roman"/>
          <w:sz w:val="24"/>
          <w:szCs w:val="24"/>
        </w:rPr>
        <w:t xml:space="preserve"> an increase</w:t>
      </w:r>
      <w:r w:rsidRPr="00917071">
        <w:rPr>
          <w:rFonts w:ascii="Times New Roman" w:hAnsi="Times New Roman"/>
          <w:sz w:val="24"/>
          <w:szCs w:val="24"/>
        </w:rPr>
        <w:t>.</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160"/>
        <w:gridCol w:w="2160"/>
      </w:tblGrid>
      <w:tr w:rsidR="00DF42FC" w:rsidRPr="001C3057" w:rsidTr="00DF42FC">
        <w:tc>
          <w:tcPr>
            <w:tcW w:w="5220" w:type="dxa"/>
            <w:shd w:val="clear" w:color="auto" w:fill="92CDDC" w:themeFill="accent5" w:themeFillTint="99"/>
          </w:tcPr>
          <w:p w:rsidR="00DF42FC" w:rsidRPr="001C3057" w:rsidRDefault="00DF42FC" w:rsidP="00DF42FC">
            <w:pPr>
              <w:rPr>
                <w:rFonts w:ascii="Times New Roman" w:hAnsi="Times New Roman"/>
                <w:b/>
                <w:sz w:val="24"/>
                <w:szCs w:val="24"/>
              </w:rPr>
            </w:pPr>
            <w:r w:rsidRPr="001C3057">
              <w:rPr>
                <w:rFonts w:ascii="Times New Roman" w:hAnsi="Times New Roman"/>
                <w:b/>
                <w:sz w:val="24"/>
                <w:szCs w:val="24"/>
              </w:rPr>
              <w:t xml:space="preserve"> </w:t>
            </w:r>
            <w:r>
              <w:rPr>
                <w:rFonts w:ascii="Times New Roman" w:hAnsi="Times New Roman"/>
                <w:b/>
                <w:sz w:val="24"/>
                <w:szCs w:val="24"/>
              </w:rPr>
              <w:t>2011X0003</w:t>
            </w:r>
          </w:p>
        </w:tc>
        <w:tc>
          <w:tcPr>
            <w:tcW w:w="2160" w:type="dxa"/>
          </w:tcPr>
          <w:p w:rsidR="00DF42FC" w:rsidRPr="001C3057" w:rsidRDefault="00DF42FC" w:rsidP="00DF42FC">
            <w:pPr>
              <w:jc w:val="center"/>
              <w:rPr>
                <w:rFonts w:ascii="Times New Roman" w:hAnsi="Times New Roman"/>
                <w:b/>
                <w:sz w:val="24"/>
                <w:szCs w:val="24"/>
              </w:rPr>
            </w:pPr>
            <w:r w:rsidRPr="001C3057">
              <w:rPr>
                <w:rFonts w:ascii="Times New Roman" w:hAnsi="Times New Roman"/>
                <w:b/>
                <w:sz w:val="24"/>
                <w:szCs w:val="24"/>
              </w:rPr>
              <w:t>Debit</w:t>
            </w:r>
          </w:p>
        </w:tc>
        <w:tc>
          <w:tcPr>
            <w:tcW w:w="2160" w:type="dxa"/>
          </w:tcPr>
          <w:p w:rsidR="00DF42FC" w:rsidRPr="001C3057" w:rsidRDefault="00DF42FC" w:rsidP="00DF42FC">
            <w:pPr>
              <w:jc w:val="center"/>
              <w:rPr>
                <w:rFonts w:ascii="Times New Roman" w:hAnsi="Times New Roman"/>
                <w:b/>
                <w:sz w:val="24"/>
                <w:szCs w:val="24"/>
              </w:rPr>
            </w:pPr>
            <w:r w:rsidRPr="001C3057">
              <w:rPr>
                <w:rFonts w:ascii="Times New Roman" w:hAnsi="Times New Roman"/>
                <w:b/>
                <w:sz w:val="24"/>
                <w:szCs w:val="24"/>
              </w:rPr>
              <w:t>Credit</w:t>
            </w:r>
          </w:p>
        </w:tc>
      </w:tr>
      <w:tr w:rsidR="00DF42FC" w:rsidRPr="001C3057" w:rsidTr="00DF42FC">
        <w:trPr>
          <w:trHeight w:val="1673"/>
        </w:trPr>
        <w:tc>
          <w:tcPr>
            <w:tcW w:w="5220" w:type="dxa"/>
          </w:tcPr>
          <w:p w:rsidR="00DF42FC" w:rsidRPr="001C3057" w:rsidRDefault="00DF42FC" w:rsidP="00DF42FC">
            <w:pPr>
              <w:spacing w:after="0"/>
              <w:rPr>
                <w:rFonts w:ascii="Times New Roman" w:hAnsi="Times New Roman"/>
                <w:b/>
                <w:sz w:val="24"/>
                <w:szCs w:val="24"/>
                <w:u w:val="single"/>
              </w:rPr>
            </w:pPr>
            <w:r w:rsidRPr="001C3057">
              <w:rPr>
                <w:rFonts w:ascii="Times New Roman" w:hAnsi="Times New Roman"/>
                <w:b/>
                <w:sz w:val="24"/>
                <w:szCs w:val="24"/>
                <w:u w:val="single"/>
              </w:rPr>
              <w:t>Budgetary</w:t>
            </w:r>
          </w:p>
          <w:p w:rsidR="00DF42FC" w:rsidRDefault="00DF42FC" w:rsidP="00DF42FC">
            <w:pPr>
              <w:spacing w:after="0"/>
              <w:rPr>
                <w:rFonts w:ascii="Times New Roman" w:hAnsi="Times New Roman"/>
                <w:sz w:val="24"/>
                <w:szCs w:val="24"/>
              </w:rPr>
            </w:pPr>
            <w:r>
              <w:rPr>
                <w:rFonts w:ascii="Times New Roman" w:hAnsi="Times New Roman"/>
                <w:sz w:val="24"/>
                <w:szCs w:val="24"/>
              </w:rPr>
              <w:t>None</w:t>
            </w:r>
          </w:p>
          <w:p w:rsidR="00DF42FC" w:rsidRPr="001C3057" w:rsidRDefault="00DF42FC" w:rsidP="00DF42FC">
            <w:pPr>
              <w:spacing w:after="0"/>
              <w:rPr>
                <w:rFonts w:ascii="Times New Roman" w:hAnsi="Times New Roman"/>
                <w:b/>
                <w:sz w:val="24"/>
                <w:szCs w:val="24"/>
                <w:u w:val="single"/>
              </w:rPr>
            </w:pPr>
            <w:r w:rsidRPr="001C3057">
              <w:rPr>
                <w:rFonts w:ascii="Times New Roman" w:hAnsi="Times New Roman"/>
                <w:b/>
                <w:sz w:val="24"/>
                <w:szCs w:val="24"/>
                <w:u w:val="single"/>
              </w:rPr>
              <w:t>Proprietary</w:t>
            </w:r>
          </w:p>
          <w:p w:rsidR="00DF42FC" w:rsidRDefault="00DF42FC" w:rsidP="00DF42FC">
            <w:pPr>
              <w:spacing w:after="0"/>
              <w:rPr>
                <w:rFonts w:ascii="Times New Roman" w:hAnsi="Times New Roman"/>
                <w:sz w:val="24"/>
                <w:szCs w:val="24"/>
              </w:rPr>
            </w:pPr>
            <w:r>
              <w:rPr>
                <w:rFonts w:ascii="Times New Roman" w:hAnsi="Times New Roman"/>
                <w:sz w:val="24"/>
                <w:szCs w:val="24"/>
              </w:rPr>
              <w:t xml:space="preserve">119307 </w:t>
            </w:r>
            <w:r w:rsidR="0021245C">
              <w:rPr>
                <w:rFonts w:ascii="Times New Roman" w:hAnsi="Times New Roman"/>
                <w:sz w:val="24"/>
                <w:szCs w:val="24"/>
              </w:rPr>
              <w:t xml:space="preserve">IMF </w:t>
            </w:r>
            <w:r>
              <w:rPr>
                <w:rFonts w:ascii="Times New Roman" w:hAnsi="Times New Roman"/>
                <w:sz w:val="24"/>
                <w:szCs w:val="24"/>
              </w:rPr>
              <w:t xml:space="preserve"> –</w:t>
            </w:r>
            <w:r w:rsidR="00EF79D2">
              <w:rPr>
                <w:rFonts w:ascii="Times New Roman" w:hAnsi="Times New Roman"/>
                <w:sz w:val="24"/>
                <w:szCs w:val="24"/>
              </w:rPr>
              <w:t xml:space="preserve"> Dollar</w:t>
            </w:r>
            <w:r>
              <w:rPr>
                <w:rFonts w:ascii="Times New Roman" w:hAnsi="Times New Roman"/>
                <w:sz w:val="24"/>
                <w:szCs w:val="24"/>
              </w:rPr>
              <w:t xml:space="preserve"> Deposits with the IMF </w:t>
            </w:r>
          </w:p>
          <w:p w:rsidR="00DF42FC" w:rsidRPr="00AE2D06" w:rsidRDefault="00DF42FC" w:rsidP="0021245C">
            <w:pPr>
              <w:spacing w:after="0"/>
              <w:rPr>
                <w:rFonts w:ascii="Times New Roman" w:hAnsi="Times New Roman"/>
                <w:sz w:val="24"/>
                <w:szCs w:val="24"/>
              </w:rPr>
            </w:pPr>
            <w:r>
              <w:rPr>
                <w:rFonts w:ascii="Times New Roman" w:hAnsi="Times New Roman"/>
                <w:sz w:val="24"/>
                <w:szCs w:val="24"/>
              </w:rPr>
              <w:tab/>
              <w:t>119090 Other Cash</w:t>
            </w:r>
            <w:r w:rsidR="00AE2D06">
              <w:rPr>
                <w:rFonts w:ascii="Times New Roman" w:hAnsi="Times New Roman"/>
                <w:sz w:val="24"/>
                <w:szCs w:val="24"/>
              </w:rPr>
              <w:t xml:space="preserve"> – </w:t>
            </w:r>
            <w:r w:rsidR="0021245C">
              <w:rPr>
                <w:rFonts w:ascii="Times New Roman" w:hAnsi="Times New Roman"/>
                <w:sz w:val="24"/>
                <w:szCs w:val="24"/>
              </w:rPr>
              <w:t>IMF</w:t>
            </w:r>
          </w:p>
        </w:tc>
        <w:tc>
          <w:tcPr>
            <w:tcW w:w="2160" w:type="dxa"/>
          </w:tcPr>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Pr="001C3057" w:rsidRDefault="00DF42FC" w:rsidP="00DF42FC">
            <w:pPr>
              <w:spacing w:after="0"/>
              <w:jc w:val="right"/>
              <w:rPr>
                <w:rFonts w:ascii="Times New Roman" w:hAnsi="Times New Roman"/>
                <w:sz w:val="24"/>
                <w:szCs w:val="24"/>
              </w:rPr>
            </w:pPr>
            <w:r>
              <w:rPr>
                <w:rFonts w:ascii="Times New Roman" w:hAnsi="Times New Roman"/>
                <w:sz w:val="24"/>
                <w:szCs w:val="24"/>
              </w:rPr>
              <w:t>10,000,000.00</w:t>
            </w:r>
          </w:p>
        </w:tc>
        <w:tc>
          <w:tcPr>
            <w:tcW w:w="2160" w:type="dxa"/>
          </w:tcPr>
          <w:p w:rsidR="00DF42FC" w:rsidRPr="001C3057"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Pr="001C3057" w:rsidRDefault="00DF42FC" w:rsidP="00DF42FC">
            <w:pPr>
              <w:spacing w:after="0"/>
              <w:jc w:val="right"/>
              <w:rPr>
                <w:rFonts w:ascii="Times New Roman" w:hAnsi="Times New Roman"/>
                <w:sz w:val="24"/>
                <w:szCs w:val="24"/>
              </w:rPr>
            </w:pPr>
            <w:r>
              <w:rPr>
                <w:rFonts w:ascii="Times New Roman" w:hAnsi="Times New Roman"/>
                <w:sz w:val="24"/>
                <w:szCs w:val="24"/>
              </w:rPr>
              <w:t>10,000,000.00</w:t>
            </w:r>
          </w:p>
        </w:tc>
      </w:tr>
    </w:tbl>
    <w:p w:rsidR="00DF42FC" w:rsidRDefault="00DF42FC" w:rsidP="00DF42FC">
      <w:pPr>
        <w:spacing w:after="0" w:line="240" w:lineRule="auto"/>
        <w:rPr>
          <w:rFonts w:ascii="Times New Roman" w:hAnsi="Times New Roman"/>
          <w:sz w:val="24"/>
          <w:szCs w:val="24"/>
        </w:rPr>
      </w:pPr>
    </w:p>
    <w:p w:rsidR="00DF42FC" w:rsidRPr="00774E33" w:rsidRDefault="00DF42FC" w:rsidP="00DF42FC">
      <w:pPr>
        <w:spacing w:after="0"/>
        <w:rPr>
          <w:rFonts w:ascii="Times New Roman" w:hAnsi="Times New Roman"/>
          <w:strike/>
          <w:color w:val="00B050"/>
          <w:sz w:val="24"/>
          <w:szCs w:val="24"/>
        </w:rPr>
      </w:pPr>
      <w:r w:rsidRPr="00774E33">
        <w:rPr>
          <w:rFonts w:ascii="Times New Roman" w:hAnsi="Times New Roman"/>
          <w:strike/>
          <w:sz w:val="24"/>
          <w:szCs w:val="24"/>
        </w:rPr>
        <w:t xml:space="preserve">17 (Child).  To record the monthly activity – Quota (Increase due to CVA).  (TC XXXX)  </w:t>
      </w:r>
      <w:r w:rsidRPr="00774E33">
        <w:rPr>
          <w:rFonts w:ascii="Times New Roman" w:hAnsi="Times New Roman"/>
          <w:strike/>
          <w:color w:val="00B050"/>
          <w:sz w:val="24"/>
          <w:szCs w:val="24"/>
        </w:rPr>
        <w:t>(224 subclass 09 – USSGL 119309 and 224 subclass 06 – USSGL 119306)</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160"/>
        <w:gridCol w:w="2160"/>
      </w:tblGrid>
      <w:tr w:rsidR="00DF42FC" w:rsidRPr="00774E33" w:rsidTr="00DF42FC">
        <w:tc>
          <w:tcPr>
            <w:tcW w:w="5220" w:type="dxa"/>
            <w:shd w:val="clear" w:color="auto" w:fill="92CDDC" w:themeFill="accent5" w:themeFillTint="99"/>
          </w:tcPr>
          <w:p w:rsidR="00DF42FC" w:rsidRPr="00774E33" w:rsidRDefault="00DF42FC" w:rsidP="00DF42FC">
            <w:pPr>
              <w:rPr>
                <w:rFonts w:ascii="Times New Roman" w:hAnsi="Times New Roman"/>
                <w:b/>
                <w:strike/>
                <w:sz w:val="24"/>
                <w:szCs w:val="24"/>
              </w:rPr>
            </w:pPr>
            <w:r w:rsidRPr="00774E33">
              <w:rPr>
                <w:rFonts w:ascii="Times New Roman" w:hAnsi="Times New Roman"/>
                <w:b/>
                <w:strike/>
                <w:sz w:val="24"/>
                <w:szCs w:val="24"/>
              </w:rPr>
              <w:t xml:space="preserve"> 2011X0003</w:t>
            </w:r>
          </w:p>
        </w:tc>
        <w:tc>
          <w:tcPr>
            <w:tcW w:w="2160" w:type="dxa"/>
          </w:tcPr>
          <w:p w:rsidR="00DF42FC" w:rsidRPr="00774E33" w:rsidRDefault="00DF42FC" w:rsidP="00DF42FC">
            <w:pPr>
              <w:jc w:val="center"/>
              <w:rPr>
                <w:rFonts w:ascii="Times New Roman" w:hAnsi="Times New Roman"/>
                <w:b/>
                <w:strike/>
                <w:sz w:val="24"/>
                <w:szCs w:val="24"/>
              </w:rPr>
            </w:pPr>
            <w:r w:rsidRPr="00774E33">
              <w:rPr>
                <w:rFonts w:ascii="Times New Roman" w:hAnsi="Times New Roman"/>
                <w:b/>
                <w:strike/>
                <w:sz w:val="24"/>
                <w:szCs w:val="24"/>
              </w:rPr>
              <w:t>Debit</w:t>
            </w:r>
          </w:p>
        </w:tc>
        <w:tc>
          <w:tcPr>
            <w:tcW w:w="2160" w:type="dxa"/>
          </w:tcPr>
          <w:p w:rsidR="00DF42FC" w:rsidRPr="00774E33" w:rsidRDefault="00DF42FC" w:rsidP="00DF42FC">
            <w:pPr>
              <w:jc w:val="center"/>
              <w:rPr>
                <w:rFonts w:ascii="Times New Roman" w:hAnsi="Times New Roman"/>
                <w:b/>
                <w:strike/>
                <w:sz w:val="24"/>
                <w:szCs w:val="24"/>
              </w:rPr>
            </w:pPr>
            <w:r w:rsidRPr="00774E33">
              <w:rPr>
                <w:rFonts w:ascii="Times New Roman" w:hAnsi="Times New Roman"/>
                <w:b/>
                <w:strike/>
                <w:sz w:val="24"/>
                <w:szCs w:val="24"/>
              </w:rPr>
              <w:t>Credit</w:t>
            </w:r>
          </w:p>
        </w:tc>
      </w:tr>
      <w:tr w:rsidR="00DF42FC" w:rsidRPr="00774E33" w:rsidTr="00DF42FC">
        <w:trPr>
          <w:trHeight w:val="1673"/>
        </w:trPr>
        <w:tc>
          <w:tcPr>
            <w:tcW w:w="5220" w:type="dxa"/>
          </w:tcPr>
          <w:p w:rsidR="00DF42FC" w:rsidRPr="00774E33" w:rsidRDefault="00DF42FC" w:rsidP="00DF42FC">
            <w:pPr>
              <w:spacing w:after="0"/>
              <w:rPr>
                <w:rFonts w:ascii="Times New Roman" w:hAnsi="Times New Roman"/>
                <w:b/>
                <w:strike/>
                <w:sz w:val="24"/>
                <w:szCs w:val="24"/>
                <w:u w:val="single"/>
              </w:rPr>
            </w:pPr>
            <w:r w:rsidRPr="00774E33">
              <w:rPr>
                <w:rFonts w:ascii="Times New Roman" w:hAnsi="Times New Roman"/>
                <w:b/>
                <w:strike/>
                <w:sz w:val="24"/>
                <w:szCs w:val="24"/>
                <w:u w:val="single"/>
              </w:rPr>
              <w:t>Budgetary</w:t>
            </w:r>
          </w:p>
          <w:p w:rsidR="00DF42FC" w:rsidRPr="00774E33" w:rsidRDefault="00DF42FC" w:rsidP="00DF42FC">
            <w:pPr>
              <w:spacing w:after="0"/>
              <w:rPr>
                <w:rFonts w:ascii="Times New Roman" w:hAnsi="Times New Roman"/>
                <w:strike/>
                <w:sz w:val="24"/>
                <w:szCs w:val="24"/>
              </w:rPr>
            </w:pPr>
            <w:r w:rsidRPr="00774E33">
              <w:rPr>
                <w:rFonts w:ascii="Times New Roman" w:hAnsi="Times New Roman"/>
                <w:strike/>
                <w:sz w:val="24"/>
                <w:szCs w:val="24"/>
              </w:rPr>
              <w:t>None</w:t>
            </w:r>
          </w:p>
          <w:p w:rsidR="00DF42FC" w:rsidRPr="00774E33" w:rsidRDefault="00DF42FC" w:rsidP="00DF42FC">
            <w:pPr>
              <w:spacing w:after="0"/>
              <w:rPr>
                <w:rFonts w:ascii="Times New Roman" w:hAnsi="Times New Roman"/>
                <w:b/>
                <w:strike/>
                <w:sz w:val="24"/>
                <w:szCs w:val="24"/>
                <w:u w:val="single"/>
              </w:rPr>
            </w:pPr>
            <w:r w:rsidRPr="00774E33">
              <w:rPr>
                <w:rFonts w:ascii="Times New Roman" w:hAnsi="Times New Roman"/>
                <w:b/>
                <w:strike/>
                <w:sz w:val="24"/>
                <w:szCs w:val="24"/>
                <w:u w:val="single"/>
              </w:rPr>
              <w:t>Proprietary</w:t>
            </w:r>
          </w:p>
          <w:p w:rsidR="00DF42FC" w:rsidRPr="00774E33" w:rsidRDefault="00DF42FC" w:rsidP="00DF42FC">
            <w:pPr>
              <w:spacing w:after="0"/>
              <w:rPr>
                <w:rFonts w:ascii="Times New Roman" w:hAnsi="Times New Roman"/>
                <w:strike/>
                <w:sz w:val="24"/>
                <w:szCs w:val="24"/>
              </w:rPr>
            </w:pPr>
            <w:r w:rsidRPr="00774E33">
              <w:rPr>
                <w:rFonts w:ascii="Times New Roman" w:hAnsi="Times New Roman"/>
                <w:strike/>
                <w:sz w:val="24"/>
                <w:szCs w:val="24"/>
              </w:rPr>
              <w:t xml:space="preserve">119309 </w:t>
            </w:r>
            <w:r w:rsidR="0021245C" w:rsidRPr="00774E33">
              <w:rPr>
                <w:rFonts w:ascii="Times New Roman" w:hAnsi="Times New Roman"/>
                <w:strike/>
                <w:sz w:val="24"/>
                <w:szCs w:val="24"/>
              </w:rPr>
              <w:t xml:space="preserve">IMF </w:t>
            </w:r>
            <w:r w:rsidRPr="00774E33">
              <w:rPr>
                <w:rFonts w:ascii="Times New Roman" w:hAnsi="Times New Roman"/>
                <w:strike/>
                <w:sz w:val="24"/>
                <w:szCs w:val="24"/>
              </w:rPr>
              <w:t xml:space="preserve"> – Currency Holdings </w:t>
            </w:r>
          </w:p>
          <w:p w:rsidR="00DF42FC" w:rsidRPr="00774E33" w:rsidRDefault="00DF42FC" w:rsidP="0021245C">
            <w:pPr>
              <w:spacing w:after="0"/>
              <w:rPr>
                <w:rFonts w:ascii="Times New Roman" w:hAnsi="Times New Roman"/>
                <w:strike/>
                <w:sz w:val="18"/>
                <w:szCs w:val="18"/>
              </w:rPr>
            </w:pPr>
            <w:r w:rsidRPr="00774E33">
              <w:rPr>
                <w:rFonts w:ascii="Times New Roman" w:hAnsi="Times New Roman"/>
                <w:strike/>
                <w:sz w:val="24"/>
                <w:szCs w:val="24"/>
              </w:rPr>
              <w:tab/>
              <w:t xml:space="preserve">119306 </w:t>
            </w:r>
            <w:r w:rsidR="0021245C" w:rsidRPr="00774E33">
              <w:rPr>
                <w:rFonts w:ascii="Times New Roman" w:hAnsi="Times New Roman"/>
                <w:strike/>
                <w:sz w:val="24"/>
                <w:szCs w:val="24"/>
              </w:rPr>
              <w:t>IMF</w:t>
            </w:r>
            <w:r w:rsidRPr="00774E33">
              <w:rPr>
                <w:rFonts w:ascii="Times New Roman" w:hAnsi="Times New Roman"/>
                <w:strike/>
                <w:sz w:val="24"/>
                <w:szCs w:val="24"/>
              </w:rPr>
              <w:t xml:space="preserve"> –</w:t>
            </w:r>
            <w:r w:rsidRPr="00774E33">
              <w:rPr>
                <w:rFonts w:ascii="Times New Roman" w:hAnsi="Times New Roman"/>
                <w:strike/>
                <w:sz w:val="24"/>
                <w:szCs w:val="24"/>
              </w:rPr>
              <w:tab/>
              <w:t xml:space="preserve">Receivable/Payable </w:t>
            </w:r>
            <w:r w:rsidR="0021245C" w:rsidRPr="00774E33">
              <w:rPr>
                <w:rFonts w:ascii="Times New Roman" w:hAnsi="Times New Roman"/>
                <w:strike/>
                <w:sz w:val="24"/>
                <w:szCs w:val="24"/>
              </w:rPr>
              <w:lastRenderedPageBreak/>
              <w:tab/>
              <w:t>C</w:t>
            </w:r>
            <w:r w:rsidRPr="00774E33">
              <w:rPr>
                <w:rFonts w:ascii="Times New Roman" w:hAnsi="Times New Roman"/>
                <w:strike/>
                <w:sz w:val="24"/>
                <w:szCs w:val="24"/>
              </w:rPr>
              <w:t>urrency Valuation Adjustment</w:t>
            </w:r>
          </w:p>
        </w:tc>
        <w:tc>
          <w:tcPr>
            <w:tcW w:w="2160" w:type="dxa"/>
          </w:tcPr>
          <w:p w:rsidR="00DF42FC" w:rsidRPr="00774E33" w:rsidRDefault="00DF42FC" w:rsidP="00DF42FC">
            <w:pPr>
              <w:spacing w:after="0"/>
              <w:jc w:val="right"/>
              <w:rPr>
                <w:rFonts w:ascii="Times New Roman" w:hAnsi="Times New Roman"/>
                <w:strike/>
                <w:sz w:val="24"/>
                <w:szCs w:val="24"/>
              </w:rPr>
            </w:pPr>
          </w:p>
          <w:p w:rsidR="00DF42FC" w:rsidRPr="00774E33" w:rsidRDefault="00DF42FC" w:rsidP="00DF42FC">
            <w:pPr>
              <w:spacing w:after="0"/>
              <w:jc w:val="right"/>
              <w:rPr>
                <w:rFonts w:ascii="Times New Roman" w:hAnsi="Times New Roman"/>
                <w:strike/>
                <w:sz w:val="24"/>
                <w:szCs w:val="24"/>
              </w:rPr>
            </w:pPr>
          </w:p>
          <w:p w:rsidR="00DF42FC" w:rsidRPr="00774E33" w:rsidRDefault="00DF42FC" w:rsidP="00DF42FC">
            <w:pPr>
              <w:spacing w:after="0"/>
              <w:jc w:val="right"/>
              <w:rPr>
                <w:rFonts w:ascii="Times New Roman" w:hAnsi="Times New Roman"/>
                <w:strike/>
                <w:sz w:val="24"/>
                <w:szCs w:val="24"/>
              </w:rPr>
            </w:pPr>
          </w:p>
          <w:p w:rsidR="00DF42FC" w:rsidRPr="00774E33" w:rsidRDefault="00DF42FC" w:rsidP="00DF42FC">
            <w:pPr>
              <w:spacing w:after="0"/>
              <w:jc w:val="right"/>
              <w:rPr>
                <w:rFonts w:ascii="Times New Roman" w:hAnsi="Times New Roman"/>
                <w:strike/>
                <w:sz w:val="24"/>
                <w:szCs w:val="24"/>
              </w:rPr>
            </w:pPr>
            <w:r w:rsidRPr="00774E33">
              <w:rPr>
                <w:rFonts w:ascii="Times New Roman" w:hAnsi="Times New Roman"/>
                <w:strike/>
                <w:sz w:val="24"/>
                <w:szCs w:val="24"/>
              </w:rPr>
              <w:t>410,000,000.00</w:t>
            </w:r>
          </w:p>
        </w:tc>
        <w:tc>
          <w:tcPr>
            <w:tcW w:w="2160" w:type="dxa"/>
          </w:tcPr>
          <w:p w:rsidR="00DF42FC" w:rsidRPr="00774E33" w:rsidRDefault="00DF42FC" w:rsidP="00DF42FC">
            <w:pPr>
              <w:spacing w:after="0"/>
              <w:jc w:val="right"/>
              <w:rPr>
                <w:rFonts w:ascii="Times New Roman" w:hAnsi="Times New Roman"/>
                <w:strike/>
                <w:sz w:val="24"/>
                <w:szCs w:val="24"/>
              </w:rPr>
            </w:pPr>
          </w:p>
          <w:p w:rsidR="00DF42FC" w:rsidRPr="00774E33" w:rsidRDefault="00DF42FC" w:rsidP="00DF42FC">
            <w:pPr>
              <w:spacing w:after="0"/>
              <w:jc w:val="right"/>
              <w:rPr>
                <w:rFonts w:ascii="Times New Roman" w:hAnsi="Times New Roman"/>
                <w:strike/>
                <w:sz w:val="24"/>
                <w:szCs w:val="24"/>
              </w:rPr>
            </w:pPr>
          </w:p>
          <w:p w:rsidR="00DF42FC" w:rsidRPr="00774E33" w:rsidRDefault="00DF42FC" w:rsidP="00DF42FC">
            <w:pPr>
              <w:spacing w:after="0"/>
              <w:jc w:val="right"/>
              <w:rPr>
                <w:rFonts w:ascii="Times New Roman" w:hAnsi="Times New Roman"/>
                <w:strike/>
                <w:sz w:val="24"/>
                <w:szCs w:val="24"/>
              </w:rPr>
            </w:pPr>
          </w:p>
          <w:p w:rsidR="00DF42FC" w:rsidRPr="00774E33" w:rsidRDefault="00DF42FC" w:rsidP="00DF42FC">
            <w:pPr>
              <w:spacing w:after="0"/>
              <w:jc w:val="right"/>
              <w:rPr>
                <w:rFonts w:ascii="Times New Roman" w:hAnsi="Times New Roman"/>
                <w:strike/>
                <w:sz w:val="24"/>
                <w:szCs w:val="24"/>
              </w:rPr>
            </w:pPr>
          </w:p>
          <w:p w:rsidR="00DF42FC" w:rsidRPr="00774E33" w:rsidRDefault="00DF42FC" w:rsidP="00DF42FC">
            <w:pPr>
              <w:spacing w:after="0"/>
              <w:jc w:val="right"/>
              <w:rPr>
                <w:rFonts w:ascii="Times New Roman" w:hAnsi="Times New Roman"/>
                <w:strike/>
                <w:sz w:val="24"/>
                <w:szCs w:val="24"/>
              </w:rPr>
            </w:pPr>
          </w:p>
          <w:p w:rsidR="00DF42FC" w:rsidRPr="00774E33" w:rsidRDefault="00DF42FC" w:rsidP="00DF42FC">
            <w:pPr>
              <w:spacing w:after="0"/>
              <w:jc w:val="right"/>
              <w:rPr>
                <w:rFonts w:ascii="Times New Roman" w:hAnsi="Times New Roman"/>
                <w:strike/>
                <w:sz w:val="24"/>
                <w:szCs w:val="24"/>
              </w:rPr>
            </w:pPr>
            <w:r w:rsidRPr="00774E33">
              <w:rPr>
                <w:rFonts w:ascii="Times New Roman" w:hAnsi="Times New Roman"/>
                <w:strike/>
                <w:sz w:val="24"/>
                <w:szCs w:val="24"/>
              </w:rPr>
              <w:lastRenderedPageBreak/>
              <w:t>410,000,000.00</w:t>
            </w:r>
          </w:p>
        </w:tc>
      </w:tr>
    </w:tbl>
    <w:p w:rsidR="00DF42FC" w:rsidRDefault="00DF42FC">
      <w:pPr>
        <w:spacing w:after="0" w:line="240" w:lineRule="auto"/>
        <w:rPr>
          <w:rFonts w:ascii="Times New Roman" w:hAnsi="Times New Roman"/>
          <w:color w:val="000000"/>
          <w:sz w:val="24"/>
          <w:szCs w:val="24"/>
          <w:u w:val="single"/>
        </w:rPr>
      </w:pPr>
    </w:p>
    <w:p w:rsidR="00DF42FC" w:rsidRDefault="00774E33" w:rsidP="00DF42FC">
      <w:pPr>
        <w:spacing w:after="0"/>
        <w:rPr>
          <w:rFonts w:ascii="Times New Roman" w:hAnsi="Times New Roman"/>
          <w:color w:val="00B050"/>
          <w:sz w:val="24"/>
          <w:szCs w:val="24"/>
        </w:rPr>
      </w:pPr>
      <w:r>
        <w:rPr>
          <w:rFonts w:ascii="Times New Roman" w:hAnsi="Times New Roman"/>
          <w:sz w:val="24"/>
          <w:szCs w:val="24"/>
        </w:rPr>
        <w:t>H 436</w:t>
      </w:r>
      <w:r w:rsidR="00DF42FC" w:rsidRPr="001C3057">
        <w:rPr>
          <w:rFonts w:ascii="Times New Roman" w:hAnsi="Times New Roman"/>
          <w:sz w:val="24"/>
          <w:szCs w:val="24"/>
        </w:rPr>
        <w:t xml:space="preserve"> To </w:t>
      </w:r>
      <w:r w:rsidR="00DF42FC">
        <w:rPr>
          <w:rFonts w:ascii="Times New Roman" w:hAnsi="Times New Roman"/>
          <w:sz w:val="24"/>
          <w:szCs w:val="24"/>
        </w:rPr>
        <w:t xml:space="preserve">record </w:t>
      </w:r>
      <w:r>
        <w:rPr>
          <w:rFonts w:ascii="Times New Roman" w:hAnsi="Times New Roman"/>
          <w:sz w:val="24"/>
          <w:szCs w:val="24"/>
        </w:rPr>
        <w:t xml:space="preserve">a decrease in the </w:t>
      </w:r>
      <w:r w:rsidR="00DF42FC">
        <w:rPr>
          <w:rFonts w:ascii="Times New Roman" w:hAnsi="Times New Roman"/>
          <w:sz w:val="24"/>
          <w:szCs w:val="24"/>
        </w:rPr>
        <w:t>Quota</w:t>
      </w:r>
      <w:r>
        <w:rPr>
          <w:rFonts w:ascii="Times New Roman" w:hAnsi="Times New Roman"/>
          <w:sz w:val="24"/>
          <w:szCs w:val="24"/>
        </w:rPr>
        <w:t xml:space="preserve"> due to CVA. </w:t>
      </w:r>
      <w:r w:rsidR="00DF42FC" w:rsidRPr="00774E33">
        <w:rPr>
          <w:rFonts w:ascii="Times New Roman" w:hAnsi="Times New Roman"/>
          <w:strike/>
          <w:sz w:val="24"/>
          <w:szCs w:val="24"/>
        </w:rPr>
        <w:t xml:space="preserve"> (Decrease due to CVA).  (TC XXXX)  (</w:t>
      </w:r>
      <w:r w:rsidR="00DF42FC" w:rsidRPr="00774E33">
        <w:rPr>
          <w:rFonts w:ascii="Times New Roman" w:hAnsi="Times New Roman"/>
          <w:strike/>
          <w:color w:val="00B050"/>
          <w:sz w:val="24"/>
          <w:szCs w:val="24"/>
        </w:rPr>
        <w:t>224 subclass 06 – USSGL 119306 and 224 subclass 09 – USSGL 119309)</w:t>
      </w:r>
    </w:p>
    <w:p w:rsidR="00774E33" w:rsidRPr="00005765" w:rsidRDefault="00774E33" w:rsidP="00DF42FC">
      <w:pPr>
        <w:spacing w:after="0"/>
        <w:rPr>
          <w:rFonts w:ascii="Times New Roman" w:hAnsi="Times New Roman"/>
          <w:color w:val="00B050"/>
          <w:sz w:val="24"/>
          <w:szCs w:val="24"/>
        </w:rPr>
      </w:pPr>
      <w:r w:rsidRPr="00917071">
        <w:rPr>
          <w:rFonts w:ascii="Times New Roman" w:hAnsi="Times New Roman"/>
          <w:sz w:val="24"/>
          <w:szCs w:val="24"/>
        </w:rPr>
        <w:t>Comment: Reverse this TC for</w:t>
      </w:r>
      <w:r>
        <w:rPr>
          <w:rFonts w:ascii="Times New Roman" w:hAnsi="Times New Roman"/>
          <w:sz w:val="24"/>
          <w:szCs w:val="24"/>
        </w:rPr>
        <w:t xml:space="preserve"> an increase</w:t>
      </w:r>
      <w:r w:rsidRPr="00917071">
        <w:rPr>
          <w:rFonts w:ascii="Times New Roman" w:hAnsi="Times New Roman"/>
          <w:sz w:val="24"/>
          <w:szCs w:val="24"/>
        </w:rPr>
        <w:t>.</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160"/>
        <w:gridCol w:w="2160"/>
      </w:tblGrid>
      <w:tr w:rsidR="00DF42FC" w:rsidRPr="001C3057" w:rsidTr="00DF42FC">
        <w:tc>
          <w:tcPr>
            <w:tcW w:w="5220" w:type="dxa"/>
            <w:shd w:val="clear" w:color="auto" w:fill="92CDDC" w:themeFill="accent5" w:themeFillTint="99"/>
          </w:tcPr>
          <w:p w:rsidR="00DF42FC" w:rsidRPr="001C3057" w:rsidRDefault="00DF42FC" w:rsidP="00DF42FC">
            <w:pPr>
              <w:rPr>
                <w:rFonts w:ascii="Times New Roman" w:hAnsi="Times New Roman"/>
                <w:b/>
                <w:sz w:val="24"/>
                <w:szCs w:val="24"/>
              </w:rPr>
            </w:pPr>
            <w:r w:rsidRPr="001C3057">
              <w:rPr>
                <w:rFonts w:ascii="Times New Roman" w:hAnsi="Times New Roman"/>
                <w:b/>
                <w:sz w:val="24"/>
                <w:szCs w:val="24"/>
              </w:rPr>
              <w:t xml:space="preserve"> </w:t>
            </w:r>
            <w:r>
              <w:rPr>
                <w:rFonts w:ascii="Times New Roman" w:hAnsi="Times New Roman"/>
                <w:b/>
                <w:sz w:val="24"/>
                <w:szCs w:val="24"/>
              </w:rPr>
              <w:t>2011X0003</w:t>
            </w:r>
          </w:p>
        </w:tc>
        <w:tc>
          <w:tcPr>
            <w:tcW w:w="2160" w:type="dxa"/>
          </w:tcPr>
          <w:p w:rsidR="00DF42FC" w:rsidRPr="001C3057" w:rsidRDefault="00DF42FC" w:rsidP="00DF42FC">
            <w:pPr>
              <w:jc w:val="center"/>
              <w:rPr>
                <w:rFonts w:ascii="Times New Roman" w:hAnsi="Times New Roman"/>
                <w:b/>
                <w:sz w:val="24"/>
                <w:szCs w:val="24"/>
              </w:rPr>
            </w:pPr>
            <w:r w:rsidRPr="001C3057">
              <w:rPr>
                <w:rFonts w:ascii="Times New Roman" w:hAnsi="Times New Roman"/>
                <w:b/>
                <w:sz w:val="24"/>
                <w:szCs w:val="24"/>
              </w:rPr>
              <w:t>Debit</w:t>
            </w:r>
          </w:p>
        </w:tc>
        <w:tc>
          <w:tcPr>
            <w:tcW w:w="2160" w:type="dxa"/>
          </w:tcPr>
          <w:p w:rsidR="00DF42FC" w:rsidRPr="001C3057" w:rsidRDefault="00DF42FC" w:rsidP="00DF42FC">
            <w:pPr>
              <w:jc w:val="center"/>
              <w:rPr>
                <w:rFonts w:ascii="Times New Roman" w:hAnsi="Times New Roman"/>
                <w:b/>
                <w:sz w:val="24"/>
                <w:szCs w:val="24"/>
              </w:rPr>
            </w:pPr>
            <w:r w:rsidRPr="001C3057">
              <w:rPr>
                <w:rFonts w:ascii="Times New Roman" w:hAnsi="Times New Roman"/>
                <w:b/>
                <w:sz w:val="24"/>
                <w:szCs w:val="24"/>
              </w:rPr>
              <w:t>Credit</w:t>
            </w:r>
          </w:p>
        </w:tc>
      </w:tr>
      <w:tr w:rsidR="00DF42FC" w:rsidRPr="001C3057" w:rsidTr="00DF42FC">
        <w:trPr>
          <w:trHeight w:val="1673"/>
        </w:trPr>
        <w:tc>
          <w:tcPr>
            <w:tcW w:w="5220" w:type="dxa"/>
          </w:tcPr>
          <w:p w:rsidR="00DF42FC" w:rsidRPr="001C3057" w:rsidRDefault="00DF42FC" w:rsidP="00DF42FC">
            <w:pPr>
              <w:spacing w:after="0"/>
              <w:rPr>
                <w:rFonts w:ascii="Times New Roman" w:hAnsi="Times New Roman"/>
                <w:b/>
                <w:sz w:val="24"/>
                <w:szCs w:val="24"/>
                <w:u w:val="single"/>
              </w:rPr>
            </w:pPr>
            <w:r w:rsidRPr="001C3057">
              <w:rPr>
                <w:rFonts w:ascii="Times New Roman" w:hAnsi="Times New Roman"/>
                <w:b/>
                <w:sz w:val="24"/>
                <w:szCs w:val="24"/>
                <w:u w:val="single"/>
              </w:rPr>
              <w:t>Budgetary</w:t>
            </w:r>
          </w:p>
          <w:p w:rsidR="00DF42FC" w:rsidRDefault="00DF42FC" w:rsidP="00DF42FC">
            <w:pPr>
              <w:spacing w:after="0"/>
              <w:rPr>
                <w:rFonts w:ascii="Times New Roman" w:hAnsi="Times New Roman"/>
                <w:sz w:val="24"/>
                <w:szCs w:val="24"/>
              </w:rPr>
            </w:pPr>
            <w:r>
              <w:rPr>
                <w:rFonts w:ascii="Times New Roman" w:hAnsi="Times New Roman"/>
                <w:sz w:val="24"/>
                <w:szCs w:val="24"/>
              </w:rPr>
              <w:t>None</w:t>
            </w:r>
          </w:p>
          <w:p w:rsidR="00DF42FC" w:rsidRPr="001C3057" w:rsidRDefault="00DF42FC" w:rsidP="00DF42FC">
            <w:pPr>
              <w:spacing w:after="0"/>
              <w:rPr>
                <w:rFonts w:ascii="Times New Roman" w:hAnsi="Times New Roman"/>
                <w:b/>
                <w:sz w:val="24"/>
                <w:szCs w:val="24"/>
                <w:u w:val="single"/>
              </w:rPr>
            </w:pPr>
            <w:r w:rsidRPr="001C3057">
              <w:rPr>
                <w:rFonts w:ascii="Times New Roman" w:hAnsi="Times New Roman"/>
                <w:b/>
                <w:sz w:val="24"/>
                <w:szCs w:val="24"/>
                <w:u w:val="single"/>
              </w:rPr>
              <w:t>Proprietary</w:t>
            </w:r>
          </w:p>
          <w:p w:rsidR="00DF42FC" w:rsidRDefault="00DF42FC" w:rsidP="00DF42FC">
            <w:pPr>
              <w:spacing w:after="0"/>
              <w:rPr>
                <w:rFonts w:ascii="Times New Roman" w:hAnsi="Times New Roman"/>
                <w:sz w:val="24"/>
                <w:szCs w:val="24"/>
              </w:rPr>
            </w:pPr>
            <w:r>
              <w:rPr>
                <w:rFonts w:ascii="Times New Roman" w:hAnsi="Times New Roman"/>
                <w:sz w:val="24"/>
                <w:szCs w:val="24"/>
              </w:rPr>
              <w:t xml:space="preserve">119306 </w:t>
            </w:r>
            <w:r w:rsidR="0021245C">
              <w:rPr>
                <w:rFonts w:ascii="Times New Roman" w:hAnsi="Times New Roman"/>
                <w:sz w:val="24"/>
                <w:szCs w:val="24"/>
              </w:rPr>
              <w:t>IMF</w:t>
            </w:r>
            <w:r>
              <w:rPr>
                <w:rFonts w:ascii="Times New Roman" w:hAnsi="Times New Roman"/>
                <w:sz w:val="24"/>
                <w:szCs w:val="24"/>
              </w:rPr>
              <w:t xml:space="preserve"> – Receivable/Payable Currency Valuation Adjustment</w:t>
            </w:r>
          </w:p>
          <w:p w:rsidR="00DF42FC" w:rsidRPr="00844522" w:rsidRDefault="00DF42FC" w:rsidP="0021245C">
            <w:pPr>
              <w:spacing w:after="0"/>
              <w:rPr>
                <w:rFonts w:ascii="Times New Roman" w:hAnsi="Times New Roman"/>
                <w:sz w:val="18"/>
                <w:szCs w:val="18"/>
              </w:rPr>
            </w:pPr>
            <w:r>
              <w:rPr>
                <w:rFonts w:ascii="Times New Roman" w:hAnsi="Times New Roman"/>
                <w:sz w:val="24"/>
                <w:szCs w:val="24"/>
              </w:rPr>
              <w:tab/>
              <w:t xml:space="preserve">119309 </w:t>
            </w:r>
            <w:r w:rsidR="0021245C">
              <w:rPr>
                <w:rFonts w:ascii="Times New Roman" w:hAnsi="Times New Roman"/>
                <w:sz w:val="24"/>
                <w:szCs w:val="24"/>
              </w:rPr>
              <w:t>IMF</w:t>
            </w:r>
            <w:r>
              <w:rPr>
                <w:rFonts w:ascii="Times New Roman" w:hAnsi="Times New Roman"/>
                <w:sz w:val="24"/>
                <w:szCs w:val="24"/>
              </w:rPr>
              <w:t xml:space="preserve"> –</w:t>
            </w:r>
            <w:r>
              <w:rPr>
                <w:rFonts w:ascii="Times New Roman" w:hAnsi="Times New Roman"/>
                <w:sz w:val="24"/>
                <w:szCs w:val="24"/>
              </w:rPr>
              <w:tab/>
              <w:t xml:space="preserve">Currency Holdings </w:t>
            </w:r>
          </w:p>
        </w:tc>
        <w:tc>
          <w:tcPr>
            <w:tcW w:w="2160" w:type="dxa"/>
          </w:tcPr>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Pr="001C3057" w:rsidRDefault="00DF42FC" w:rsidP="00DF42FC">
            <w:pPr>
              <w:spacing w:after="0"/>
              <w:jc w:val="right"/>
              <w:rPr>
                <w:rFonts w:ascii="Times New Roman" w:hAnsi="Times New Roman"/>
                <w:sz w:val="24"/>
                <w:szCs w:val="24"/>
              </w:rPr>
            </w:pPr>
          </w:p>
          <w:p w:rsidR="00DF42FC" w:rsidRPr="001C3057" w:rsidRDefault="00DF42FC" w:rsidP="00DF42FC">
            <w:pPr>
              <w:spacing w:after="0"/>
              <w:jc w:val="right"/>
              <w:rPr>
                <w:rFonts w:ascii="Times New Roman" w:hAnsi="Times New Roman"/>
                <w:sz w:val="24"/>
                <w:szCs w:val="24"/>
              </w:rPr>
            </w:pPr>
            <w:r>
              <w:rPr>
                <w:rFonts w:ascii="Times New Roman" w:hAnsi="Times New Roman"/>
                <w:sz w:val="24"/>
                <w:szCs w:val="24"/>
              </w:rPr>
              <w:t>375,000,000.00</w:t>
            </w:r>
          </w:p>
        </w:tc>
        <w:tc>
          <w:tcPr>
            <w:tcW w:w="2160" w:type="dxa"/>
          </w:tcPr>
          <w:p w:rsidR="00DF42FC" w:rsidRPr="001C3057"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Pr="001C3057" w:rsidRDefault="00DF42FC" w:rsidP="00DF42FC">
            <w:pPr>
              <w:spacing w:after="0"/>
              <w:jc w:val="right"/>
              <w:rPr>
                <w:rFonts w:ascii="Times New Roman" w:hAnsi="Times New Roman"/>
                <w:sz w:val="24"/>
                <w:szCs w:val="24"/>
              </w:rPr>
            </w:pPr>
            <w:r>
              <w:rPr>
                <w:rFonts w:ascii="Times New Roman" w:hAnsi="Times New Roman"/>
                <w:sz w:val="24"/>
                <w:szCs w:val="24"/>
              </w:rPr>
              <w:t>375,000,000.00</w:t>
            </w:r>
          </w:p>
        </w:tc>
      </w:tr>
    </w:tbl>
    <w:p w:rsidR="00DF42FC" w:rsidRDefault="00DF42FC">
      <w:pPr>
        <w:spacing w:after="0" w:line="240" w:lineRule="auto"/>
        <w:rPr>
          <w:rFonts w:ascii="Times New Roman" w:hAnsi="Times New Roman"/>
          <w:color w:val="000000"/>
          <w:sz w:val="24"/>
          <w:szCs w:val="24"/>
          <w:u w:val="single"/>
        </w:rPr>
      </w:pPr>
    </w:p>
    <w:p w:rsidR="00DF42FC" w:rsidRDefault="00DF42FC">
      <w:pPr>
        <w:spacing w:after="0" w:line="240" w:lineRule="auto"/>
        <w:rPr>
          <w:rFonts w:ascii="Times New Roman" w:hAnsi="Times New Roman"/>
          <w:color w:val="000000"/>
          <w:sz w:val="24"/>
          <w:szCs w:val="24"/>
          <w:u w:val="single"/>
        </w:rPr>
      </w:pPr>
    </w:p>
    <w:p w:rsidR="00DF42FC" w:rsidRPr="00005765" w:rsidRDefault="00774E33" w:rsidP="00DF42FC">
      <w:pPr>
        <w:spacing w:after="0"/>
        <w:rPr>
          <w:rFonts w:ascii="Times New Roman" w:hAnsi="Times New Roman"/>
          <w:color w:val="00B050"/>
          <w:sz w:val="24"/>
          <w:szCs w:val="24"/>
        </w:rPr>
      </w:pPr>
      <w:r>
        <w:rPr>
          <w:rFonts w:ascii="Times New Roman" w:hAnsi="Times New Roman"/>
          <w:sz w:val="24"/>
          <w:szCs w:val="24"/>
        </w:rPr>
        <w:t>H438</w:t>
      </w:r>
      <w:r w:rsidR="00DF42FC" w:rsidRPr="001C3057">
        <w:rPr>
          <w:rFonts w:ascii="Times New Roman" w:hAnsi="Times New Roman"/>
          <w:sz w:val="24"/>
          <w:szCs w:val="24"/>
        </w:rPr>
        <w:t xml:space="preserve">  To </w:t>
      </w:r>
      <w:r w:rsidR="00DF42FC">
        <w:rPr>
          <w:rFonts w:ascii="Times New Roman" w:hAnsi="Times New Roman"/>
          <w:sz w:val="24"/>
          <w:szCs w:val="24"/>
        </w:rPr>
        <w:t>record</w:t>
      </w:r>
      <w:r>
        <w:rPr>
          <w:rFonts w:ascii="Times New Roman" w:hAnsi="Times New Roman"/>
          <w:sz w:val="24"/>
          <w:szCs w:val="24"/>
        </w:rPr>
        <w:t xml:space="preserve"> gain </w:t>
      </w:r>
      <w:r w:rsidR="00DF42FC" w:rsidRPr="00774E33">
        <w:rPr>
          <w:rFonts w:ascii="Times New Roman" w:hAnsi="Times New Roman"/>
          <w:strike/>
          <w:sz w:val="24"/>
          <w:szCs w:val="24"/>
        </w:rPr>
        <w:t xml:space="preserve"> the monthly activity – </w:t>
      </w:r>
      <w:r>
        <w:rPr>
          <w:rFonts w:ascii="Times New Roman" w:hAnsi="Times New Roman"/>
          <w:sz w:val="24"/>
          <w:szCs w:val="24"/>
        </w:rPr>
        <w:t xml:space="preserve"> in the </w:t>
      </w:r>
      <w:r w:rsidR="00DF42FC">
        <w:rPr>
          <w:rFonts w:ascii="Times New Roman" w:hAnsi="Times New Roman"/>
          <w:sz w:val="24"/>
          <w:szCs w:val="24"/>
        </w:rPr>
        <w:t>Quota</w:t>
      </w:r>
      <w:r w:rsidR="00DF42FC" w:rsidRPr="00774E33">
        <w:rPr>
          <w:rFonts w:ascii="Times New Roman" w:hAnsi="Times New Roman"/>
          <w:strike/>
          <w:sz w:val="24"/>
          <w:szCs w:val="24"/>
        </w:rPr>
        <w:t xml:space="preserve"> (Gain) (TC XXXX)   </w:t>
      </w:r>
      <w:r w:rsidR="00DF42FC" w:rsidRPr="00774E33">
        <w:rPr>
          <w:rFonts w:ascii="Times New Roman" w:hAnsi="Times New Roman"/>
          <w:strike/>
          <w:color w:val="00B050"/>
          <w:sz w:val="24"/>
          <w:szCs w:val="24"/>
        </w:rPr>
        <w:t>(224 subclass 09 – USSGL 119309 and 224 subclass 18 – USSGL 719090)</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160"/>
        <w:gridCol w:w="2160"/>
      </w:tblGrid>
      <w:tr w:rsidR="00DF42FC" w:rsidRPr="001C3057" w:rsidTr="00DF42FC">
        <w:tc>
          <w:tcPr>
            <w:tcW w:w="5220" w:type="dxa"/>
            <w:shd w:val="clear" w:color="auto" w:fill="92CDDC" w:themeFill="accent5" w:themeFillTint="99"/>
          </w:tcPr>
          <w:p w:rsidR="00DF42FC" w:rsidRPr="001C3057" w:rsidRDefault="00DF42FC" w:rsidP="00DF42FC">
            <w:pPr>
              <w:rPr>
                <w:rFonts w:ascii="Times New Roman" w:hAnsi="Times New Roman"/>
                <w:b/>
                <w:sz w:val="24"/>
                <w:szCs w:val="24"/>
              </w:rPr>
            </w:pPr>
            <w:r w:rsidRPr="001C3057">
              <w:rPr>
                <w:rFonts w:ascii="Times New Roman" w:hAnsi="Times New Roman"/>
                <w:b/>
                <w:sz w:val="24"/>
                <w:szCs w:val="24"/>
              </w:rPr>
              <w:t xml:space="preserve"> </w:t>
            </w:r>
            <w:r>
              <w:rPr>
                <w:rFonts w:ascii="Times New Roman" w:hAnsi="Times New Roman"/>
                <w:b/>
                <w:sz w:val="24"/>
                <w:szCs w:val="24"/>
              </w:rPr>
              <w:t>2011X0003</w:t>
            </w:r>
          </w:p>
        </w:tc>
        <w:tc>
          <w:tcPr>
            <w:tcW w:w="2160" w:type="dxa"/>
          </w:tcPr>
          <w:p w:rsidR="00DF42FC" w:rsidRPr="001C3057" w:rsidRDefault="00DF42FC" w:rsidP="00DF42FC">
            <w:pPr>
              <w:jc w:val="center"/>
              <w:rPr>
                <w:rFonts w:ascii="Times New Roman" w:hAnsi="Times New Roman"/>
                <w:b/>
                <w:sz w:val="24"/>
                <w:szCs w:val="24"/>
              </w:rPr>
            </w:pPr>
            <w:r w:rsidRPr="001C3057">
              <w:rPr>
                <w:rFonts w:ascii="Times New Roman" w:hAnsi="Times New Roman"/>
                <w:b/>
                <w:sz w:val="24"/>
                <w:szCs w:val="24"/>
              </w:rPr>
              <w:t>Debit</w:t>
            </w:r>
          </w:p>
        </w:tc>
        <w:tc>
          <w:tcPr>
            <w:tcW w:w="2160" w:type="dxa"/>
          </w:tcPr>
          <w:p w:rsidR="00DF42FC" w:rsidRPr="001C3057" w:rsidRDefault="00DF42FC" w:rsidP="00DF42FC">
            <w:pPr>
              <w:jc w:val="center"/>
              <w:rPr>
                <w:rFonts w:ascii="Times New Roman" w:hAnsi="Times New Roman"/>
                <w:b/>
                <w:sz w:val="24"/>
                <w:szCs w:val="24"/>
              </w:rPr>
            </w:pPr>
            <w:r w:rsidRPr="001C3057">
              <w:rPr>
                <w:rFonts w:ascii="Times New Roman" w:hAnsi="Times New Roman"/>
                <w:b/>
                <w:sz w:val="24"/>
                <w:szCs w:val="24"/>
              </w:rPr>
              <w:t>Credit</w:t>
            </w:r>
          </w:p>
        </w:tc>
      </w:tr>
      <w:tr w:rsidR="00DF42FC" w:rsidRPr="001C3057" w:rsidTr="00DF42FC">
        <w:trPr>
          <w:trHeight w:val="1673"/>
        </w:trPr>
        <w:tc>
          <w:tcPr>
            <w:tcW w:w="5220" w:type="dxa"/>
          </w:tcPr>
          <w:p w:rsidR="00DF42FC" w:rsidRPr="001C3057" w:rsidRDefault="00DF42FC" w:rsidP="00DF42FC">
            <w:pPr>
              <w:spacing w:after="0"/>
              <w:rPr>
                <w:rFonts w:ascii="Times New Roman" w:hAnsi="Times New Roman"/>
                <w:b/>
                <w:sz w:val="24"/>
                <w:szCs w:val="24"/>
                <w:u w:val="single"/>
              </w:rPr>
            </w:pPr>
            <w:r w:rsidRPr="001C3057">
              <w:rPr>
                <w:rFonts w:ascii="Times New Roman" w:hAnsi="Times New Roman"/>
                <w:b/>
                <w:sz w:val="24"/>
                <w:szCs w:val="24"/>
                <w:u w:val="single"/>
              </w:rPr>
              <w:t>Budgetary</w:t>
            </w:r>
          </w:p>
          <w:p w:rsidR="00DF42FC" w:rsidRDefault="00DF42FC" w:rsidP="00AE2D06">
            <w:pPr>
              <w:spacing w:after="0"/>
              <w:rPr>
                <w:rFonts w:ascii="Times New Roman" w:hAnsi="Times New Roman"/>
                <w:color w:val="FF0000"/>
                <w:sz w:val="18"/>
                <w:szCs w:val="18"/>
              </w:rPr>
            </w:pPr>
            <w:r>
              <w:rPr>
                <w:rFonts w:ascii="Times New Roman" w:hAnsi="Times New Roman"/>
                <w:sz w:val="24"/>
                <w:szCs w:val="24"/>
              </w:rPr>
              <w:t xml:space="preserve">429590 Adjustments to the </w:t>
            </w:r>
            <w:r w:rsidR="0021245C">
              <w:rPr>
                <w:rFonts w:ascii="Times New Roman" w:hAnsi="Times New Roman"/>
                <w:sz w:val="24"/>
                <w:szCs w:val="24"/>
              </w:rPr>
              <w:t>IMF</w:t>
            </w:r>
          </w:p>
          <w:p w:rsidR="00DF42FC" w:rsidRDefault="00DF42FC" w:rsidP="00DF42FC">
            <w:pPr>
              <w:spacing w:after="0"/>
              <w:rPr>
                <w:rFonts w:ascii="Times New Roman" w:hAnsi="Times New Roman"/>
                <w:sz w:val="24"/>
                <w:szCs w:val="24"/>
              </w:rPr>
            </w:pPr>
            <w:r>
              <w:rPr>
                <w:rFonts w:ascii="Times New Roman" w:hAnsi="Times New Roman"/>
                <w:sz w:val="24"/>
                <w:szCs w:val="24"/>
              </w:rPr>
              <w:tab/>
              <w:t xml:space="preserve">462090 Unobligated Funds Exempt From </w:t>
            </w:r>
            <w:r>
              <w:rPr>
                <w:rFonts w:ascii="Times New Roman" w:hAnsi="Times New Roman"/>
                <w:sz w:val="24"/>
                <w:szCs w:val="24"/>
              </w:rPr>
              <w:tab/>
              <w:t xml:space="preserve">Apportionment – </w:t>
            </w:r>
            <w:r w:rsidR="0021245C">
              <w:rPr>
                <w:rFonts w:ascii="Times New Roman" w:hAnsi="Times New Roman"/>
                <w:sz w:val="24"/>
                <w:szCs w:val="24"/>
              </w:rPr>
              <w:t>IMF</w:t>
            </w:r>
          </w:p>
          <w:p w:rsidR="00DF42FC" w:rsidRPr="001C3057" w:rsidRDefault="00DF42FC" w:rsidP="00DF42FC">
            <w:pPr>
              <w:spacing w:after="0"/>
              <w:rPr>
                <w:rFonts w:ascii="Times New Roman" w:hAnsi="Times New Roman"/>
                <w:b/>
                <w:sz w:val="24"/>
                <w:szCs w:val="24"/>
                <w:u w:val="single"/>
              </w:rPr>
            </w:pPr>
            <w:r w:rsidRPr="001C3057">
              <w:rPr>
                <w:rFonts w:ascii="Times New Roman" w:hAnsi="Times New Roman"/>
                <w:b/>
                <w:sz w:val="24"/>
                <w:szCs w:val="24"/>
                <w:u w:val="single"/>
              </w:rPr>
              <w:t>Proprietary</w:t>
            </w:r>
          </w:p>
          <w:p w:rsidR="00DF42FC" w:rsidRDefault="00DF42FC" w:rsidP="00DF42FC">
            <w:pPr>
              <w:spacing w:after="0"/>
              <w:rPr>
                <w:rFonts w:ascii="Times New Roman" w:hAnsi="Times New Roman"/>
                <w:sz w:val="24"/>
                <w:szCs w:val="24"/>
              </w:rPr>
            </w:pPr>
            <w:r>
              <w:rPr>
                <w:rFonts w:ascii="Times New Roman" w:hAnsi="Times New Roman"/>
                <w:sz w:val="24"/>
                <w:szCs w:val="24"/>
              </w:rPr>
              <w:t xml:space="preserve">119309 </w:t>
            </w:r>
            <w:r w:rsidR="0021245C">
              <w:rPr>
                <w:rFonts w:ascii="Times New Roman" w:hAnsi="Times New Roman"/>
                <w:sz w:val="24"/>
                <w:szCs w:val="24"/>
              </w:rPr>
              <w:t xml:space="preserve">IMF </w:t>
            </w:r>
            <w:r>
              <w:rPr>
                <w:rFonts w:ascii="Times New Roman" w:hAnsi="Times New Roman"/>
                <w:sz w:val="24"/>
                <w:szCs w:val="24"/>
              </w:rPr>
              <w:t xml:space="preserve"> – Currency Holdings </w:t>
            </w:r>
          </w:p>
          <w:p w:rsidR="00DF42FC" w:rsidRPr="00844522" w:rsidRDefault="00DF42FC" w:rsidP="0021245C">
            <w:pPr>
              <w:spacing w:after="0"/>
              <w:rPr>
                <w:rFonts w:ascii="Times New Roman" w:hAnsi="Times New Roman"/>
                <w:sz w:val="18"/>
                <w:szCs w:val="18"/>
              </w:rPr>
            </w:pPr>
            <w:r>
              <w:rPr>
                <w:rFonts w:ascii="Times New Roman" w:hAnsi="Times New Roman"/>
                <w:sz w:val="24"/>
                <w:szCs w:val="24"/>
              </w:rPr>
              <w:tab/>
              <w:t xml:space="preserve">719090 Other Gains on </w:t>
            </w:r>
            <w:r w:rsidR="0021245C">
              <w:rPr>
                <w:rFonts w:ascii="Times New Roman" w:hAnsi="Times New Roman"/>
                <w:sz w:val="24"/>
                <w:szCs w:val="24"/>
              </w:rPr>
              <w:t xml:space="preserve">IMF </w:t>
            </w:r>
            <w:r>
              <w:rPr>
                <w:rFonts w:ascii="Times New Roman" w:hAnsi="Times New Roman"/>
                <w:sz w:val="24"/>
                <w:szCs w:val="24"/>
              </w:rPr>
              <w:t xml:space="preserve">Assets </w:t>
            </w:r>
          </w:p>
        </w:tc>
        <w:tc>
          <w:tcPr>
            <w:tcW w:w="2160" w:type="dxa"/>
          </w:tcPr>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r>
              <w:rPr>
                <w:rFonts w:ascii="Times New Roman" w:hAnsi="Times New Roman"/>
                <w:sz w:val="24"/>
                <w:szCs w:val="24"/>
              </w:rPr>
              <w:t>90,000,000.00</w:t>
            </w: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Pr="001C3057" w:rsidRDefault="00DF42FC" w:rsidP="00DF42FC">
            <w:pPr>
              <w:spacing w:after="0"/>
              <w:jc w:val="right"/>
              <w:rPr>
                <w:rFonts w:ascii="Times New Roman" w:hAnsi="Times New Roman"/>
                <w:sz w:val="24"/>
                <w:szCs w:val="24"/>
              </w:rPr>
            </w:pPr>
          </w:p>
          <w:p w:rsidR="00DF42FC" w:rsidRPr="001C3057" w:rsidRDefault="00DF42FC" w:rsidP="00DF42FC">
            <w:pPr>
              <w:spacing w:after="0"/>
              <w:jc w:val="right"/>
              <w:rPr>
                <w:rFonts w:ascii="Times New Roman" w:hAnsi="Times New Roman"/>
                <w:sz w:val="24"/>
                <w:szCs w:val="24"/>
              </w:rPr>
            </w:pPr>
            <w:r>
              <w:rPr>
                <w:rFonts w:ascii="Times New Roman" w:hAnsi="Times New Roman"/>
                <w:sz w:val="24"/>
                <w:szCs w:val="24"/>
              </w:rPr>
              <w:t>90,000,000.00</w:t>
            </w:r>
          </w:p>
        </w:tc>
        <w:tc>
          <w:tcPr>
            <w:tcW w:w="2160" w:type="dxa"/>
          </w:tcPr>
          <w:p w:rsidR="00DF42FC" w:rsidRPr="001C3057"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r>
              <w:rPr>
                <w:rFonts w:ascii="Times New Roman" w:hAnsi="Times New Roman"/>
                <w:sz w:val="24"/>
                <w:szCs w:val="24"/>
              </w:rPr>
              <w:t>90,000,000.00</w:t>
            </w: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Pr="001C3057" w:rsidRDefault="00DF42FC" w:rsidP="00DF42FC">
            <w:pPr>
              <w:spacing w:after="0"/>
              <w:jc w:val="right"/>
              <w:rPr>
                <w:rFonts w:ascii="Times New Roman" w:hAnsi="Times New Roman"/>
                <w:sz w:val="24"/>
                <w:szCs w:val="24"/>
              </w:rPr>
            </w:pPr>
            <w:r>
              <w:rPr>
                <w:rFonts w:ascii="Times New Roman" w:hAnsi="Times New Roman"/>
                <w:sz w:val="24"/>
                <w:szCs w:val="24"/>
              </w:rPr>
              <w:t>90,000,000</w:t>
            </w:r>
          </w:p>
        </w:tc>
      </w:tr>
    </w:tbl>
    <w:p w:rsidR="00DF42FC" w:rsidRDefault="00DF42FC">
      <w:pPr>
        <w:spacing w:after="0" w:line="240" w:lineRule="auto"/>
        <w:rPr>
          <w:rFonts w:ascii="Times New Roman" w:hAnsi="Times New Roman"/>
          <w:color w:val="000000"/>
          <w:sz w:val="24"/>
          <w:szCs w:val="24"/>
          <w:u w:val="single"/>
        </w:rPr>
      </w:pPr>
    </w:p>
    <w:p w:rsidR="00AE2D06" w:rsidRDefault="00AE2D06">
      <w:pPr>
        <w:spacing w:after="0" w:line="240" w:lineRule="auto"/>
        <w:rPr>
          <w:rFonts w:ascii="Times New Roman" w:hAnsi="Times New Roman"/>
          <w:sz w:val="24"/>
          <w:szCs w:val="24"/>
        </w:rPr>
      </w:pPr>
    </w:p>
    <w:p w:rsidR="00774E33" w:rsidRDefault="00774E33">
      <w:pPr>
        <w:spacing w:after="0" w:line="240" w:lineRule="auto"/>
        <w:rPr>
          <w:rFonts w:ascii="Times New Roman" w:hAnsi="Times New Roman"/>
          <w:sz w:val="24"/>
          <w:szCs w:val="24"/>
        </w:rPr>
      </w:pPr>
      <w:r>
        <w:rPr>
          <w:rFonts w:ascii="Times New Roman" w:hAnsi="Times New Roman"/>
          <w:sz w:val="24"/>
          <w:szCs w:val="24"/>
        </w:rPr>
        <w:br w:type="page"/>
      </w:r>
    </w:p>
    <w:p w:rsidR="00DF42FC" w:rsidRPr="00774E33" w:rsidRDefault="00774E33" w:rsidP="00DF42FC">
      <w:pPr>
        <w:spacing w:after="0"/>
        <w:rPr>
          <w:rFonts w:ascii="Times New Roman" w:hAnsi="Times New Roman"/>
          <w:color w:val="00B050"/>
          <w:sz w:val="24"/>
          <w:szCs w:val="24"/>
        </w:rPr>
      </w:pPr>
      <w:r>
        <w:rPr>
          <w:rFonts w:ascii="Times New Roman" w:hAnsi="Times New Roman"/>
          <w:sz w:val="24"/>
          <w:szCs w:val="24"/>
        </w:rPr>
        <w:lastRenderedPageBreak/>
        <w:t>H440</w:t>
      </w:r>
      <w:r w:rsidR="00DF42FC" w:rsidRPr="001C3057">
        <w:rPr>
          <w:rFonts w:ascii="Times New Roman" w:hAnsi="Times New Roman"/>
          <w:sz w:val="24"/>
          <w:szCs w:val="24"/>
        </w:rPr>
        <w:t xml:space="preserve"> To </w:t>
      </w:r>
      <w:r w:rsidR="00DF42FC">
        <w:rPr>
          <w:rFonts w:ascii="Times New Roman" w:hAnsi="Times New Roman"/>
          <w:sz w:val="24"/>
          <w:szCs w:val="24"/>
        </w:rPr>
        <w:t>record</w:t>
      </w:r>
      <w:r>
        <w:rPr>
          <w:rFonts w:ascii="Times New Roman" w:hAnsi="Times New Roman"/>
          <w:sz w:val="24"/>
          <w:szCs w:val="24"/>
        </w:rPr>
        <w:t xml:space="preserve"> a gain in</w:t>
      </w:r>
      <w:r w:rsidR="00DF42FC">
        <w:rPr>
          <w:rFonts w:ascii="Times New Roman" w:hAnsi="Times New Roman"/>
          <w:sz w:val="24"/>
          <w:szCs w:val="24"/>
        </w:rPr>
        <w:t xml:space="preserve"> the</w:t>
      </w:r>
      <w:r w:rsidR="00DF42FC" w:rsidRPr="00774E33">
        <w:rPr>
          <w:rFonts w:ascii="Times New Roman" w:hAnsi="Times New Roman"/>
          <w:strike/>
          <w:sz w:val="24"/>
          <w:szCs w:val="24"/>
        </w:rPr>
        <w:t xml:space="preserve"> monthly activity – </w:t>
      </w:r>
      <w:r w:rsidR="00DF42FC">
        <w:rPr>
          <w:rFonts w:ascii="Times New Roman" w:hAnsi="Times New Roman"/>
          <w:sz w:val="24"/>
          <w:szCs w:val="24"/>
        </w:rPr>
        <w:t>Quota</w:t>
      </w:r>
      <w:r w:rsidR="00DF42FC" w:rsidRPr="00774E33">
        <w:rPr>
          <w:rFonts w:ascii="Times New Roman" w:hAnsi="Times New Roman"/>
          <w:strike/>
          <w:sz w:val="24"/>
          <w:szCs w:val="24"/>
        </w:rPr>
        <w:t xml:space="preserve"> </w:t>
      </w:r>
      <w:r w:rsidR="00DF42FC" w:rsidRPr="00774E33">
        <w:rPr>
          <w:rFonts w:ascii="Times New Roman" w:hAnsi="Times New Roman"/>
          <w:sz w:val="24"/>
          <w:szCs w:val="24"/>
        </w:rPr>
        <w:t>(</w:t>
      </w:r>
      <w:r w:rsidR="008A56ED">
        <w:rPr>
          <w:rFonts w:ascii="Times New Roman" w:hAnsi="Times New Roman"/>
          <w:sz w:val="24"/>
          <w:szCs w:val="24"/>
        </w:rPr>
        <w:t>Loss</w:t>
      </w:r>
      <w:r w:rsidR="00DF42FC" w:rsidRPr="00774E33">
        <w:rPr>
          <w:rFonts w:ascii="Times New Roman" w:hAnsi="Times New Roman"/>
          <w:sz w:val="24"/>
          <w:szCs w:val="24"/>
        </w:rPr>
        <w:t xml:space="preserve">) (TC XXXX)   </w:t>
      </w:r>
      <w:r w:rsidR="00DF42FC" w:rsidRPr="00774E33">
        <w:rPr>
          <w:rFonts w:ascii="Times New Roman" w:hAnsi="Times New Roman"/>
          <w:color w:val="00B050"/>
          <w:sz w:val="24"/>
          <w:szCs w:val="24"/>
        </w:rPr>
        <w:t>(224 subclass 18 – USSGL 729090 and 224 subclass 09 – USSGL 119309)</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160"/>
        <w:gridCol w:w="2160"/>
      </w:tblGrid>
      <w:tr w:rsidR="00DF42FC" w:rsidRPr="001C3057" w:rsidTr="00DF42FC">
        <w:tc>
          <w:tcPr>
            <w:tcW w:w="5220" w:type="dxa"/>
            <w:shd w:val="clear" w:color="auto" w:fill="92CDDC" w:themeFill="accent5" w:themeFillTint="99"/>
          </w:tcPr>
          <w:p w:rsidR="00DF42FC" w:rsidRPr="001C3057" w:rsidRDefault="00DF42FC" w:rsidP="00DF42FC">
            <w:pPr>
              <w:rPr>
                <w:rFonts w:ascii="Times New Roman" w:hAnsi="Times New Roman"/>
                <w:b/>
                <w:sz w:val="24"/>
                <w:szCs w:val="24"/>
              </w:rPr>
            </w:pPr>
            <w:r w:rsidRPr="001C3057">
              <w:rPr>
                <w:rFonts w:ascii="Times New Roman" w:hAnsi="Times New Roman"/>
                <w:b/>
                <w:sz w:val="24"/>
                <w:szCs w:val="24"/>
              </w:rPr>
              <w:t xml:space="preserve"> </w:t>
            </w:r>
            <w:r>
              <w:rPr>
                <w:rFonts w:ascii="Times New Roman" w:hAnsi="Times New Roman"/>
                <w:b/>
                <w:sz w:val="24"/>
                <w:szCs w:val="24"/>
              </w:rPr>
              <w:t>2011X0003</w:t>
            </w:r>
          </w:p>
        </w:tc>
        <w:tc>
          <w:tcPr>
            <w:tcW w:w="2160" w:type="dxa"/>
          </w:tcPr>
          <w:p w:rsidR="00DF42FC" w:rsidRPr="001C3057" w:rsidRDefault="00DF42FC" w:rsidP="00DF42FC">
            <w:pPr>
              <w:jc w:val="center"/>
              <w:rPr>
                <w:rFonts w:ascii="Times New Roman" w:hAnsi="Times New Roman"/>
                <w:b/>
                <w:sz w:val="24"/>
                <w:szCs w:val="24"/>
              </w:rPr>
            </w:pPr>
            <w:r w:rsidRPr="001C3057">
              <w:rPr>
                <w:rFonts w:ascii="Times New Roman" w:hAnsi="Times New Roman"/>
                <w:b/>
                <w:sz w:val="24"/>
                <w:szCs w:val="24"/>
              </w:rPr>
              <w:t>Debit</w:t>
            </w:r>
          </w:p>
        </w:tc>
        <w:tc>
          <w:tcPr>
            <w:tcW w:w="2160" w:type="dxa"/>
          </w:tcPr>
          <w:p w:rsidR="00DF42FC" w:rsidRPr="001C3057" w:rsidRDefault="00DF42FC" w:rsidP="00DF42FC">
            <w:pPr>
              <w:jc w:val="center"/>
              <w:rPr>
                <w:rFonts w:ascii="Times New Roman" w:hAnsi="Times New Roman"/>
                <w:b/>
                <w:sz w:val="24"/>
                <w:szCs w:val="24"/>
              </w:rPr>
            </w:pPr>
            <w:r w:rsidRPr="001C3057">
              <w:rPr>
                <w:rFonts w:ascii="Times New Roman" w:hAnsi="Times New Roman"/>
                <w:b/>
                <w:sz w:val="24"/>
                <w:szCs w:val="24"/>
              </w:rPr>
              <w:t>Credit</w:t>
            </w:r>
          </w:p>
        </w:tc>
      </w:tr>
      <w:tr w:rsidR="00DF42FC" w:rsidRPr="001C3057" w:rsidTr="00DF42FC">
        <w:trPr>
          <w:trHeight w:val="1673"/>
        </w:trPr>
        <w:tc>
          <w:tcPr>
            <w:tcW w:w="5220" w:type="dxa"/>
          </w:tcPr>
          <w:p w:rsidR="00DF42FC" w:rsidRPr="001C3057" w:rsidRDefault="00DF42FC" w:rsidP="00DF42FC">
            <w:pPr>
              <w:spacing w:after="0"/>
              <w:rPr>
                <w:rFonts w:ascii="Times New Roman" w:hAnsi="Times New Roman"/>
                <w:b/>
                <w:sz w:val="24"/>
                <w:szCs w:val="24"/>
                <w:u w:val="single"/>
              </w:rPr>
            </w:pPr>
            <w:r w:rsidRPr="001C3057">
              <w:rPr>
                <w:rFonts w:ascii="Times New Roman" w:hAnsi="Times New Roman"/>
                <w:b/>
                <w:sz w:val="24"/>
                <w:szCs w:val="24"/>
                <w:u w:val="single"/>
              </w:rPr>
              <w:t>Budgetary</w:t>
            </w:r>
          </w:p>
          <w:p w:rsidR="00DF42FC" w:rsidRDefault="00DF42FC" w:rsidP="00DF42FC">
            <w:pPr>
              <w:spacing w:after="0"/>
              <w:rPr>
                <w:rFonts w:ascii="Times New Roman" w:hAnsi="Times New Roman"/>
                <w:sz w:val="24"/>
                <w:szCs w:val="24"/>
              </w:rPr>
            </w:pPr>
            <w:r>
              <w:rPr>
                <w:rFonts w:ascii="Times New Roman" w:hAnsi="Times New Roman"/>
                <w:sz w:val="24"/>
                <w:szCs w:val="24"/>
              </w:rPr>
              <w:t>462090 Unobligated Funds Exempt From Apportionment – International Monetary Fund</w:t>
            </w:r>
          </w:p>
          <w:p w:rsidR="00DF42FC" w:rsidRDefault="00DF42FC" w:rsidP="00DF42FC">
            <w:pPr>
              <w:spacing w:after="0"/>
              <w:rPr>
                <w:rFonts w:ascii="Times New Roman" w:hAnsi="Times New Roman"/>
                <w:sz w:val="24"/>
                <w:szCs w:val="24"/>
              </w:rPr>
            </w:pPr>
            <w:r>
              <w:rPr>
                <w:rFonts w:ascii="Times New Roman" w:hAnsi="Times New Roman"/>
                <w:sz w:val="24"/>
                <w:szCs w:val="24"/>
              </w:rPr>
              <w:tab/>
            </w:r>
            <w:r w:rsidR="00AE2D06">
              <w:rPr>
                <w:rFonts w:ascii="Times New Roman" w:hAnsi="Times New Roman"/>
                <w:sz w:val="24"/>
                <w:szCs w:val="24"/>
              </w:rPr>
              <w:t>4</w:t>
            </w:r>
            <w:r>
              <w:rPr>
                <w:rFonts w:ascii="Times New Roman" w:hAnsi="Times New Roman"/>
                <w:sz w:val="24"/>
                <w:szCs w:val="24"/>
              </w:rPr>
              <w:t xml:space="preserve">29590 Adjustments to the </w:t>
            </w:r>
            <w:r w:rsidR="0021245C">
              <w:rPr>
                <w:rFonts w:ascii="Times New Roman" w:hAnsi="Times New Roman"/>
                <w:sz w:val="24"/>
                <w:szCs w:val="24"/>
              </w:rPr>
              <w:t>IMF</w:t>
            </w:r>
          </w:p>
          <w:p w:rsidR="00DF42FC" w:rsidRPr="001C3057" w:rsidRDefault="00DF42FC" w:rsidP="00DF42FC">
            <w:pPr>
              <w:spacing w:after="0"/>
              <w:rPr>
                <w:rFonts w:ascii="Times New Roman" w:hAnsi="Times New Roman"/>
                <w:b/>
                <w:sz w:val="24"/>
                <w:szCs w:val="24"/>
                <w:u w:val="single"/>
              </w:rPr>
            </w:pPr>
            <w:r w:rsidRPr="001C3057">
              <w:rPr>
                <w:rFonts w:ascii="Times New Roman" w:hAnsi="Times New Roman"/>
                <w:b/>
                <w:sz w:val="24"/>
                <w:szCs w:val="24"/>
                <w:u w:val="single"/>
              </w:rPr>
              <w:t>Proprietary</w:t>
            </w:r>
          </w:p>
          <w:p w:rsidR="00DF42FC" w:rsidRDefault="00DF42FC" w:rsidP="00DF42FC">
            <w:pPr>
              <w:spacing w:after="0"/>
              <w:rPr>
                <w:rFonts w:ascii="Times New Roman" w:hAnsi="Times New Roman"/>
                <w:sz w:val="24"/>
                <w:szCs w:val="24"/>
              </w:rPr>
            </w:pPr>
            <w:r>
              <w:rPr>
                <w:rFonts w:ascii="Times New Roman" w:hAnsi="Times New Roman"/>
                <w:sz w:val="24"/>
                <w:szCs w:val="24"/>
              </w:rPr>
              <w:t xml:space="preserve">729090 Other Losses on </w:t>
            </w:r>
            <w:r w:rsidR="0021245C">
              <w:rPr>
                <w:rFonts w:ascii="Times New Roman" w:hAnsi="Times New Roman"/>
                <w:sz w:val="24"/>
                <w:szCs w:val="24"/>
              </w:rPr>
              <w:t xml:space="preserve">IMF </w:t>
            </w:r>
            <w:r>
              <w:rPr>
                <w:rFonts w:ascii="Times New Roman" w:hAnsi="Times New Roman"/>
                <w:sz w:val="24"/>
                <w:szCs w:val="24"/>
              </w:rPr>
              <w:t xml:space="preserve">Assets </w:t>
            </w:r>
          </w:p>
          <w:p w:rsidR="00DF42FC" w:rsidRPr="00844522" w:rsidRDefault="00DF42FC" w:rsidP="0021245C">
            <w:pPr>
              <w:spacing w:after="0"/>
              <w:rPr>
                <w:rFonts w:ascii="Times New Roman" w:hAnsi="Times New Roman"/>
                <w:sz w:val="18"/>
                <w:szCs w:val="18"/>
              </w:rPr>
            </w:pPr>
            <w:r>
              <w:rPr>
                <w:rFonts w:ascii="Times New Roman" w:hAnsi="Times New Roman"/>
                <w:sz w:val="24"/>
                <w:szCs w:val="24"/>
              </w:rPr>
              <w:tab/>
              <w:t xml:space="preserve">119309 </w:t>
            </w:r>
            <w:r w:rsidR="0021245C">
              <w:rPr>
                <w:rFonts w:ascii="Times New Roman" w:hAnsi="Times New Roman"/>
                <w:sz w:val="24"/>
                <w:szCs w:val="24"/>
              </w:rPr>
              <w:t xml:space="preserve">IMF </w:t>
            </w:r>
            <w:r>
              <w:rPr>
                <w:rFonts w:ascii="Times New Roman" w:hAnsi="Times New Roman"/>
                <w:sz w:val="24"/>
                <w:szCs w:val="24"/>
              </w:rPr>
              <w:t xml:space="preserve"> –</w:t>
            </w:r>
            <w:r w:rsidR="0021245C">
              <w:rPr>
                <w:rFonts w:ascii="Times New Roman" w:hAnsi="Times New Roman"/>
                <w:sz w:val="24"/>
                <w:szCs w:val="24"/>
              </w:rPr>
              <w:t xml:space="preserve"> </w:t>
            </w:r>
            <w:r>
              <w:rPr>
                <w:rFonts w:ascii="Times New Roman" w:hAnsi="Times New Roman"/>
                <w:sz w:val="24"/>
                <w:szCs w:val="24"/>
              </w:rPr>
              <w:t xml:space="preserve">Currency Holdings </w:t>
            </w:r>
            <w:r>
              <w:rPr>
                <w:rFonts w:ascii="Times New Roman" w:hAnsi="Times New Roman"/>
                <w:sz w:val="24"/>
                <w:szCs w:val="24"/>
              </w:rPr>
              <w:tab/>
            </w:r>
          </w:p>
        </w:tc>
        <w:tc>
          <w:tcPr>
            <w:tcW w:w="2160" w:type="dxa"/>
          </w:tcPr>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r>
              <w:rPr>
                <w:rFonts w:ascii="Times New Roman" w:hAnsi="Times New Roman"/>
                <w:sz w:val="24"/>
                <w:szCs w:val="24"/>
              </w:rPr>
              <w:t>75,000,000.00</w:t>
            </w: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Pr="001C3057" w:rsidRDefault="00DF42FC" w:rsidP="00DF42FC">
            <w:pPr>
              <w:spacing w:after="0"/>
              <w:jc w:val="right"/>
              <w:rPr>
                <w:rFonts w:ascii="Times New Roman" w:hAnsi="Times New Roman"/>
                <w:sz w:val="24"/>
                <w:szCs w:val="24"/>
              </w:rPr>
            </w:pPr>
            <w:r>
              <w:rPr>
                <w:rFonts w:ascii="Times New Roman" w:hAnsi="Times New Roman"/>
                <w:sz w:val="24"/>
                <w:szCs w:val="24"/>
              </w:rPr>
              <w:t>75,000,000.00</w:t>
            </w:r>
          </w:p>
        </w:tc>
        <w:tc>
          <w:tcPr>
            <w:tcW w:w="2160" w:type="dxa"/>
          </w:tcPr>
          <w:p w:rsidR="00DF42FC" w:rsidRPr="001C3057"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r>
              <w:rPr>
                <w:rFonts w:ascii="Times New Roman" w:hAnsi="Times New Roman"/>
                <w:sz w:val="24"/>
                <w:szCs w:val="24"/>
              </w:rPr>
              <w:t>75,000,000.00</w:t>
            </w: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Pr="001C3057" w:rsidRDefault="00DF42FC" w:rsidP="00DF42FC">
            <w:pPr>
              <w:spacing w:after="0"/>
              <w:jc w:val="right"/>
              <w:rPr>
                <w:rFonts w:ascii="Times New Roman" w:hAnsi="Times New Roman"/>
                <w:sz w:val="24"/>
                <w:szCs w:val="24"/>
              </w:rPr>
            </w:pPr>
            <w:r>
              <w:rPr>
                <w:rFonts w:ascii="Times New Roman" w:hAnsi="Times New Roman"/>
                <w:sz w:val="24"/>
                <w:szCs w:val="24"/>
              </w:rPr>
              <w:t>75,000,000,000</w:t>
            </w:r>
          </w:p>
        </w:tc>
      </w:tr>
    </w:tbl>
    <w:p w:rsidR="00DF42FC" w:rsidRDefault="00DF42FC">
      <w:pPr>
        <w:spacing w:after="0" w:line="240" w:lineRule="auto"/>
        <w:rPr>
          <w:rFonts w:ascii="Times New Roman" w:hAnsi="Times New Roman"/>
          <w:color w:val="000000"/>
          <w:sz w:val="24"/>
          <w:szCs w:val="24"/>
          <w:u w:val="single"/>
        </w:rPr>
      </w:pPr>
    </w:p>
    <w:p w:rsidR="0021245C" w:rsidRDefault="0021245C">
      <w:pPr>
        <w:spacing w:after="0" w:line="240" w:lineRule="auto"/>
        <w:rPr>
          <w:rFonts w:ascii="Times New Roman" w:hAnsi="Times New Roman"/>
          <w:sz w:val="24"/>
          <w:szCs w:val="24"/>
        </w:rPr>
      </w:pPr>
      <w:r>
        <w:rPr>
          <w:rFonts w:ascii="Times New Roman" w:hAnsi="Times New Roman"/>
          <w:sz w:val="24"/>
          <w:szCs w:val="24"/>
        </w:rPr>
        <w:br w:type="page"/>
      </w:r>
    </w:p>
    <w:p w:rsidR="00DF42FC" w:rsidRPr="00962ACE" w:rsidRDefault="00962ACE" w:rsidP="00DF42FC">
      <w:pPr>
        <w:spacing w:after="0"/>
        <w:rPr>
          <w:rFonts w:ascii="Times New Roman" w:hAnsi="Times New Roman"/>
          <w:i/>
          <w:strike/>
          <w:color w:val="984806" w:themeColor="accent6" w:themeShade="80"/>
          <w:sz w:val="24"/>
          <w:szCs w:val="24"/>
        </w:rPr>
      </w:pPr>
      <w:r>
        <w:rPr>
          <w:rFonts w:ascii="Times New Roman" w:hAnsi="Times New Roman"/>
          <w:sz w:val="24"/>
          <w:szCs w:val="24"/>
        </w:rPr>
        <w:lastRenderedPageBreak/>
        <w:t>H4</w:t>
      </w:r>
      <w:r w:rsidR="006F4A21">
        <w:rPr>
          <w:rFonts w:ascii="Times New Roman" w:hAnsi="Times New Roman"/>
          <w:sz w:val="24"/>
          <w:szCs w:val="24"/>
        </w:rPr>
        <w:t>06</w:t>
      </w:r>
      <w:r>
        <w:rPr>
          <w:rFonts w:ascii="Times New Roman" w:hAnsi="Times New Roman"/>
          <w:sz w:val="24"/>
          <w:szCs w:val="24"/>
        </w:rPr>
        <w:t xml:space="preserve"> </w:t>
      </w:r>
      <w:r w:rsidR="00DF42FC" w:rsidRPr="00962ACE">
        <w:rPr>
          <w:rFonts w:ascii="Times New Roman" w:hAnsi="Times New Roman"/>
          <w:strike/>
          <w:sz w:val="24"/>
          <w:szCs w:val="24"/>
        </w:rPr>
        <w:t>21</w:t>
      </w:r>
      <w:r w:rsidR="00DF42FC" w:rsidRPr="001C3057">
        <w:rPr>
          <w:rFonts w:ascii="Times New Roman" w:hAnsi="Times New Roman"/>
          <w:sz w:val="24"/>
          <w:szCs w:val="24"/>
        </w:rPr>
        <w:t xml:space="preserve">. </w:t>
      </w:r>
      <w:r>
        <w:rPr>
          <w:rFonts w:ascii="Times New Roman" w:hAnsi="Times New Roman"/>
          <w:sz w:val="24"/>
          <w:szCs w:val="24"/>
        </w:rPr>
        <w:t>To record a Maintenance of Value Adjustment (increase), IMF</w:t>
      </w:r>
      <w:r w:rsidR="00DF42FC" w:rsidRPr="00962ACE">
        <w:rPr>
          <w:rFonts w:ascii="Times New Roman" w:hAnsi="Times New Roman"/>
          <w:strike/>
          <w:sz w:val="24"/>
          <w:szCs w:val="24"/>
        </w:rPr>
        <w:t xml:space="preserve"> IMF issues their annual financial statements as of the end of April.  At this time, maintenance of value adjustment is done.  The IMF assets are in SDRs which is basket of five different currencies.  When there is an increase (Treasury needs more US dollars to get to the SDR</w:t>
      </w:r>
      <w:r w:rsidR="00DF42FC" w:rsidRPr="00962ACE">
        <w:rPr>
          <w:strike/>
        </w:rPr>
        <w:t xml:space="preserve"> e</w:t>
      </w:r>
      <w:r w:rsidR="00DF42FC" w:rsidRPr="00962ACE">
        <w:rPr>
          <w:rFonts w:ascii="Times New Roman" w:hAnsi="Times New Roman"/>
          <w:strike/>
          <w:sz w:val="24"/>
          <w:szCs w:val="24"/>
        </w:rPr>
        <w:t xml:space="preserve">quivalents), Treasury will request a warrant for this amount.  This request is requested in a different TAS (11X0004 Maintenance of Value Adjustment, IMF).  For President’s Budget presentation, 11X0004 is part of 184-60-0003 (TC XXXX).   </w:t>
      </w:r>
      <w:r w:rsidR="00DF42FC" w:rsidRPr="00962ACE">
        <w:rPr>
          <w:rFonts w:ascii="Times New Roman" w:hAnsi="Times New Roman"/>
          <w:b/>
          <w:i/>
          <w:strike/>
          <w:color w:val="7030A0"/>
          <w:sz w:val="24"/>
          <w:szCs w:val="24"/>
        </w:rPr>
        <w:t>For when the maintenance of value adjustment is a decrease, see Part II.</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160"/>
        <w:gridCol w:w="2160"/>
      </w:tblGrid>
      <w:tr w:rsidR="00DF42FC" w:rsidRPr="001C3057" w:rsidTr="00DF42FC">
        <w:tc>
          <w:tcPr>
            <w:tcW w:w="5220" w:type="dxa"/>
            <w:shd w:val="clear" w:color="auto" w:fill="DAEEF3" w:themeFill="accent5" w:themeFillTint="33"/>
          </w:tcPr>
          <w:p w:rsidR="00DF42FC" w:rsidRPr="001C3057" w:rsidRDefault="00DF42FC" w:rsidP="00DF42FC">
            <w:pPr>
              <w:rPr>
                <w:rFonts w:ascii="Times New Roman" w:hAnsi="Times New Roman"/>
                <w:b/>
                <w:sz w:val="24"/>
                <w:szCs w:val="24"/>
              </w:rPr>
            </w:pPr>
            <w:r w:rsidRPr="001C3057">
              <w:rPr>
                <w:rFonts w:ascii="Times New Roman" w:hAnsi="Times New Roman"/>
                <w:b/>
                <w:sz w:val="24"/>
                <w:szCs w:val="24"/>
              </w:rPr>
              <w:t xml:space="preserve"> </w:t>
            </w:r>
            <w:r>
              <w:rPr>
                <w:rFonts w:ascii="Times New Roman" w:hAnsi="Times New Roman"/>
                <w:b/>
                <w:sz w:val="24"/>
                <w:szCs w:val="24"/>
              </w:rPr>
              <w:t>11X0004</w:t>
            </w:r>
          </w:p>
        </w:tc>
        <w:tc>
          <w:tcPr>
            <w:tcW w:w="2160" w:type="dxa"/>
          </w:tcPr>
          <w:p w:rsidR="00DF42FC" w:rsidRPr="001C3057" w:rsidRDefault="00DF42FC" w:rsidP="00DF42FC">
            <w:pPr>
              <w:jc w:val="center"/>
              <w:rPr>
                <w:rFonts w:ascii="Times New Roman" w:hAnsi="Times New Roman"/>
                <w:b/>
                <w:sz w:val="24"/>
                <w:szCs w:val="24"/>
              </w:rPr>
            </w:pPr>
            <w:r w:rsidRPr="001C3057">
              <w:rPr>
                <w:rFonts w:ascii="Times New Roman" w:hAnsi="Times New Roman"/>
                <w:b/>
                <w:sz w:val="24"/>
                <w:szCs w:val="24"/>
              </w:rPr>
              <w:t>Debit</w:t>
            </w:r>
          </w:p>
        </w:tc>
        <w:tc>
          <w:tcPr>
            <w:tcW w:w="2160" w:type="dxa"/>
          </w:tcPr>
          <w:p w:rsidR="00DF42FC" w:rsidRPr="001C3057" w:rsidRDefault="00DF42FC" w:rsidP="00DF42FC">
            <w:pPr>
              <w:jc w:val="center"/>
              <w:rPr>
                <w:rFonts w:ascii="Times New Roman" w:hAnsi="Times New Roman"/>
                <w:b/>
                <w:sz w:val="24"/>
                <w:szCs w:val="24"/>
              </w:rPr>
            </w:pPr>
            <w:r w:rsidRPr="001C3057">
              <w:rPr>
                <w:rFonts w:ascii="Times New Roman" w:hAnsi="Times New Roman"/>
                <w:b/>
                <w:sz w:val="24"/>
                <w:szCs w:val="24"/>
              </w:rPr>
              <w:t>Credit</w:t>
            </w:r>
          </w:p>
        </w:tc>
      </w:tr>
      <w:tr w:rsidR="00DF42FC" w:rsidRPr="001C3057" w:rsidTr="00DF42FC">
        <w:trPr>
          <w:trHeight w:val="1673"/>
        </w:trPr>
        <w:tc>
          <w:tcPr>
            <w:tcW w:w="5220" w:type="dxa"/>
          </w:tcPr>
          <w:p w:rsidR="00DF42FC" w:rsidRPr="001C3057" w:rsidRDefault="00DF42FC" w:rsidP="00DF42FC">
            <w:pPr>
              <w:spacing w:after="0"/>
              <w:rPr>
                <w:rFonts w:ascii="Times New Roman" w:hAnsi="Times New Roman"/>
                <w:b/>
                <w:sz w:val="24"/>
                <w:szCs w:val="24"/>
                <w:u w:val="single"/>
              </w:rPr>
            </w:pPr>
            <w:r w:rsidRPr="001C3057">
              <w:rPr>
                <w:rFonts w:ascii="Times New Roman" w:hAnsi="Times New Roman"/>
                <w:b/>
                <w:sz w:val="24"/>
                <w:szCs w:val="24"/>
                <w:u w:val="single"/>
              </w:rPr>
              <w:t>Budgetary</w:t>
            </w:r>
          </w:p>
          <w:p w:rsidR="00DF42FC" w:rsidRDefault="00DF42FC" w:rsidP="00DF42FC">
            <w:pPr>
              <w:spacing w:after="0"/>
              <w:rPr>
                <w:rFonts w:ascii="Times New Roman" w:hAnsi="Times New Roman"/>
                <w:sz w:val="24"/>
                <w:szCs w:val="24"/>
              </w:rPr>
            </w:pPr>
            <w:r>
              <w:rPr>
                <w:rFonts w:ascii="Times New Roman" w:hAnsi="Times New Roman"/>
                <w:sz w:val="24"/>
                <w:szCs w:val="24"/>
              </w:rPr>
              <w:t>411990</w:t>
            </w:r>
            <w:r w:rsidRPr="001C3057">
              <w:rPr>
                <w:rFonts w:ascii="Times New Roman" w:hAnsi="Times New Roman"/>
                <w:sz w:val="24"/>
                <w:szCs w:val="24"/>
              </w:rPr>
              <w:t xml:space="preserve"> </w:t>
            </w:r>
            <w:r>
              <w:rPr>
                <w:rFonts w:ascii="Times New Roman" w:hAnsi="Times New Roman"/>
                <w:sz w:val="24"/>
                <w:szCs w:val="24"/>
              </w:rPr>
              <w:t xml:space="preserve">Other Appropriations Realized  - </w:t>
            </w:r>
            <w:r w:rsidR="0021245C">
              <w:rPr>
                <w:rFonts w:ascii="Times New Roman" w:hAnsi="Times New Roman"/>
                <w:sz w:val="24"/>
                <w:szCs w:val="24"/>
              </w:rPr>
              <w:t>IMF</w:t>
            </w:r>
          </w:p>
          <w:p w:rsidR="00DF42FC" w:rsidRDefault="00DF42FC" w:rsidP="00AE2D06">
            <w:pPr>
              <w:spacing w:after="0"/>
              <w:rPr>
                <w:rFonts w:ascii="Times New Roman" w:hAnsi="Times New Roman"/>
                <w:sz w:val="24"/>
                <w:szCs w:val="24"/>
              </w:rPr>
            </w:pPr>
            <w:r>
              <w:rPr>
                <w:rFonts w:ascii="Times New Roman" w:hAnsi="Times New Roman"/>
                <w:sz w:val="24"/>
                <w:szCs w:val="24"/>
              </w:rPr>
              <w:tab/>
              <w:t>462090</w:t>
            </w:r>
            <w:r w:rsidRPr="001C3057">
              <w:rPr>
                <w:rFonts w:ascii="Times New Roman" w:hAnsi="Times New Roman"/>
                <w:sz w:val="24"/>
                <w:szCs w:val="24"/>
              </w:rPr>
              <w:t xml:space="preserve"> </w:t>
            </w:r>
            <w:r>
              <w:rPr>
                <w:rFonts w:ascii="Times New Roman" w:hAnsi="Times New Roman"/>
                <w:sz w:val="24"/>
                <w:szCs w:val="24"/>
              </w:rPr>
              <w:t>Unobligated Funds Exempt From Apportionment – International Monetary Fund</w:t>
            </w:r>
          </w:p>
          <w:p w:rsidR="00DF42FC" w:rsidRDefault="00DF42FC" w:rsidP="00DF42FC">
            <w:pPr>
              <w:spacing w:after="0"/>
              <w:ind w:left="720"/>
              <w:rPr>
                <w:rFonts w:ascii="Times New Roman" w:hAnsi="Times New Roman"/>
                <w:color w:val="FF0000"/>
                <w:sz w:val="18"/>
                <w:szCs w:val="18"/>
              </w:rPr>
            </w:pPr>
            <w:r w:rsidRPr="00844522">
              <w:rPr>
                <w:rFonts w:ascii="Times New Roman" w:hAnsi="Times New Roman"/>
                <w:sz w:val="18"/>
                <w:szCs w:val="18"/>
              </w:rPr>
              <w:tab/>
            </w:r>
          </w:p>
          <w:p w:rsidR="00DF42FC" w:rsidRPr="001C3057" w:rsidRDefault="00DF42FC" w:rsidP="00DF42FC">
            <w:pPr>
              <w:spacing w:after="0"/>
              <w:rPr>
                <w:rFonts w:ascii="Times New Roman" w:hAnsi="Times New Roman"/>
                <w:b/>
                <w:sz w:val="24"/>
                <w:szCs w:val="24"/>
                <w:u w:val="single"/>
              </w:rPr>
            </w:pPr>
            <w:r w:rsidRPr="001C3057">
              <w:rPr>
                <w:rFonts w:ascii="Times New Roman" w:hAnsi="Times New Roman"/>
                <w:b/>
                <w:sz w:val="24"/>
                <w:szCs w:val="24"/>
                <w:u w:val="single"/>
              </w:rPr>
              <w:t>Proprietary</w:t>
            </w:r>
          </w:p>
          <w:p w:rsidR="00DF42FC" w:rsidRDefault="00DF42FC" w:rsidP="00DF42FC">
            <w:pPr>
              <w:spacing w:after="0"/>
              <w:rPr>
                <w:rFonts w:ascii="Times New Roman" w:hAnsi="Times New Roman"/>
                <w:sz w:val="24"/>
                <w:szCs w:val="24"/>
              </w:rPr>
            </w:pPr>
            <w:r>
              <w:rPr>
                <w:rFonts w:ascii="Times New Roman" w:hAnsi="Times New Roman"/>
                <w:sz w:val="24"/>
                <w:szCs w:val="24"/>
              </w:rPr>
              <w:t>101000 Fund Balance with Treasury</w:t>
            </w:r>
          </w:p>
          <w:p w:rsidR="00DF42FC" w:rsidRPr="00844522" w:rsidRDefault="00AE2D06" w:rsidP="0021245C">
            <w:pPr>
              <w:spacing w:after="0"/>
              <w:rPr>
                <w:rFonts w:ascii="Times New Roman" w:hAnsi="Times New Roman"/>
                <w:sz w:val="18"/>
                <w:szCs w:val="18"/>
              </w:rPr>
            </w:pPr>
            <w:r>
              <w:rPr>
                <w:rFonts w:ascii="Times New Roman" w:hAnsi="Times New Roman"/>
                <w:sz w:val="24"/>
                <w:szCs w:val="24"/>
              </w:rPr>
              <w:tab/>
            </w:r>
            <w:r w:rsidR="00DF42FC">
              <w:rPr>
                <w:rFonts w:ascii="Times New Roman" w:hAnsi="Times New Roman"/>
                <w:sz w:val="24"/>
                <w:szCs w:val="24"/>
              </w:rPr>
              <w:t xml:space="preserve">3101000 Unexpended Appropriations – </w:t>
            </w:r>
            <w:r w:rsidR="00DF42FC">
              <w:rPr>
                <w:rFonts w:ascii="Times New Roman" w:hAnsi="Times New Roman"/>
                <w:sz w:val="24"/>
                <w:szCs w:val="24"/>
              </w:rPr>
              <w:tab/>
              <w:t xml:space="preserve">   Appropriations Received</w:t>
            </w:r>
          </w:p>
        </w:tc>
        <w:tc>
          <w:tcPr>
            <w:tcW w:w="2160" w:type="dxa"/>
          </w:tcPr>
          <w:p w:rsidR="00DF42FC" w:rsidRDefault="00DF42FC" w:rsidP="00DF42FC">
            <w:pPr>
              <w:spacing w:after="0"/>
              <w:jc w:val="right"/>
              <w:rPr>
                <w:rFonts w:ascii="Times New Roman" w:hAnsi="Times New Roman"/>
                <w:sz w:val="24"/>
                <w:szCs w:val="24"/>
              </w:rPr>
            </w:pPr>
          </w:p>
          <w:p w:rsidR="00DF42FC" w:rsidRPr="001C3057" w:rsidRDefault="00DF42FC" w:rsidP="00DF42FC">
            <w:pPr>
              <w:spacing w:after="0"/>
              <w:jc w:val="right"/>
              <w:rPr>
                <w:rFonts w:ascii="Times New Roman" w:hAnsi="Times New Roman"/>
                <w:sz w:val="24"/>
                <w:szCs w:val="24"/>
              </w:rPr>
            </w:pPr>
            <w:r>
              <w:rPr>
                <w:rFonts w:ascii="Times New Roman" w:hAnsi="Times New Roman"/>
                <w:sz w:val="24"/>
                <w:szCs w:val="24"/>
              </w:rPr>
              <w:t>1,183,290,613.25</w:t>
            </w:r>
          </w:p>
          <w:p w:rsidR="00DF42FC" w:rsidRPr="001C3057" w:rsidRDefault="00DF42FC" w:rsidP="00DF42FC">
            <w:pPr>
              <w:spacing w:after="0"/>
              <w:jc w:val="right"/>
              <w:rPr>
                <w:rFonts w:ascii="Times New Roman" w:hAnsi="Times New Roman"/>
                <w:sz w:val="24"/>
                <w:szCs w:val="24"/>
              </w:rPr>
            </w:pPr>
          </w:p>
          <w:p w:rsidR="00DF42FC" w:rsidRPr="001C3057"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Pr="001C3057" w:rsidRDefault="00DF42FC" w:rsidP="00DF42FC">
            <w:pPr>
              <w:spacing w:after="0"/>
              <w:jc w:val="right"/>
              <w:rPr>
                <w:rFonts w:ascii="Times New Roman" w:hAnsi="Times New Roman"/>
                <w:sz w:val="24"/>
                <w:szCs w:val="24"/>
              </w:rPr>
            </w:pPr>
            <w:r>
              <w:rPr>
                <w:rFonts w:ascii="Times New Roman" w:hAnsi="Times New Roman"/>
                <w:sz w:val="24"/>
                <w:szCs w:val="24"/>
              </w:rPr>
              <w:t>1,183,290,613.25</w:t>
            </w:r>
          </w:p>
          <w:p w:rsidR="00DF42FC" w:rsidRPr="001C3057" w:rsidRDefault="00DF42FC" w:rsidP="00DF42FC">
            <w:pPr>
              <w:spacing w:after="0"/>
              <w:jc w:val="right"/>
              <w:rPr>
                <w:rFonts w:ascii="Times New Roman" w:hAnsi="Times New Roman"/>
                <w:sz w:val="24"/>
                <w:szCs w:val="24"/>
              </w:rPr>
            </w:pPr>
          </w:p>
        </w:tc>
        <w:tc>
          <w:tcPr>
            <w:tcW w:w="2160" w:type="dxa"/>
          </w:tcPr>
          <w:p w:rsidR="00DF42FC" w:rsidRPr="001C3057" w:rsidRDefault="00DF42FC" w:rsidP="00DF42FC">
            <w:pPr>
              <w:spacing w:after="0"/>
              <w:jc w:val="right"/>
              <w:rPr>
                <w:rFonts w:ascii="Times New Roman" w:hAnsi="Times New Roman"/>
                <w:sz w:val="24"/>
                <w:szCs w:val="24"/>
              </w:rPr>
            </w:pPr>
          </w:p>
          <w:p w:rsidR="00DF42FC" w:rsidRPr="001C3057"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Pr="001C3057" w:rsidRDefault="00DF42FC" w:rsidP="00DF42FC">
            <w:pPr>
              <w:spacing w:after="0"/>
              <w:jc w:val="right"/>
              <w:rPr>
                <w:rFonts w:ascii="Times New Roman" w:hAnsi="Times New Roman"/>
                <w:sz w:val="24"/>
                <w:szCs w:val="24"/>
              </w:rPr>
            </w:pPr>
            <w:r>
              <w:rPr>
                <w:rFonts w:ascii="Times New Roman" w:hAnsi="Times New Roman"/>
                <w:sz w:val="24"/>
                <w:szCs w:val="24"/>
              </w:rPr>
              <w:t>1,183,290,613.25</w:t>
            </w:r>
          </w:p>
          <w:p w:rsidR="00DF42FC" w:rsidRPr="001C3057" w:rsidRDefault="00DF42FC" w:rsidP="00DF42FC">
            <w:pPr>
              <w:spacing w:after="0"/>
              <w:jc w:val="right"/>
              <w:rPr>
                <w:rFonts w:ascii="Times New Roman" w:hAnsi="Times New Roman"/>
                <w:sz w:val="24"/>
                <w:szCs w:val="24"/>
              </w:rPr>
            </w:pPr>
          </w:p>
          <w:p w:rsidR="00DF42FC" w:rsidRPr="001C3057"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21245C" w:rsidRDefault="0021245C" w:rsidP="00DF42FC">
            <w:pPr>
              <w:spacing w:after="0"/>
              <w:jc w:val="right"/>
              <w:rPr>
                <w:rFonts w:ascii="Times New Roman" w:hAnsi="Times New Roman"/>
                <w:sz w:val="24"/>
                <w:szCs w:val="24"/>
              </w:rPr>
            </w:pPr>
          </w:p>
          <w:p w:rsidR="00DF42FC" w:rsidRPr="001C3057" w:rsidRDefault="00DF42FC" w:rsidP="00AE2D06">
            <w:pPr>
              <w:spacing w:after="0"/>
              <w:jc w:val="right"/>
              <w:rPr>
                <w:rFonts w:ascii="Times New Roman" w:hAnsi="Times New Roman"/>
                <w:sz w:val="24"/>
                <w:szCs w:val="24"/>
              </w:rPr>
            </w:pPr>
            <w:r>
              <w:rPr>
                <w:rFonts w:ascii="Times New Roman" w:hAnsi="Times New Roman"/>
                <w:sz w:val="24"/>
                <w:szCs w:val="24"/>
              </w:rPr>
              <w:t>1,183,290,613.25</w:t>
            </w:r>
          </w:p>
        </w:tc>
      </w:tr>
    </w:tbl>
    <w:p w:rsidR="00DF42FC" w:rsidRDefault="00DF42FC">
      <w:pPr>
        <w:spacing w:after="0" w:line="240" w:lineRule="auto"/>
        <w:rPr>
          <w:rFonts w:ascii="Times New Roman" w:hAnsi="Times New Roman"/>
          <w:color w:val="000000"/>
          <w:sz w:val="24"/>
          <w:szCs w:val="24"/>
          <w:u w:val="single"/>
        </w:rPr>
      </w:pPr>
    </w:p>
    <w:p w:rsidR="00AE2D06" w:rsidRDefault="00AE2D06">
      <w:pPr>
        <w:spacing w:after="0" w:line="240" w:lineRule="auto"/>
        <w:rPr>
          <w:rFonts w:ascii="Times New Roman" w:hAnsi="Times New Roman"/>
          <w:sz w:val="24"/>
          <w:szCs w:val="24"/>
        </w:rPr>
      </w:pPr>
    </w:p>
    <w:p w:rsidR="00DF42FC" w:rsidRPr="00962ACE" w:rsidRDefault="00962ACE" w:rsidP="00DF42FC">
      <w:pPr>
        <w:spacing w:after="0"/>
        <w:rPr>
          <w:rFonts w:ascii="Times New Roman" w:hAnsi="Times New Roman"/>
          <w:b/>
          <w:i/>
          <w:strike/>
          <w:color w:val="7030A0"/>
          <w:sz w:val="24"/>
          <w:szCs w:val="24"/>
        </w:rPr>
      </w:pPr>
      <w:r>
        <w:rPr>
          <w:rFonts w:ascii="Times New Roman" w:hAnsi="Times New Roman"/>
          <w:sz w:val="24"/>
          <w:szCs w:val="24"/>
        </w:rPr>
        <w:t xml:space="preserve"> Replaced by H420</w:t>
      </w:r>
      <w:r w:rsidR="00DF42FC" w:rsidRPr="00962ACE">
        <w:rPr>
          <w:rFonts w:ascii="Times New Roman" w:hAnsi="Times New Roman"/>
          <w:strike/>
          <w:sz w:val="24"/>
          <w:szCs w:val="24"/>
        </w:rPr>
        <w:t>22.  To record the transfer-out of maintenance of value adjustment</w:t>
      </w:r>
      <w:r w:rsidRPr="00962ACE">
        <w:rPr>
          <w:rFonts w:ascii="Times New Roman" w:hAnsi="Times New Roman"/>
          <w:strike/>
          <w:sz w:val="24"/>
          <w:szCs w:val="24"/>
        </w:rPr>
        <w:t xml:space="preserve">. </w:t>
      </w:r>
      <w:r w:rsidR="00DF42FC" w:rsidRPr="00962ACE">
        <w:rPr>
          <w:rFonts w:ascii="Times New Roman" w:hAnsi="Times New Roman"/>
          <w:strike/>
          <w:sz w:val="24"/>
          <w:szCs w:val="24"/>
        </w:rPr>
        <w:t xml:space="preserve"> to 11X0003 via SF 1151 Nonexpenditure Transfer Authorization.  (TC XXXX) </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160"/>
        <w:gridCol w:w="2160"/>
      </w:tblGrid>
      <w:tr w:rsidR="00DF42FC" w:rsidRPr="00962ACE" w:rsidTr="00DF42FC">
        <w:tc>
          <w:tcPr>
            <w:tcW w:w="5220" w:type="dxa"/>
            <w:shd w:val="clear" w:color="auto" w:fill="DAEEF3" w:themeFill="accent5" w:themeFillTint="33"/>
          </w:tcPr>
          <w:p w:rsidR="00DF42FC" w:rsidRPr="00962ACE" w:rsidRDefault="00DF42FC" w:rsidP="00DF42FC">
            <w:pPr>
              <w:rPr>
                <w:rFonts w:ascii="Times New Roman" w:hAnsi="Times New Roman"/>
                <w:b/>
                <w:strike/>
                <w:sz w:val="24"/>
                <w:szCs w:val="24"/>
              </w:rPr>
            </w:pPr>
            <w:r w:rsidRPr="00962ACE">
              <w:rPr>
                <w:rFonts w:ascii="Times New Roman" w:hAnsi="Times New Roman"/>
                <w:b/>
                <w:strike/>
                <w:sz w:val="24"/>
                <w:szCs w:val="24"/>
              </w:rPr>
              <w:t xml:space="preserve"> 11X0004</w:t>
            </w:r>
          </w:p>
        </w:tc>
        <w:tc>
          <w:tcPr>
            <w:tcW w:w="2160" w:type="dxa"/>
          </w:tcPr>
          <w:p w:rsidR="00DF42FC" w:rsidRPr="00962ACE" w:rsidRDefault="00DF42FC" w:rsidP="00DF42FC">
            <w:pPr>
              <w:jc w:val="center"/>
              <w:rPr>
                <w:rFonts w:ascii="Times New Roman" w:hAnsi="Times New Roman"/>
                <w:b/>
                <w:strike/>
                <w:sz w:val="24"/>
                <w:szCs w:val="24"/>
              </w:rPr>
            </w:pPr>
            <w:r w:rsidRPr="00962ACE">
              <w:rPr>
                <w:rFonts w:ascii="Times New Roman" w:hAnsi="Times New Roman"/>
                <w:b/>
                <w:strike/>
                <w:sz w:val="24"/>
                <w:szCs w:val="24"/>
              </w:rPr>
              <w:t>Debit</w:t>
            </w:r>
          </w:p>
        </w:tc>
        <w:tc>
          <w:tcPr>
            <w:tcW w:w="2160" w:type="dxa"/>
          </w:tcPr>
          <w:p w:rsidR="00DF42FC" w:rsidRPr="00962ACE" w:rsidRDefault="00DF42FC" w:rsidP="00DF42FC">
            <w:pPr>
              <w:jc w:val="center"/>
              <w:rPr>
                <w:rFonts w:ascii="Times New Roman" w:hAnsi="Times New Roman"/>
                <w:b/>
                <w:strike/>
                <w:sz w:val="24"/>
                <w:szCs w:val="24"/>
              </w:rPr>
            </w:pPr>
            <w:r w:rsidRPr="00962ACE">
              <w:rPr>
                <w:rFonts w:ascii="Times New Roman" w:hAnsi="Times New Roman"/>
                <w:b/>
                <w:strike/>
                <w:sz w:val="24"/>
                <w:szCs w:val="24"/>
              </w:rPr>
              <w:t>Credit</w:t>
            </w:r>
          </w:p>
        </w:tc>
      </w:tr>
      <w:tr w:rsidR="00DF42FC" w:rsidRPr="00962ACE" w:rsidTr="00DF42FC">
        <w:trPr>
          <w:trHeight w:val="1673"/>
        </w:trPr>
        <w:tc>
          <w:tcPr>
            <w:tcW w:w="5220" w:type="dxa"/>
          </w:tcPr>
          <w:p w:rsidR="00DF42FC" w:rsidRPr="00962ACE" w:rsidRDefault="00DF42FC" w:rsidP="00DF42FC">
            <w:pPr>
              <w:spacing w:after="0"/>
              <w:rPr>
                <w:rFonts w:ascii="Times New Roman" w:hAnsi="Times New Roman"/>
                <w:b/>
                <w:strike/>
                <w:sz w:val="24"/>
                <w:szCs w:val="24"/>
                <w:u w:val="single"/>
              </w:rPr>
            </w:pPr>
            <w:r w:rsidRPr="00962ACE">
              <w:rPr>
                <w:rFonts w:ascii="Times New Roman" w:hAnsi="Times New Roman"/>
                <w:b/>
                <w:strike/>
                <w:sz w:val="24"/>
                <w:szCs w:val="24"/>
                <w:u w:val="single"/>
              </w:rPr>
              <w:t>Budgetary</w:t>
            </w:r>
          </w:p>
          <w:p w:rsidR="00DF42FC" w:rsidRPr="00962ACE" w:rsidRDefault="00DF42FC" w:rsidP="00DF42FC">
            <w:pPr>
              <w:spacing w:after="0"/>
              <w:rPr>
                <w:rFonts w:ascii="Times New Roman" w:hAnsi="Times New Roman"/>
                <w:strike/>
                <w:sz w:val="24"/>
                <w:szCs w:val="24"/>
              </w:rPr>
            </w:pPr>
            <w:r w:rsidRPr="00962ACE">
              <w:rPr>
                <w:rFonts w:ascii="Times New Roman" w:hAnsi="Times New Roman"/>
                <w:strike/>
                <w:sz w:val="24"/>
                <w:szCs w:val="24"/>
              </w:rPr>
              <w:t>462090 Unobligated Funds Exempt From Apportionment – International Monetary Fund</w:t>
            </w:r>
          </w:p>
          <w:p w:rsidR="00DF42FC" w:rsidRPr="00962ACE" w:rsidRDefault="00DF42FC" w:rsidP="00AE2D06">
            <w:pPr>
              <w:spacing w:after="0"/>
              <w:ind w:left="720"/>
              <w:rPr>
                <w:rFonts w:ascii="Times New Roman" w:hAnsi="Times New Roman"/>
                <w:b/>
                <w:strike/>
                <w:sz w:val="24"/>
                <w:szCs w:val="24"/>
                <w:u w:val="single"/>
              </w:rPr>
            </w:pPr>
            <w:r w:rsidRPr="00962ACE">
              <w:rPr>
                <w:rFonts w:ascii="Times New Roman" w:hAnsi="Times New Roman"/>
                <w:strike/>
                <w:sz w:val="24"/>
                <w:szCs w:val="24"/>
              </w:rPr>
              <w:t>417590 Allocation Transfers of Current-Year Authority for Noninvested Account</w:t>
            </w:r>
            <w:r w:rsidR="00AE2D06" w:rsidRPr="00962ACE">
              <w:rPr>
                <w:rFonts w:ascii="Times New Roman" w:hAnsi="Times New Roman"/>
                <w:strike/>
                <w:sz w:val="24"/>
                <w:szCs w:val="24"/>
              </w:rPr>
              <w:t>s – International Monetary Fund</w:t>
            </w:r>
          </w:p>
          <w:p w:rsidR="00DF42FC" w:rsidRPr="00962ACE" w:rsidRDefault="00DF42FC" w:rsidP="00DF42FC">
            <w:pPr>
              <w:spacing w:after="0"/>
              <w:rPr>
                <w:rFonts w:ascii="Times New Roman" w:hAnsi="Times New Roman"/>
                <w:b/>
                <w:strike/>
                <w:sz w:val="24"/>
                <w:szCs w:val="24"/>
                <w:u w:val="single"/>
              </w:rPr>
            </w:pPr>
            <w:r w:rsidRPr="00962ACE">
              <w:rPr>
                <w:rFonts w:ascii="Times New Roman" w:hAnsi="Times New Roman"/>
                <w:b/>
                <w:strike/>
                <w:sz w:val="24"/>
                <w:szCs w:val="24"/>
                <w:u w:val="single"/>
              </w:rPr>
              <w:t>Proprietary</w:t>
            </w:r>
          </w:p>
          <w:p w:rsidR="00DF42FC" w:rsidRPr="00962ACE" w:rsidRDefault="00DF42FC" w:rsidP="00AE2D06">
            <w:pPr>
              <w:spacing w:after="0"/>
              <w:rPr>
                <w:rFonts w:ascii="Times New Roman" w:hAnsi="Times New Roman"/>
                <w:strike/>
                <w:sz w:val="18"/>
                <w:szCs w:val="18"/>
              </w:rPr>
            </w:pPr>
            <w:r w:rsidRPr="00962ACE">
              <w:rPr>
                <w:rFonts w:ascii="Times New Roman" w:hAnsi="Times New Roman"/>
                <w:strike/>
                <w:sz w:val="24"/>
                <w:szCs w:val="24"/>
              </w:rPr>
              <w:t>310300 Unexpended Appropriations – Transfers-Out</w:t>
            </w:r>
          </w:p>
          <w:p w:rsidR="00DF42FC" w:rsidRPr="00962ACE" w:rsidRDefault="00DF42FC" w:rsidP="00AE2D06">
            <w:pPr>
              <w:spacing w:after="0"/>
              <w:ind w:left="720"/>
              <w:rPr>
                <w:rFonts w:ascii="Times New Roman" w:hAnsi="Times New Roman"/>
                <w:strike/>
                <w:sz w:val="18"/>
                <w:szCs w:val="18"/>
              </w:rPr>
            </w:pPr>
            <w:r w:rsidRPr="00962ACE">
              <w:rPr>
                <w:rFonts w:ascii="Times New Roman" w:hAnsi="Times New Roman"/>
                <w:strike/>
                <w:sz w:val="24"/>
                <w:szCs w:val="24"/>
              </w:rPr>
              <w:t>101000 Fund Balance with Treasury</w:t>
            </w:r>
          </w:p>
        </w:tc>
        <w:tc>
          <w:tcPr>
            <w:tcW w:w="2160" w:type="dxa"/>
          </w:tcPr>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r w:rsidRPr="00962ACE">
              <w:rPr>
                <w:rFonts w:ascii="Times New Roman" w:hAnsi="Times New Roman"/>
                <w:strike/>
                <w:sz w:val="24"/>
                <w:szCs w:val="24"/>
              </w:rPr>
              <w:t>1,183,290,613.25</w:t>
            </w:r>
          </w:p>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r w:rsidRPr="00962ACE">
              <w:rPr>
                <w:rFonts w:ascii="Times New Roman" w:hAnsi="Times New Roman"/>
                <w:strike/>
                <w:sz w:val="24"/>
                <w:szCs w:val="24"/>
              </w:rPr>
              <w:t>1,183,290,613.25</w:t>
            </w:r>
          </w:p>
          <w:p w:rsidR="00DF42FC" w:rsidRPr="00962ACE" w:rsidRDefault="00DF42FC" w:rsidP="00AE2D06">
            <w:pPr>
              <w:spacing w:after="0"/>
              <w:jc w:val="center"/>
              <w:rPr>
                <w:rFonts w:ascii="Times New Roman" w:hAnsi="Times New Roman"/>
                <w:strike/>
                <w:sz w:val="24"/>
                <w:szCs w:val="24"/>
              </w:rPr>
            </w:pPr>
          </w:p>
        </w:tc>
        <w:tc>
          <w:tcPr>
            <w:tcW w:w="2160" w:type="dxa"/>
          </w:tcPr>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p>
          <w:p w:rsidR="00AE2D06" w:rsidRPr="00962ACE" w:rsidRDefault="00AE2D06"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r w:rsidRPr="00962ACE">
              <w:rPr>
                <w:rFonts w:ascii="Times New Roman" w:hAnsi="Times New Roman"/>
                <w:strike/>
                <w:sz w:val="24"/>
                <w:szCs w:val="24"/>
              </w:rPr>
              <w:t>1,183,290,613.25</w:t>
            </w:r>
          </w:p>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p>
          <w:p w:rsidR="00DF42FC" w:rsidRPr="00962ACE" w:rsidRDefault="00DF42FC" w:rsidP="00AE2D06">
            <w:pPr>
              <w:spacing w:after="0"/>
              <w:jc w:val="right"/>
              <w:rPr>
                <w:rFonts w:ascii="Times New Roman" w:hAnsi="Times New Roman"/>
                <w:strike/>
                <w:sz w:val="24"/>
                <w:szCs w:val="24"/>
              </w:rPr>
            </w:pPr>
            <w:r w:rsidRPr="00962ACE">
              <w:rPr>
                <w:rFonts w:ascii="Times New Roman" w:hAnsi="Times New Roman"/>
                <w:strike/>
                <w:sz w:val="24"/>
                <w:szCs w:val="24"/>
              </w:rPr>
              <w:t>1,183,290,613.25</w:t>
            </w:r>
          </w:p>
        </w:tc>
      </w:tr>
    </w:tbl>
    <w:p w:rsidR="00DF42FC" w:rsidRDefault="00DF42FC">
      <w:pPr>
        <w:spacing w:after="0" w:line="240" w:lineRule="auto"/>
        <w:rPr>
          <w:rFonts w:ascii="Times New Roman" w:hAnsi="Times New Roman"/>
          <w:color w:val="000000"/>
          <w:sz w:val="24"/>
          <w:szCs w:val="24"/>
          <w:u w:val="single"/>
        </w:rPr>
      </w:pPr>
    </w:p>
    <w:p w:rsidR="00DF42FC" w:rsidRPr="00962ACE" w:rsidRDefault="00962ACE" w:rsidP="00DF42FC">
      <w:pPr>
        <w:spacing w:after="0"/>
        <w:rPr>
          <w:rFonts w:ascii="Times New Roman" w:hAnsi="Times New Roman"/>
          <w:b/>
          <w:i/>
          <w:strike/>
          <w:color w:val="7030A0"/>
          <w:sz w:val="24"/>
          <w:szCs w:val="24"/>
        </w:rPr>
      </w:pPr>
      <w:r>
        <w:rPr>
          <w:rFonts w:ascii="Times New Roman" w:hAnsi="Times New Roman"/>
          <w:sz w:val="24"/>
          <w:szCs w:val="24"/>
        </w:rPr>
        <w:t xml:space="preserve">Replaced by H422 </w:t>
      </w:r>
      <w:r w:rsidR="00DF42FC" w:rsidRPr="00962ACE">
        <w:rPr>
          <w:rFonts w:ascii="Times New Roman" w:hAnsi="Times New Roman"/>
          <w:strike/>
          <w:sz w:val="24"/>
          <w:szCs w:val="24"/>
        </w:rPr>
        <w:t>23a (Parent).  To record the transfer-in of maintenance of value adjustment from 11X0004 via SF 1151 Nonexpenditure Transfer Authorization.  (TC XXXX)</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160"/>
        <w:gridCol w:w="2160"/>
      </w:tblGrid>
      <w:tr w:rsidR="00DF42FC" w:rsidRPr="00962ACE" w:rsidTr="00DF42FC">
        <w:tc>
          <w:tcPr>
            <w:tcW w:w="5220" w:type="dxa"/>
            <w:shd w:val="clear" w:color="auto" w:fill="31849B" w:themeFill="accent5" w:themeFillShade="BF"/>
          </w:tcPr>
          <w:p w:rsidR="00DF42FC" w:rsidRPr="00962ACE" w:rsidRDefault="00DF42FC" w:rsidP="00DF42FC">
            <w:pPr>
              <w:rPr>
                <w:rFonts w:ascii="Times New Roman" w:hAnsi="Times New Roman"/>
                <w:b/>
                <w:strike/>
                <w:sz w:val="24"/>
                <w:szCs w:val="24"/>
              </w:rPr>
            </w:pPr>
            <w:r w:rsidRPr="00962ACE">
              <w:rPr>
                <w:rFonts w:ascii="Times New Roman" w:hAnsi="Times New Roman"/>
                <w:b/>
                <w:strike/>
                <w:sz w:val="24"/>
                <w:szCs w:val="24"/>
              </w:rPr>
              <w:t>11X0003</w:t>
            </w:r>
          </w:p>
        </w:tc>
        <w:tc>
          <w:tcPr>
            <w:tcW w:w="2160" w:type="dxa"/>
          </w:tcPr>
          <w:p w:rsidR="00DF42FC" w:rsidRPr="00962ACE" w:rsidRDefault="00DF42FC" w:rsidP="00DF42FC">
            <w:pPr>
              <w:jc w:val="center"/>
              <w:rPr>
                <w:rFonts w:ascii="Times New Roman" w:hAnsi="Times New Roman"/>
                <w:b/>
                <w:strike/>
                <w:sz w:val="24"/>
                <w:szCs w:val="24"/>
              </w:rPr>
            </w:pPr>
            <w:r w:rsidRPr="00962ACE">
              <w:rPr>
                <w:rFonts w:ascii="Times New Roman" w:hAnsi="Times New Roman"/>
                <w:b/>
                <w:strike/>
                <w:sz w:val="24"/>
                <w:szCs w:val="24"/>
              </w:rPr>
              <w:t>Debit</w:t>
            </w:r>
          </w:p>
        </w:tc>
        <w:tc>
          <w:tcPr>
            <w:tcW w:w="2160" w:type="dxa"/>
          </w:tcPr>
          <w:p w:rsidR="00DF42FC" w:rsidRPr="00962ACE" w:rsidRDefault="00DF42FC" w:rsidP="00DF42FC">
            <w:pPr>
              <w:jc w:val="center"/>
              <w:rPr>
                <w:rFonts w:ascii="Times New Roman" w:hAnsi="Times New Roman"/>
                <w:b/>
                <w:strike/>
                <w:sz w:val="24"/>
                <w:szCs w:val="24"/>
              </w:rPr>
            </w:pPr>
            <w:r w:rsidRPr="00962ACE">
              <w:rPr>
                <w:rFonts w:ascii="Times New Roman" w:hAnsi="Times New Roman"/>
                <w:b/>
                <w:strike/>
                <w:sz w:val="24"/>
                <w:szCs w:val="24"/>
              </w:rPr>
              <w:t>Credit</w:t>
            </w:r>
          </w:p>
        </w:tc>
      </w:tr>
      <w:tr w:rsidR="00DF42FC" w:rsidRPr="00962ACE" w:rsidTr="00DF42FC">
        <w:trPr>
          <w:trHeight w:val="1673"/>
        </w:trPr>
        <w:tc>
          <w:tcPr>
            <w:tcW w:w="5220" w:type="dxa"/>
          </w:tcPr>
          <w:p w:rsidR="00DF42FC" w:rsidRPr="00962ACE" w:rsidRDefault="00DF42FC" w:rsidP="00DF42FC">
            <w:pPr>
              <w:spacing w:after="0"/>
              <w:rPr>
                <w:rFonts w:ascii="Times New Roman" w:hAnsi="Times New Roman"/>
                <w:b/>
                <w:strike/>
                <w:sz w:val="24"/>
                <w:szCs w:val="24"/>
                <w:u w:val="single"/>
              </w:rPr>
            </w:pPr>
            <w:r w:rsidRPr="00962ACE">
              <w:rPr>
                <w:rFonts w:ascii="Times New Roman" w:hAnsi="Times New Roman"/>
                <w:b/>
                <w:strike/>
                <w:sz w:val="24"/>
                <w:szCs w:val="24"/>
                <w:u w:val="single"/>
              </w:rPr>
              <w:lastRenderedPageBreak/>
              <w:t>Budgetary</w:t>
            </w:r>
          </w:p>
          <w:p w:rsidR="00DF42FC" w:rsidRPr="00962ACE" w:rsidRDefault="00DF42FC" w:rsidP="00DF42FC">
            <w:pPr>
              <w:spacing w:after="0"/>
              <w:rPr>
                <w:rFonts w:ascii="Times New Roman" w:hAnsi="Times New Roman"/>
                <w:strike/>
                <w:sz w:val="24"/>
                <w:szCs w:val="24"/>
              </w:rPr>
            </w:pPr>
            <w:r w:rsidRPr="00962ACE">
              <w:rPr>
                <w:rFonts w:ascii="Times New Roman" w:hAnsi="Times New Roman"/>
                <w:strike/>
                <w:sz w:val="24"/>
                <w:szCs w:val="24"/>
              </w:rPr>
              <w:t xml:space="preserve">417590 Allocation Transfers of Current-Year Authority for Noninvested Accounts – </w:t>
            </w:r>
            <w:r w:rsidR="0021245C" w:rsidRPr="00962ACE">
              <w:rPr>
                <w:rFonts w:ascii="Times New Roman" w:hAnsi="Times New Roman"/>
                <w:strike/>
                <w:sz w:val="24"/>
                <w:szCs w:val="24"/>
              </w:rPr>
              <w:t>IMF</w:t>
            </w:r>
          </w:p>
          <w:p w:rsidR="00DF42FC" w:rsidRPr="00962ACE" w:rsidRDefault="00DF42FC" w:rsidP="00AE2D06">
            <w:pPr>
              <w:spacing w:after="0"/>
              <w:ind w:left="720"/>
              <w:rPr>
                <w:rFonts w:ascii="Times New Roman" w:hAnsi="Times New Roman"/>
                <w:b/>
                <w:strike/>
                <w:sz w:val="24"/>
                <w:szCs w:val="24"/>
                <w:u w:val="single"/>
              </w:rPr>
            </w:pPr>
            <w:r w:rsidRPr="00962ACE">
              <w:rPr>
                <w:rFonts w:ascii="Times New Roman" w:hAnsi="Times New Roman"/>
                <w:strike/>
                <w:sz w:val="24"/>
                <w:szCs w:val="24"/>
              </w:rPr>
              <w:t xml:space="preserve">462090 Unobligated Funds Exempt From Apportionment – </w:t>
            </w:r>
            <w:r w:rsidR="0021245C" w:rsidRPr="00962ACE">
              <w:rPr>
                <w:rFonts w:ascii="Times New Roman" w:hAnsi="Times New Roman"/>
                <w:strike/>
                <w:sz w:val="24"/>
                <w:szCs w:val="24"/>
              </w:rPr>
              <w:t>IMF</w:t>
            </w:r>
          </w:p>
          <w:p w:rsidR="00DF42FC" w:rsidRPr="00962ACE" w:rsidRDefault="00DF42FC" w:rsidP="00DF42FC">
            <w:pPr>
              <w:spacing w:after="0"/>
              <w:rPr>
                <w:rFonts w:ascii="Times New Roman" w:hAnsi="Times New Roman"/>
                <w:b/>
                <w:strike/>
                <w:sz w:val="24"/>
                <w:szCs w:val="24"/>
                <w:u w:val="single"/>
              </w:rPr>
            </w:pPr>
            <w:r w:rsidRPr="00962ACE">
              <w:rPr>
                <w:rFonts w:ascii="Times New Roman" w:hAnsi="Times New Roman"/>
                <w:b/>
                <w:strike/>
                <w:sz w:val="24"/>
                <w:szCs w:val="24"/>
                <w:u w:val="single"/>
              </w:rPr>
              <w:t>Proprietary</w:t>
            </w:r>
          </w:p>
          <w:p w:rsidR="00DF42FC" w:rsidRPr="00962ACE" w:rsidRDefault="00DF42FC" w:rsidP="00DF42FC">
            <w:pPr>
              <w:spacing w:after="0"/>
              <w:rPr>
                <w:rFonts w:ascii="Times New Roman" w:hAnsi="Times New Roman"/>
                <w:strike/>
                <w:sz w:val="24"/>
                <w:szCs w:val="24"/>
              </w:rPr>
            </w:pPr>
            <w:r w:rsidRPr="00962ACE">
              <w:rPr>
                <w:rFonts w:ascii="Times New Roman" w:hAnsi="Times New Roman"/>
                <w:strike/>
                <w:sz w:val="24"/>
                <w:szCs w:val="24"/>
              </w:rPr>
              <w:t>101000 Fund Balance with Treasury</w:t>
            </w:r>
          </w:p>
          <w:p w:rsidR="00DF42FC" w:rsidRPr="00962ACE" w:rsidRDefault="00DF42FC" w:rsidP="00AE2D06">
            <w:pPr>
              <w:spacing w:after="0"/>
              <w:rPr>
                <w:rFonts w:ascii="Times New Roman" w:hAnsi="Times New Roman"/>
                <w:strike/>
                <w:sz w:val="18"/>
                <w:szCs w:val="18"/>
              </w:rPr>
            </w:pPr>
            <w:r w:rsidRPr="00962ACE">
              <w:rPr>
                <w:rFonts w:ascii="Times New Roman" w:hAnsi="Times New Roman"/>
                <w:strike/>
                <w:sz w:val="24"/>
                <w:szCs w:val="24"/>
              </w:rPr>
              <w:tab/>
            </w:r>
            <w:r w:rsidRPr="00962ACE">
              <w:rPr>
                <w:rFonts w:ascii="Times New Roman" w:hAnsi="Times New Roman"/>
                <w:strike/>
                <w:color w:val="FF0000"/>
                <w:sz w:val="18"/>
                <w:szCs w:val="18"/>
              </w:rPr>
              <w:t xml:space="preserve"> </w:t>
            </w:r>
            <w:r w:rsidRPr="00962ACE">
              <w:rPr>
                <w:rFonts w:ascii="Times New Roman" w:hAnsi="Times New Roman"/>
                <w:strike/>
                <w:sz w:val="24"/>
                <w:szCs w:val="24"/>
              </w:rPr>
              <w:t>310200 Unexpended Appropriations – Transfers-In</w:t>
            </w:r>
          </w:p>
        </w:tc>
        <w:tc>
          <w:tcPr>
            <w:tcW w:w="2160" w:type="dxa"/>
          </w:tcPr>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r w:rsidRPr="00962ACE">
              <w:rPr>
                <w:rFonts w:ascii="Times New Roman" w:hAnsi="Times New Roman"/>
                <w:strike/>
                <w:sz w:val="24"/>
                <w:szCs w:val="24"/>
              </w:rPr>
              <w:t>1,183,290,613.25</w:t>
            </w:r>
          </w:p>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r w:rsidRPr="00962ACE">
              <w:rPr>
                <w:rFonts w:ascii="Times New Roman" w:hAnsi="Times New Roman"/>
                <w:strike/>
                <w:sz w:val="24"/>
                <w:szCs w:val="24"/>
              </w:rPr>
              <w:t>1,183,290,613.25</w:t>
            </w:r>
          </w:p>
        </w:tc>
        <w:tc>
          <w:tcPr>
            <w:tcW w:w="2160" w:type="dxa"/>
          </w:tcPr>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r w:rsidRPr="00962ACE">
              <w:rPr>
                <w:rFonts w:ascii="Times New Roman" w:hAnsi="Times New Roman"/>
                <w:strike/>
                <w:sz w:val="24"/>
                <w:szCs w:val="24"/>
              </w:rPr>
              <w:t>1,183,290,613.25</w:t>
            </w:r>
          </w:p>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p>
          <w:p w:rsidR="00AE2D06" w:rsidRPr="00962ACE" w:rsidRDefault="00AE2D06"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r w:rsidRPr="00962ACE">
              <w:rPr>
                <w:rFonts w:ascii="Times New Roman" w:hAnsi="Times New Roman"/>
                <w:strike/>
                <w:sz w:val="24"/>
                <w:szCs w:val="24"/>
              </w:rPr>
              <w:t>1,183,290,613.25</w:t>
            </w:r>
          </w:p>
        </w:tc>
      </w:tr>
    </w:tbl>
    <w:p w:rsidR="00DF42FC" w:rsidRDefault="00DF42FC">
      <w:pPr>
        <w:spacing w:after="0" w:line="240" w:lineRule="auto"/>
        <w:rPr>
          <w:rFonts w:ascii="Times New Roman" w:hAnsi="Times New Roman"/>
          <w:color w:val="000000"/>
          <w:sz w:val="24"/>
          <w:szCs w:val="24"/>
          <w:u w:val="single"/>
        </w:rPr>
      </w:pPr>
    </w:p>
    <w:p w:rsidR="00AE2D06" w:rsidRDefault="00AE2D06">
      <w:pPr>
        <w:spacing w:after="0" w:line="240" w:lineRule="auto"/>
        <w:rPr>
          <w:rFonts w:ascii="Times New Roman" w:hAnsi="Times New Roman"/>
          <w:sz w:val="24"/>
          <w:szCs w:val="24"/>
        </w:rPr>
      </w:pPr>
    </w:p>
    <w:p w:rsidR="00DF42FC" w:rsidRPr="00962ACE" w:rsidRDefault="00962ACE" w:rsidP="00DF42FC">
      <w:pPr>
        <w:spacing w:after="0"/>
        <w:rPr>
          <w:rFonts w:ascii="Times New Roman" w:hAnsi="Times New Roman"/>
          <w:strike/>
          <w:color w:val="FF0000"/>
          <w:sz w:val="24"/>
          <w:szCs w:val="24"/>
        </w:rPr>
      </w:pPr>
      <w:r>
        <w:rPr>
          <w:rFonts w:ascii="Times New Roman" w:hAnsi="Times New Roman"/>
          <w:sz w:val="24"/>
          <w:szCs w:val="24"/>
        </w:rPr>
        <w:t>Replaced by H4</w:t>
      </w:r>
      <w:r w:rsidR="006F4A21">
        <w:rPr>
          <w:rFonts w:ascii="Times New Roman" w:hAnsi="Times New Roman"/>
          <w:sz w:val="24"/>
          <w:szCs w:val="24"/>
        </w:rPr>
        <w:t>06</w:t>
      </w:r>
      <w:r>
        <w:rPr>
          <w:rFonts w:ascii="Times New Roman" w:hAnsi="Times New Roman"/>
          <w:sz w:val="24"/>
          <w:szCs w:val="24"/>
        </w:rPr>
        <w:t xml:space="preserve"> </w:t>
      </w:r>
      <w:r w:rsidR="00DF42FC" w:rsidRPr="00962ACE">
        <w:rPr>
          <w:rFonts w:ascii="Times New Roman" w:hAnsi="Times New Roman"/>
          <w:strike/>
          <w:sz w:val="24"/>
          <w:szCs w:val="24"/>
        </w:rPr>
        <w:t>23b (Parent).  To record the transfer-out of maintenance of value adjustment to 2011X0003 via SF 1151 Nonexpenditure Transfer Authorization.  (TC XXXX)</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160"/>
        <w:gridCol w:w="2160"/>
      </w:tblGrid>
      <w:tr w:rsidR="00DF42FC" w:rsidRPr="00962ACE" w:rsidTr="00DF42FC">
        <w:tc>
          <w:tcPr>
            <w:tcW w:w="5220" w:type="dxa"/>
            <w:shd w:val="clear" w:color="auto" w:fill="31849B" w:themeFill="accent5" w:themeFillShade="BF"/>
          </w:tcPr>
          <w:p w:rsidR="00DF42FC" w:rsidRPr="00962ACE" w:rsidRDefault="00DF42FC" w:rsidP="00DF42FC">
            <w:pPr>
              <w:rPr>
                <w:rFonts w:ascii="Times New Roman" w:hAnsi="Times New Roman"/>
                <w:b/>
                <w:strike/>
                <w:sz w:val="24"/>
                <w:szCs w:val="24"/>
              </w:rPr>
            </w:pPr>
            <w:r w:rsidRPr="00962ACE">
              <w:rPr>
                <w:rFonts w:ascii="Times New Roman" w:hAnsi="Times New Roman"/>
                <w:b/>
                <w:strike/>
                <w:sz w:val="24"/>
                <w:szCs w:val="24"/>
              </w:rPr>
              <w:t>11X0003</w:t>
            </w:r>
          </w:p>
        </w:tc>
        <w:tc>
          <w:tcPr>
            <w:tcW w:w="2160" w:type="dxa"/>
          </w:tcPr>
          <w:p w:rsidR="00DF42FC" w:rsidRPr="00962ACE" w:rsidRDefault="00DF42FC" w:rsidP="00DF42FC">
            <w:pPr>
              <w:jc w:val="center"/>
              <w:rPr>
                <w:rFonts w:ascii="Times New Roman" w:hAnsi="Times New Roman"/>
                <w:b/>
                <w:strike/>
                <w:sz w:val="24"/>
                <w:szCs w:val="24"/>
              </w:rPr>
            </w:pPr>
            <w:r w:rsidRPr="00962ACE">
              <w:rPr>
                <w:rFonts w:ascii="Times New Roman" w:hAnsi="Times New Roman"/>
                <w:b/>
                <w:strike/>
                <w:sz w:val="24"/>
                <w:szCs w:val="24"/>
              </w:rPr>
              <w:t>Debit</w:t>
            </w:r>
          </w:p>
        </w:tc>
        <w:tc>
          <w:tcPr>
            <w:tcW w:w="2160" w:type="dxa"/>
          </w:tcPr>
          <w:p w:rsidR="00DF42FC" w:rsidRPr="00962ACE" w:rsidRDefault="00DF42FC" w:rsidP="00DF42FC">
            <w:pPr>
              <w:jc w:val="center"/>
              <w:rPr>
                <w:rFonts w:ascii="Times New Roman" w:hAnsi="Times New Roman"/>
                <w:b/>
                <w:strike/>
                <w:sz w:val="24"/>
                <w:szCs w:val="24"/>
              </w:rPr>
            </w:pPr>
            <w:r w:rsidRPr="00962ACE">
              <w:rPr>
                <w:rFonts w:ascii="Times New Roman" w:hAnsi="Times New Roman"/>
                <w:b/>
                <w:strike/>
                <w:sz w:val="24"/>
                <w:szCs w:val="24"/>
              </w:rPr>
              <w:t>Credit</w:t>
            </w:r>
          </w:p>
        </w:tc>
      </w:tr>
      <w:tr w:rsidR="00DF42FC" w:rsidRPr="00962ACE" w:rsidTr="00DF42FC">
        <w:trPr>
          <w:trHeight w:val="1673"/>
        </w:trPr>
        <w:tc>
          <w:tcPr>
            <w:tcW w:w="5220" w:type="dxa"/>
          </w:tcPr>
          <w:p w:rsidR="00DF42FC" w:rsidRPr="00962ACE" w:rsidRDefault="00DF42FC" w:rsidP="00DF42FC">
            <w:pPr>
              <w:spacing w:after="0"/>
              <w:rPr>
                <w:rFonts w:ascii="Times New Roman" w:hAnsi="Times New Roman"/>
                <w:b/>
                <w:strike/>
                <w:sz w:val="24"/>
                <w:szCs w:val="24"/>
                <w:u w:val="single"/>
              </w:rPr>
            </w:pPr>
            <w:r w:rsidRPr="00962ACE">
              <w:rPr>
                <w:rFonts w:ascii="Times New Roman" w:hAnsi="Times New Roman"/>
                <w:b/>
                <w:strike/>
                <w:sz w:val="24"/>
                <w:szCs w:val="24"/>
                <w:u w:val="single"/>
              </w:rPr>
              <w:t>Budgetary</w:t>
            </w:r>
          </w:p>
          <w:p w:rsidR="00DF42FC" w:rsidRPr="00962ACE" w:rsidRDefault="00DF42FC" w:rsidP="00DF42FC">
            <w:pPr>
              <w:spacing w:after="0"/>
              <w:rPr>
                <w:rFonts w:ascii="Times New Roman" w:hAnsi="Times New Roman"/>
                <w:strike/>
                <w:sz w:val="24"/>
                <w:szCs w:val="24"/>
              </w:rPr>
            </w:pPr>
            <w:r w:rsidRPr="00962ACE">
              <w:rPr>
                <w:rFonts w:ascii="Times New Roman" w:hAnsi="Times New Roman"/>
                <w:strike/>
                <w:sz w:val="24"/>
                <w:szCs w:val="24"/>
              </w:rPr>
              <w:t xml:space="preserve">462090 Unobligated Funds Exempt From Apportionment – International Monetary Fund </w:t>
            </w:r>
          </w:p>
          <w:p w:rsidR="00DF42FC" w:rsidRPr="00962ACE" w:rsidRDefault="00DF42FC" w:rsidP="000F4875">
            <w:pPr>
              <w:spacing w:after="0"/>
              <w:ind w:left="720"/>
              <w:rPr>
                <w:rFonts w:ascii="Times New Roman" w:hAnsi="Times New Roman"/>
                <w:b/>
                <w:strike/>
                <w:sz w:val="24"/>
                <w:szCs w:val="24"/>
                <w:u w:val="single"/>
              </w:rPr>
            </w:pPr>
            <w:r w:rsidRPr="00962ACE">
              <w:rPr>
                <w:rFonts w:ascii="Times New Roman" w:hAnsi="Times New Roman"/>
                <w:strike/>
                <w:sz w:val="24"/>
                <w:szCs w:val="24"/>
              </w:rPr>
              <w:t>417590 Allocation Transfers of Current-Year Authority for Noninvested Accounts – International Monetary Fund</w:t>
            </w:r>
          </w:p>
          <w:p w:rsidR="00DF42FC" w:rsidRPr="00962ACE" w:rsidRDefault="00DF42FC" w:rsidP="00DF42FC">
            <w:pPr>
              <w:spacing w:after="0"/>
              <w:rPr>
                <w:rFonts w:ascii="Times New Roman" w:hAnsi="Times New Roman"/>
                <w:b/>
                <w:strike/>
                <w:sz w:val="24"/>
                <w:szCs w:val="24"/>
                <w:u w:val="single"/>
              </w:rPr>
            </w:pPr>
            <w:r w:rsidRPr="00962ACE">
              <w:rPr>
                <w:rFonts w:ascii="Times New Roman" w:hAnsi="Times New Roman"/>
                <w:b/>
                <w:strike/>
                <w:sz w:val="24"/>
                <w:szCs w:val="24"/>
                <w:u w:val="single"/>
              </w:rPr>
              <w:t>Proprietary</w:t>
            </w:r>
          </w:p>
          <w:p w:rsidR="00DF42FC" w:rsidRPr="00962ACE" w:rsidRDefault="00DF42FC" w:rsidP="00AE2D06">
            <w:pPr>
              <w:spacing w:after="0"/>
              <w:rPr>
                <w:rFonts w:ascii="Times New Roman" w:hAnsi="Times New Roman"/>
                <w:strike/>
                <w:sz w:val="18"/>
                <w:szCs w:val="18"/>
              </w:rPr>
            </w:pPr>
            <w:r w:rsidRPr="00962ACE">
              <w:rPr>
                <w:rFonts w:ascii="Times New Roman" w:hAnsi="Times New Roman"/>
                <w:strike/>
                <w:sz w:val="24"/>
                <w:szCs w:val="24"/>
              </w:rPr>
              <w:t>310300 Unexpended Appropriations – Transfers-Out</w:t>
            </w:r>
          </w:p>
          <w:p w:rsidR="00DF42FC" w:rsidRPr="00962ACE" w:rsidRDefault="00DF42FC" w:rsidP="00AE2D06">
            <w:pPr>
              <w:spacing w:after="0"/>
              <w:ind w:left="720"/>
              <w:rPr>
                <w:rFonts w:ascii="Times New Roman" w:hAnsi="Times New Roman"/>
                <w:strike/>
                <w:sz w:val="18"/>
                <w:szCs w:val="18"/>
              </w:rPr>
            </w:pPr>
            <w:r w:rsidRPr="00962ACE">
              <w:rPr>
                <w:rFonts w:ascii="Times New Roman" w:hAnsi="Times New Roman"/>
                <w:strike/>
                <w:sz w:val="24"/>
                <w:szCs w:val="24"/>
              </w:rPr>
              <w:t>101000 Fund Balance with Treasury</w:t>
            </w:r>
          </w:p>
        </w:tc>
        <w:tc>
          <w:tcPr>
            <w:tcW w:w="2160" w:type="dxa"/>
          </w:tcPr>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r w:rsidRPr="00962ACE">
              <w:rPr>
                <w:rFonts w:ascii="Times New Roman" w:hAnsi="Times New Roman"/>
                <w:strike/>
                <w:sz w:val="24"/>
                <w:szCs w:val="24"/>
              </w:rPr>
              <w:t>1,183,290,613.25</w:t>
            </w:r>
          </w:p>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r w:rsidRPr="00962ACE">
              <w:rPr>
                <w:rFonts w:ascii="Times New Roman" w:hAnsi="Times New Roman"/>
                <w:strike/>
                <w:sz w:val="24"/>
                <w:szCs w:val="24"/>
              </w:rPr>
              <w:t>1,183,290,613.25</w:t>
            </w:r>
          </w:p>
          <w:p w:rsidR="00DF42FC" w:rsidRPr="00962ACE" w:rsidRDefault="00DF42FC" w:rsidP="00DF42FC">
            <w:pPr>
              <w:spacing w:after="0"/>
              <w:jc w:val="right"/>
              <w:rPr>
                <w:rFonts w:ascii="Times New Roman" w:hAnsi="Times New Roman"/>
                <w:strike/>
                <w:sz w:val="24"/>
                <w:szCs w:val="24"/>
              </w:rPr>
            </w:pPr>
          </w:p>
        </w:tc>
        <w:tc>
          <w:tcPr>
            <w:tcW w:w="2160" w:type="dxa"/>
          </w:tcPr>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p>
          <w:p w:rsidR="0021245C" w:rsidRPr="00962ACE" w:rsidRDefault="0021245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r w:rsidRPr="00962ACE">
              <w:rPr>
                <w:rFonts w:ascii="Times New Roman" w:hAnsi="Times New Roman"/>
                <w:strike/>
                <w:sz w:val="24"/>
                <w:szCs w:val="24"/>
              </w:rPr>
              <w:t>1,183,290,613.25</w:t>
            </w:r>
          </w:p>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p>
          <w:p w:rsidR="00DF42FC" w:rsidRPr="00962ACE" w:rsidRDefault="00DF42FC" w:rsidP="00AE2D06">
            <w:pPr>
              <w:spacing w:after="0"/>
              <w:jc w:val="right"/>
              <w:rPr>
                <w:rFonts w:ascii="Times New Roman" w:hAnsi="Times New Roman"/>
                <w:strike/>
                <w:sz w:val="24"/>
                <w:szCs w:val="24"/>
              </w:rPr>
            </w:pPr>
            <w:r w:rsidRPr="00962ACE">
              <w:rPr>
                <w:rFonts w:ascii="Times New Roman" w:hAnsi="Times New Roman"/>
                <w:strike/>
                <w:sz w:val="24"/>
                <w:szCs w:val="24"/>
              </w:rPr>
              <w:t>1,183,290,613.25</w:t>
            </w:r>
          </w:p>
        </w:tc>
      </w:tr>
    </w:tbl>
    <w:p w:rsidR="00DF42FC" w:rsidRDefault="00DF42FC">
      <w:pPr>
        <w:spacing w:after="0" w:line="240" w:lineRule="auto"/>
        <w:rPr>
          <w:rFonts w:ascii="Times New Roman" w:hAnsi="Times New Roman"/>
          <w:color w:val="000000"/>
          <w:sz w:val="24"/>
          <w:szCs w:val="24"/>
          <w:u w:val="single"/>
        </w:rPr>
      </w:pPr>
    </w:p>
    <w:p w:rsidR="00DF42FC" w:rsidRPr="00962ACE" w:rsidRDefault="00962ACE" w:rsidP="00DF42FC">
      <w:pPr>
        <w:spacing w:after="0"/>
        <w:rPr>
          <w:rFonts w:ascii="Times New Roman" w:hAnsi="Times New Roman"/>
          <w:strike/>
          <w:color w:val="FF0000"/>
          <w:sz w:val="24"/>
          <w:szCs w:val="24"/>
        </w:rPr>
      </w:pPr>
      <w:r>
        <w:rPr>
          <w:rFonts w:ascii="Times New Roman" w:hAnsi="Times New Roman"/>
          <w:sz w:val="24"/>
          <w:szCs w:val="24"/>
        </w:rPr>
        <w:t xml:space="preserve">Replaced by H422 </w:t>
      </w:r>
      <w:r w:rsidR="00DF42FC" w:rsidRPr="00962ACE">
        <w:rPr>
          <w:rFonts w:ascii="Times New Roman" w:hAnsi="Times New Roman"/>
          <w:strike/>
          <w:sz w:val="24"/>
          <w:szCs w:val="24"/>
        </w:rPr>
        <w:t xml:space="preserve">23c (Child).  To record the transfer-in of maintenance of value adjustment from 11X0003 via SF 1151 Nonexpenditure Transfer Authorization.  (TC XXXX) </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160"/>
        <w:gridCol w:w="2160"/>
      </w:tblGrid>
      <w:tr w:rsidR="00DF42FC" w:rsidRPr="00962ACE" w:rsidTr="00DF42FC">
        <w:tc>
          <w:tcPr>
            <w:tcW w:w="5220" w:type="dxa"/>
            <w:shd w:val="clear" w:color="auto" w:fill="92CDDC" w:themeFill="accent5" w:themeFillTint="99"/>
          </w:tcPr>
          <w:p w:rsidR="00DF42FC" w:rsidRPr="00962ACE" w:rsidRDefault="00DF42FC" w:rsidP="00DF42FC">
            <w:pPr>
              <w:rPr>
                <w:rFonts w:ascii="Times New Roman" w:hAnsi="Times New Roman"/>
                <w:b/>
                <w:strike/>
                <w:sz w:val="24"/>
                <w:szCs w:val="24"/>
              </w:rPr>
            </w:pPr>
            <w:r w:rsidRPr="00962ACE">
              <w:rPr>
                <w:rFonts w:ascii="Times New Roman" w:hAnsi="Times New Roman"/>
                <w:b/>
                <w:strike/>
                <w:sz w:val="24"/>
                <w:szCs w:val="24"/>
              </w:rPr>
              <w:t>2011X0003</w:t>
            </w:r>
          </w:p>
        </w:tc>
        <w:tc>
          <w:tcPr>
            <w:tcW w:w="2160" w:type="dxa"/>
          </w:tcPr>
          <w:p w:rsidR="00DF42FC" w:rsidRPr="00962ACE" w:rsidRDefault="00DF42FC" w:rsidP="00DF42FC">
            <w:pPr>
              <w:jc w:val="center"/>
              <w:rPr>
                <w:rFonts w:ascii="Times New Roman" w:hAnsi="Times New Roman"/>
                <w:b/>
                <w:strike/>
                <w:sz w:val="24"/>
                <w:szCs w:val="24"/>
              </w:rPr>
            </w:pPr>
            <w:r w:rsidRPr="00962ACE">
              <w:rPr>
                <w:rFonts w:ascii="Times New Roman" w:hAnsi="Times New Roman"/>
                <w:b/>
                <w:strike/>
                <w:sz w:val="24"/>
                <w:szCs w:val="24"/>
              </w:rPr>
              <w:t>Debit</w:t>
            </w:r>
          </w:p>
        </w:tc>
        <w:tc>
          <w:tcPr>
            <w:tcW w:w="2160" w:type="dxa"/>
          </w:tcPr>
          <w:p w:rsidR="00DF42FC" w:rsidRPr="00962ACE" w:rsidRDefault="00DF42FC" w:rsidP="00DF42FC">
            <w:pPr>
              <w:jc w:val="center"/>
              <w:rPr>
                <w:rFonts w:ascii="Times New Roman" w:hAnsi="Times New Roman"/>
                <w:b/>
                <w:strike/>
                <w:sz w:val="24"/>
                <w:szCs w:val="24"/>
              </w:rPr>
            </w:pPr>
            <w:r w:rsidRPr="00962ACE">
              <w:rPr>
                <w:rFonts w:ascii="Times New Roman" w:hAnsi="Times New Roman"/>
                <w:b/>
                <w:strike/>
                <w:sz w:val="24"/>
                <w:szCs w:val="24"/>
              </w:rPr>
              <w:t>Credit</w:t>
            </w:r>
          </w:p>
        </w:tc>
      </w:tr>
      <w:tr w:rsidR="00DF42FC" w:rsidRPr="00962ACE" w:rsidTr="00DF42FC">
        <w:trPr>
          <w:trHeight w:val="1673"/>
        </w:trPr>
        <w:tc>
          <w:tcPr>
            <w:tcW w:w="5220" w:type="dxa"/>
          </w:tcPr>
          <w:p w:rsidR="00DF42FC" w:rsidRPr="00962ACE" w:rsidRDefault="00DF42FC" w:rsidP="00DF42FC">
            <w:pPr>
              <w:spacing w:after="0"/>
              <w:rPr>
                <w:rFonts w:ascii="Times New Roman" w:hAnsi="Times New Roman"/>
                <w:b/>
                <w:strike/>
                <w:sz w:val="24"/>
                <w:szCs w:val="24"/>
                <w:u w:val="single"/>
              </w:rPr>
            </w:pPr>
            <w:r w:rsidRPr="00962ACE">
              <w:rPr>
                <w:rFonts w:ascii="Times New Roman" w:hAnsi="Times New Roman"/>
                <w:b/>
                <w:strike/>
                <w:sz w:val="24"/>
                <w:szCs w:val="24"/>
                <w:u w:val="single"/>
              </w:rPr>
              <w:t>Budgetary</w:t>
            </w:r>
          </w:p>
          <w:p w:rsidR="00DF42FC" w:rsidRPr="00962ACE" w:rsidRDefault="00DF42FC" w:rsidP="00DF42FC">
            <w:pPr>
              <w:spacing w:after="0"/>
              <w:rPr>
                <w:rFonts w:ascii="Times New Roman" w:hAnsi="Times New Roman"/>
                <w:strike/>
                <w:sz w:val="24"/>
                <w:szCs w:val="24"/>
              </w:rPr>
            </w:pPr>
            <w:r w:rsidRPr="00962ACE">
              <w:rPr>
                <w:rFonts w:ascii="Times New Roman" w:hAnsi="Times New Roman"/>
                <w:strike/>
                <w:sz w:val="24"/>
                <w:szCs w:val="24"/>
              </w:rPr>
              <w:t xml:space="preserve">417590 Allocation Transfers of Current-Year Authority for Noninvested Accounts  - </w:t>
            </w:r>
            <w:r w:rsidR="0021245C" w:rsidRPr="00962ACE">
              <w:rPr>
                <w:rFonts w:ascii="Times New Roman" w:hAnsi="Times New Roman"/>
                <w:strike/>
                <w:sz w:val="24"/>
                <w:szCs w:val="24"/>
              </w:rPr>
              <w:t>IMF</w:t>
            </w:r>
          </w:p>
          <w:p w:rsidR="00DF42FC" w:rsidRPr="00962ACE" w:rsidRDefault="00DF42FC" w:rsidP="00AE2D06">
            <w:pPr>
              <w:spacing w:after="0"/>
              <w:ind w:left="720"/>
              <w:rPr>
                <w:rFonts w:ascii="Times New Roman" w:hAnsi="Times New Roman"/>
                <w:b/>
                <w:strike/>
                <w:sz w:val="24"/>
                <w:szCs w:val="24"/>
                <w:u w:val="single"/>
              </w:rPr>
            </w:pPr>
            <w:r w:rsidRPr="00962ACE">
              <w:rPr>
                <w:rFonts w:ascii="Times New Roman" w:hAnsi="Times New Roman"/>
                <w:strike/>
                <w:sz w:val="24"/>
                <w:szCs w:val="24"/>
              </w:rPr>
              <w:t xml:space="preserve">462090 Unobligated Funds Exempt From Apportionment – </w:t>
            </w:r>
            <w:r w:rsidR="0021245C" w:rsidRPr="00962ACE">
              <w:rPr>
                <w:rFonts w:ascii="Times New Roman" w:hAnsi="Times New Roman"/>
                <w:strike/>
                <w:sz w:val="24"/>
                <w:szCs w:val="24"/>
              </w:rPr>
              <w:t>IMF</w:t>
            </w:r>
          </w:p>
          <w:p w:rsidR="00DF42FC" w:rsidRPr="00962ACE" w:rsidRDefault="00DF42FC" w:rsidP="00DF42FC">
            <w:pPr>
              <w:spacing w:after="0"/>
              <w:rPr>
                <w:rFonts w:ascii="Times New Roman" w:hAnsi="Times New Roman"/>
                <w:b/>
                <w:strike/>
                <w:sz w:val="24"/>
                <w:szCs w:val="24"/>
                <w:u w:val="single"/>
              </w:rPr>
            </w:pPr>
            <w:r w:rsidRPr="00962ACE">
              <w:rPr>
                <w:rFonts w:ascii="Times New Roman" w:hAnsi="Times New Roman"/>
                <w:b/>
                <w:strike/>
                <w:sz w:val="24"/>
                <w:szCs w:val="24"/>
                <w:u w:val="single"/>
              </w:rPr>
              <w:t>Proprietary</w:t>
            </w:r>
          </w:p>
          <w:p w:rsidR="00DF42FC" w:rsidRPr="00962ACE" w:rsidRDefault="00DF42FC" w:rsidP="00AE2D06">
            <w:pPr>
              <w:spacing w:after="0"/>
              <w:rPr>
                <w:rFonts w:ascii="Times New Roman" w:hAnsi="Times New Roman"/>
                <w:strike/>
                <w:sz w:val="18"/>
                <w:szCs w:val="18"/>
              </w:rPr>
            </w:pPr>
            <w:r w:rsidRPr="00962ACE">
              <w:rPr>
                <w:rFonts w:ascii="Times New Roman" w:hAnsi="Times New Roman"/>
                <w:strike/>
                <w:sz w:val="24"/>
                <w:szCs w:val="24"/>
              </w:rPr>
              <w:t>101000 Fund Balance with Treasury</w:t>
            </w:r>
            <w:r w:rsidRPr="00962ACE">
              <w:rPr>
                <w:rFonts w:ascii="Times New Roman" w:hAnsi="Times New Roman"/>
                <w:strike/>
                <w:color w:val="FF0000"/>
                <w:sz w:val="18"/>
                <w:szCs w:val="18"/>
              </w:rPr>
              <w:t xml:space="preserve"> </w:t>
            </w:r>
          </w:p>
          <w:p w:rsidR="00DF42FC" w:rsidRPr="00962ACE" w:rsidRDefault="00DF42FC" w:rsidP="000F4875">
            <w:pPr>
              <w:spacing w:after="0"/>
              <w:ind w:left="720"/>
              <w:rPr>
                <w:rFonts w:ascii="Times New Roman" w:hAnsi="Times New Roman"/>
                <w:strike/>
                <w:sz w:val="18"/>
                <w:szCs w:val="18"/>
              </w:rPr>
            </w:pPr>
            <w:r w:rsidRPr="00962ACE">
              <w:rPr>
                <w:rFonts w:ascii="Times New Roman" w:hAnsi="Times New Roman"/>
                <w:strike/>
                <w:sz w:val="24"/>
                <w:szCs w:val="24"/>
              </w:rPr>
              <w:t>310200 Unexpended Appropriations – Transfers-In</w:t>
            </w:r>
          </w:p>
        </w:tc>
        <w:tc>
          <w:tcPr>
            <w:tcW w:w="2160" w:type="dxa"/>
          </w:tcPr>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r w:rsidRPr="00962ACE">
              <w:rPr>
                <w:rFonts w:ascii="Times New Roman" w:hAnsi="Times New Roman"/>
                <w:strike/>
                <w:sz w:val="24"/>
                <w:szCs w:val="24"/>
              </w:rPr>
              <w:t>1,183,290,613.25</w:t>
            </w:r>
          </w:p>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r w:rsidRPr="00962ACE">
              <w:rPr>
                <w:rFonts w:ascii="Times New Roman" w:hAnsi="Times New Roman"/>
                <w:strike/>
                <w:sz w:val="24"/>
                <w:szCs w:val="24"/>
              </w:rPr>
              <w:t>1,183,290,613.25</w:t>
            </w:r>
          </w:p>
        </w:tc>
        <w:tc>
          <w:tcPr>
            <w:tcW w:w="2160" w:type="dxa"/>
          </w:tcPr>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r w:rsidRPr="00962ACE">
              <w:rPr>
                <w:rFonts w:ascii="Times New Roman" w:hAnsi="Times New Roman"/>
                <w:strike/>
                <w:sz w:val="24"/>
                <w:szCs w:val="24"/>
              </w:rPr>
              <w:t>1,183,290,613.25</w:t>
            </w:r>
          </w:p>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p>
          <w:p w:rsidR="00DF42FC" w:rsidRPr="00962ACE" w:rsidRDefault="00DF42FC" w:rsidP="00DF42FC">
            <w:pPr>
              <w:spacing w:after="0"/>
              <w:jc w:val="right"/>
              <w:rPr>
                <w:rFonts w:ascii="Times New Roman" w:hAnsi="Times New Roman"/>
                <w:strike/>
                <w:sz w:val="24"/>
                <w:szCs w:val="24"/>
              </w:rPr>
            </w:pPr>
            <w:r w:rsidRPr="00962ACE">
              <w:rPr>
                <w:rFonts w:ascii="Times New Roman" w:hAnsi="Times New Roman"/>
                <w:strike/>
                <w:sz w:val="24"/>
                <w:szCs w:val="24"/>
              </w:rPr>
              <w:t>1,183,290,613.25</w:t>
            </w:r>
          </w:p>
        </w:tc>
      </w:tr>
    </w:tbl>
    <w:p w:rsidR="00DF42FC" w:rsidRDefault="00DF42FC">
      <w:pPr>
        <w:spacing w:after="0" w:line="240" w:lineRule="auto"/>
        <w:rPr>
          <w:rFonts w:ascii="Times New Roman" w:hAnsi="Times New Roman"/>
          <w:color w:val="000000"/>
          <w:sz w:val="24"/>
          <w:szCs w:val="24"/>
          <w:u w:val="single"/>
        </w:rPr>
      </w:pPr>
    </w:p>
    <w:p w:rsidR="00DF42FC" w:rsidRDefault="005004F4" w:rsidP="00DF42FC">
      <w:pPr>
        <w:spacing w:after="0"/>
        <w:rPr>
          <w:rFonts w:ascii="Times New Roman" w:hAnsi="Times New Roman"/>
          <w:strike/>
          <w:color w:val="00B050"/>
          <w:sz w:val="24"/>
          <w:szCs w:val="24"/>
        </w:rPr>
      </w:pPr>
      <w:r>
        <w:rPr>
          <w:rFonts w:ascii="Times New Roman" w:hAnsi="Times New Roman"/>
          <w:sz w:val="24"/>
          <w:szCs w:val="24"/>
        </w:rPr>
        <w:lastRenderedPageBreak/>
        <w:t xml:space="preserve">H450 </w:t>
      </w:r>
      <w:r w:rsidR="00DF42FC" w:rsidRPr="005004F4">
        <w:rPr>
          <w:rFonts w:ascii="Times New Roman" w:hAnsi="Times New Roman"/>
          <w:strike/>
          <w:sz w:val="24"/>
          <w:szCs w:val="24"/>
        </w:rPr>
        <w:t xml:space="preserve">23d (Child).  </w:t>
      </w:r>
      <w:r w:rsidR="00DF42FC" w:rsidRPr="001C3057">
        <w:rPr>
          <w:rFonts w:ascii="Times New Roman" w:hAnsi="Times New Roman"/>
          <w:sz w:val="24"/>
          <w:szCs w:val="24"/>
        </w:rPr>
        <w:t xml:space="preserve">To record </w:t>
      </w:r>
      <w:r w:rsidR="00DF42FC">
        <w:rPr>
          <w:rFonts w:ascii="Times New Roman" w:hAnsi="Times New Roman"/>
          <w:sz w:val="24"/>
          <w:szCs w:val="24"/>
        </w:rPr>
        <w:t xml:space="preserve">the </w:t>
      </w:r>
      <w:r w:rsidR="00DF42FC" w:rsidRPr="00470533">
        <w:rPr>
          <w:rFonts w:ascii="Times New Roman" w:hAnsi="Times New Roman"/>
          <w:strike/>
          <w:sz w:val="24"/>
          <w:szCs w:val="24"/>
        </w:rPr>
        <w:t xml:space="preserve">Amendment to </w:t>
      </w:r>
      <w:r w:rsidR="00DF42FC">
        <w:rPr>
          <w:rFonts w:ascii="Times New Roman" w:hAnsi="Times New Roman"/>
          <w:sz w:val="24"/>
          <w:szCs w:val="24"/>
        </w:rPr>
        <w:t xml:space="preserve">Letter Of Credit for Maintenance of Value due </w:t>
      </w:r>
      <w:r w:rsidRPr="005004F4">
        <w:rPr>
          <w:rFonts w:ascii="Times New Roman" w:hAnsi="Times New Roman"/>
          <w:color w:val="0070C0"/>
          <w:sz w:val="24"/>
          <w:szCs w:val="24"/>
        </w:rPr>
        <w:t>to</w:t>
      </w:r>
      <w:r>
        <w:rPr>
          <w:rFonts w:ascii="Times New Roman" w:hAnsi="Times New Roman"/>
          <w:sz w:val="24"/>
          <w:szCs w:val="24"/>
        </w:rPr>
        <w:t xml:space="preserve"> </w:t>
      </w:r>
      <w:r w:rsidR="00DF42FC">
        <w:rPr>
          <w:rFonts w:ascii="Times New Roman" w:hAnsi="Times New Roman"/>
          <w:sz w:val="24"/>
          <w:szCs w:val="24"/>
        </w:rPr>
        <w:t>IMF.</w:t>
      </w:r>
      <w:r w:rsidR="00DF42FC" w:rsidRPr="005004F4">
        <w:rPr>
          <w:rFonts w:ascii="Times New Roman" w:hAnsi="Times New Roman"/>
          <w:strike/>
          <w:sz w:val="24"/>
          <w:szCs w:val="24"/>
        </w:rPr>
        <w:t xml:space="preserve">  (TC XXXX)   </w:t>
      </w:r>
      <w:r w:rsidR="00DF42FC" w:rsidRPr="005004F4">
        <w:rPr>
          <w:rFonts w:ascii="Times New Roman" w:hAnsi="Times New Roman"/>
          <w:strike/>
          <w:color w:val="00B050"/>
          <w:sz w:val="24"/>
          <w:szCs w:val="24"/>
        </w:rPr>
        <w:t>(224 Subclass 06 – USSGL 119306 and 224 subclass 05 – USSGL 119305)</w:t>
      </w:r>
    </w:p>
    <w:p w:rsidR="005004F4" w:rsidRPr="005004F4" w:rsidRDefault="005004F4" w:rsidP="00DF42FC">
      <w:pPr>
        <w:spacing w:after="0"/>
        <w:rPr>
          <w:rFonts w:ascii="Times New Roman" w:hAnsi="Times New Roman"/>
          <w:sz w:val="24"/>
          <w:szCs w:val="24"/>
        </w:rPr>
      </w:pPr>
      <w:r w:rsidRPr="005004F4">
        <w:rPr>
          <w:rFonts w:ascii="Times New Roman" w:hAnsi="Times New Roman"/>
          <w:sz w:val="24"/>
          <w:szCs w:val="24"/>
        </w:rPr>
        <w:t>Comment: Reverse this TC for a debit voucher.</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160"/>
        <w:gridCol w:w="2160"/>
      </w:tblGrid>
      <w:tr w:rsidR="00DF42FC" w:rsidRPr="001C3057" w:rsidTr="00DF42FC">
        <w:tc>
          <w:tcPr>
            <w:tcW w:w="5220" w:type="dxa"/>
            <w:shd w:val="clear" w:color="auto" w:fill="92CDDC" w:themeFill="accent5" w:themeFillTint="99"/>
          </w:tcPr>
          <w:p w:rsidR="00DF42FC" w:rsidRPr="001C3057" w:rsidRDefault="00DF42FC" w:rsidP="00DF42FC">
            <w:pPr>
              <w:rPr>
                <w:rFonts w:ascii="Times New Roman" w:hAnsi="Times New Roman"/>
                <w:b/>
                <w:sz w:val="24"/>
                <w:szCs w:val="24"/>
              </w:rPr>
            </w:pPr>
            <w:r>
              <w:rPr>
                <w:rFonts w:ascii="Times New Roman" w:hAnsi="Times New Roman"/>
                <w:b/>
                <w:sz w:val="24"/>
                <w:szCs w:val="24"/>
              </w:rPr>
              <w:t>2011X0003</w:t>
            </w:r>
          </w:p>
        </w:tc>
        <w:tc>
          <w:tcPr>
            <w:tcW w:w="2160" w:type="dxa"/>
          </w:tcPr>
          <w:p w:rsidR="00DF42FC" w:rsidRPr="001C3057" w:rsidRDefault="00DF42FC" w:rsidP="00DF42FC">
            <w:pPr>
              <w:jc w:val="center"/>
              <w:rPr>
                <w:rFonts w:ascii="Times New Roman" w:hAnsi="Times New Roman"/>
                <w:b/>
                <w:sz w:val="24"/>
                <w:szCs w:val="24"/>
              </w:rPr>
            </w:pPr>
            <w:r w:rsidRPr="001C3057">
              <w:rPr>
                <w:rFonts w:ascii="Times New Roman" w:hAnsi="Times New Roman"/>
                <w:b/>
                <w:sz w:val="24"/>
                <w:szCs w:val="24"/>
              </w:rPr>
              <w:t>Debit</w:t>
            </w:r>
          </w:p>
        </w:tc>
        <w:tc>
          <w:tcPr>
            <w:tcW w:w="2160" w:type="dxa"/>
          </w:tcPr>
          <w:p w:rsidR="00DF42FC" w:rsidRPr="001C3057" w:rsidRDefault="00DF42FC" w:rsidP="00DF42FC">
            <w:pPr>
              <w:jc w:val="center"/>
              <w:rPr>
                <w:rFonts w:ascii="Times New Roman" w:hAnsi="Times New Roman"/>
                <w:b/>
                <w:sz w:val="24"/>
                <w:szCs w:val="24"/>
              </w:rPr>
            </w:pPr>
            <w:r w:rsidRPr="001C3057">
              <w:rPr>
                <w:rFonts w:ascii="Times New Roman" w:hAnsi="Times New Roman"/>
                <w:b/>
                <w:sz w:val="24"/>
                <w:szCs w:val="24"/>
              </w:rPr>
              <w:t>Credit</w:t>
            </w:r>
          </w:p>
        </w:tc>
      </w:tr>
      <w:tr w:rsidR="00DF42FC" w:rsidRPr="001C3057" w:rsidTr="00DF42FC">
        <w:trPr>
          <w:trHeight w:val="1673"/>
        </w:trPr>
        <w:tc>
          <w:tcPr>
            <w:tcW w:w="5220" w:type="dxa"/>
          </w:tcPr>
          <w:p w:rsidR="00DF42FC" w:rsidRPr="001C3057" w:rsidRDefault="00DF42FC" w:rsidP="00DF42FC">
            <w:pPr>
              <w:spacing w:after="0"/>
              <w:rPr>
                <w:rFonts w:ascii="Times New Roman" w:hAnsi="Times New Roman"/>
                <w:b/>
                <w:sz w:val="24"/>
                <w:szCs w:val="24"/>
                <w:u w:val="single"/>
              </w:rPr>
            </w:pPr>
            <w:r w:rsidRPr="001C3057">
              <w:rPr>
                <w:rFonts w:ascii="Times New Roman" w:hAnsi="Times New Roman"/>
                <w:b/>
                <w:sz w:val="24"/>
                <w:szCs w:val="24"/>
                <w:u w:val="single"/>
              </w:rPr>
              <w:t>Budgetary</w:t>
            </w:r>
          </w:p>
          <w:p w:rsidR="00DF42FC" w:rsidRDefault="00DF42FC" w:rsidP="00DF42FC">
            <w:pPr>
              <w:spacing w:after="0"/>
              <w:rPr>
                <w:rFonts w:ascii="Times New Roman" w:hAnsi="Times New Roman"/>
                <w:sz w:val="24"/>
                <w:szCs w:val="24"/>
              </w:rPr>
            </w:pPr>
            <w:r>
              <w:rPr>
                <w:rFonts w:ascii="Times New Roman" w:hAnsi="Times New Roman"/>
                <w:sz w:val="24"/>
                <w:szCs w:val="24"/>
              </w:rPr>
              <w:t>None</w:t>
            </w:r>
          </w:p>
          <w:p w:rsidR="00DF42FC" w:rsidRPr="001C3057" w:rsidRDefault="00DF42FC" w:rsidP="00DF42FC">
            <w:pPr>
              <w:spacing w:after="0"/>
              <w:rPr>
                <w:rFonts w:ascii="Times New Roman" w:hAnsi="Times New Roman"/>
                <w:b/>
                <w:sz w:val="24"/>
                <w:szCs w:val="24"/>
                <w:u w:val="single"/>
              </w:rPr>
            </w:pPr>
            <w:r w:rsidRPr="001C3057">
              <w:rPr>
                <w:rFonts w:ascii="Times New Roman" w:hAnsi="Times New Roman"/>
                <w:b/>
                <w:sz w:val="24"/>
                <w:szCs w:val="24"/>
                <w:u w:val="single"/>
              </w:rPr>
              <w:t>Proprietary</w:t>
            </w:r>
          </w:p>
          <w:p w:rsidR="00DF42FC" w:rsidRPr="00844522" w:rsidRDefault="00DF42FC" w:rsidP="00DF42FC">
            <w:pPr>
              <w:spacing w:after="0"/>
              <w:rPr>
                <w:rFonts w:ascii="Times New Roman" w:hAnsi="Times New Roman"/>
                <w:sz w:val="18"/>
                <w:szCs w:val="18"/>
              </w:rPr>
            </w:pPr>
            <w:r>
              <w:rPr>
                <w:rFonts w:ascii="Times New Roman" w:hAnsi="Times New Roman"/>
                <w:sz w:val="24"/>
                <w:szCs w:val="24"/>
              </w:rPr>
              <w:t>119306 International Monetary Fund – Receivable/Payable Currency Valuation</w:t>
            </w:r>
            <w:r w:rsidRPr="00844522">
              <w:rPr>
                <w:rFonts w:ascii="Times New Roman" w:hAnsi="Times New Roman"/>
                <w:color w:val="FF0000"/>
                <w:sz w:val="18"/>
                <w:szCs w:val="18"/>
              </w:rPr>
              <w:t xml:space="preserve"> </w:t>
            </w:r>
          </w:p>
          <w:p w:rsidR="00DF42FC" w:rsidRPr="00844522" w:rsidRDefault="00DF42FC" w:rsidP="0021245C">
            <w:pPr>
              <w:spacing w:after="0"/>
              <w:ind w:left="720"/>
              <w:rPr>
                <w:rFonts w:ascii="Times New Roman" w:hAnsi="Times New Roman"/>
                <w:sz w:val="18"/>
                <w:szCs w:val="18"/>
              </w:rPr>
            </w:pPr>
            <w:r>
              <w:rPr>
                <w:rFonts w:ascii="Times New Roman" w:hAnsi="Times New Roman"/>
                <w:sz w:val="24"/>
                <w:szCs w:val="24"/>
              </w:rPr>
              <w:t xml:space="preserve">119305 </w:t>
            </w:r>
            <w:r w:rsidR="0021245C">
              <w:rPr>
                <w:rFonts w:ascii="Times New Roman" w:hAnsi="Times New Roman"/>
                <w:sz w:val="24"/>
                <w:szCs w:val="24"/>
              </w:rPr>
              <w:t>IMF</w:t>
            </w:r>
            <w:r>
              <w:rPr>
                <w:rFonts w:ascii="Times New Roman" w:hAnsi="Times New Roman"/>
                <w:sz w:val="24"/>
                <w:szCs w:val="24"/>
              </w:rPr>
              <w:t xml:space="preserve"> – Letter of Credit</w:t>
            </w:r>
          </w:p>
        </w:tc>
        <w:tc>
          <w:tcPr>
            <w:tcW w:w="2160" w:type="dxa"/>
          </w:tcPr>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Pr="001C3057" w:rsidRDefault="00DF42FC" w:rsidP="00DF42FC">
            <w:pPr>
              <w:spacing w:after="0"/>
              <w:jc w:val="right"/>
              <w:rPr>
                <w:rFonts w:ascii="Times New Roman" w:hAnsi="Times New Roman"/>
                <w:sz w:val="24"/>
                <w:szCs w:val="24"/>
              </w:rPr>
            </w:pPr>
            <w:r>
              <w:rPr>
                <w:rFonts w:ascii="Times New Roman" w:hAnsi="Times New Roman"/>
                <w:sz w:val="24"/>
                <w:szCs w:val="24"/>
              </w:rPr>
              <w:t>1,183,290,613.25</w:t>
            </w:r>
          </w:p>
          <w:p w:rsidR="00DF42FC" w:rsidRPr="001C3057" w:rsidRDefault="00DF42FC" w:rsidP="00DF42FC">
            <w:pPr>
              <w:spacing w:after="0"/>
              <w:jc w:val="right"/>
              <w:rPr>
                <w:rFonts w:ascii="Times New Roman" w:hAnsi="Times New Roman"/>
                <w:sz w:val="24"/>
                <w:szCs w:val="24"/>
              </w:rPr>
            </w:pPr>
          </w:p>
        </w:tc>
        <w:tc>
          <w:tcPr>
            <w:tcW w:w="2160" w:type="dxa"/>
          </w:tcPr>
          <w:p w:rsidR="00DF42FC" w:rsidRPr="001C3057"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Pr="001C3057" w:rsidRDefault="00DF42FC" w:rsidP="00DF42FC">
            <w:pPr>
              <w:spacing w:after="0"/>
              <w:jc w:val="right"/>
              <w:rPr>
                <w:rFonts w:ascii="Times New Roman" w:hAnsi="Times New Roman"/>
                <w:sz w:val="24"/>
                <w:szCs w:val="24"/>
              </w:rPr>
            </w:pPr>
            <w:r>
              <w:rPr>
                <w:rFonts w:ascii="Times New Roman" w:hAnsi="Times New Roman"/>
                <w:sz w:val="24"/>
                <w:szCs w:val="24"/>
              </w:rPr>
              <w:t>1,183,290,613.25</w:t>
            </w:r>
          </w:p>
        </w:tc>
      </w:tr>
    </w:tbl>
    <w:p w:rsidR="00DF42FC" w:rsidRDefault="00DF42FC">
      <w:pPr>
        <w:spacing w:after="0" w:line="240" w:lineRule="auto"/>
        <w:rPr>
          <w:rFonts w:ascii="Times New Roman" w:hAnsi="Times New Roman"/>
          <w:color w:val="000000"/>
          <w:sz w:val="24"/>
          <w:szCs w:val="24"/>
          <w:u w:val="single"/>
        </w:rPr>
      </w:pPr>
    </w:p>
    <w:p w:rsidR="00DF42FC" w:rsidRPr="00E75CE5" w:rsidRDefault="005004F4" w:rsidP="00DF42FC">
      <w:pPr>
        <w:spacing w:after="0"/>
        <w:rPr>
          <w:rFonts w:ascii="Times New Roman" w:hAnsi="Times New Roman"/>
          <w:b/>
          <w:i/>
          <w:color w:val="7030A0"/>
          <w:sz w:val="24"/>
          <w:szCs w:val="24"/>
        </w:rPr>
      </w:pPr>
      <w:r>
        <w:rPr>
          <w:rFonts w:ascii="Times New Roman" w:hAnsi="Times New Roman"/>
          <w:sz w:val="24"/>
          <w:szCs w:val="24"/>
        </w:rPr>
        <w:t xml:space="preserve">H480 </w:t>
      </w:r>
      <w:r w:rsidR="00DF42FC">
        <w:rPr>
          <w:rFonts w:ascii="Times New Roman" w:hAnsi="Times New Roman"/>
          <w:sz w:val="24"/>
          <w:szCs w:val="24"/>
        </w:rPr>
        <w:t>To record the consolidation of actual net-funded resources and reductions for withdrawn funds</w:t>
      </w:r>
      <w:r w:rsidR="00DF42FC" w:rsidRPr="005004F4">
        <w:rPr>
          <w:rFonts w:ascii="Times New Roman" w:hAnsi="Times New Roman"/>
          <w:strike/>
          <w:sz w:val="24"/>
          <w:szCs w:val="24"/>
        </w:rPr>
        <w:t xml:space="preserve"> (TC XXXX) </w:t>
      </w:r>
      <w:r w:rsidR="00DF42FC" w:rsidRPr="005004F4">
        <w:rPr>
          <w:rFonts w:ascii="Times New Roman" w:hAnsi="Times New Roman"/>
          <w:b/>
          <w:i/>
          <w:strike/>
          <w:color w:val="7030A0"/>
          <w:sz w:val="24"/>
          <w:szCs w:val="24"/>
        </w:rPr>
        <w:t>Note:  If the balances did not net zero, there would be a balance in 420190.</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160"/>
        <w:gridCol w:w="2160"/>
      </w:tblGrid>
      <w:tr w:rsidR="00DF42FC" w:rsidRPr="001C3057" w:rsidTr="00DF42FC">
        <w:tc>
          <w:tcPr>
            <w:tcW w:w="5220" w:type="dxa"/>
            <w:shd w:val="clear" w:color="auto" w:fill="31849B" w:themeFill="accent5" w:themeFillShade="BF"/>
          </w:tcPr>
          <w:p w:rsidR="00DF42FC" w:rsidRPr="001C3057" w:rsidRDefault="00DF42FC" w:rsidP="00DF42FC">
            <w:pPr>
              <w:rPr>
                <w:rFonts w:ascii="Times New Roman" w:hAnsi="Times New Roman"/>
                <w:b/>
                <w:sz w:val="24"/>
                <w:szCs w:val="24"/>
              </w:rPr>
            </w:pPr>
            <w:r>
              <w:rPr>
                <w:rFonts w:ascii="Times New Roman" w:hAnsi="Times New Roman"/>
                <w:b/>
                <w:sz w:val="24"/>
                <w:szCs w:val="24"/>
              </w:rPr>
              <w:t>11X0003</w:t>
            </w:r>
          </w:p>
        </w:tc>
        <w:tc>
          <w:tcPr>
            <w:tcW w:w="2160" w:type="dxa"/>
          </w:tcPr>
          <w:p w:rsidR="00DF42FC" w:rsidRPr="001C3057" w:rsidRDefault="00DF42FC" w:rsidP="00DF42FC">
            <w:pPr>
              <w:jc w:val="center"/>
              <w:rPr>
                <w:rFonts w:ascii="Times New Roman" w:hAnsi="Times New Roman"/>
                <w:b/>
                <w:sz w:val="24"/>
                <w:szCs w:val="24"/>
              </w:rPr>
            </w:pPr>
            <w:r w:rsidRPr="001C3057">
              <w:rPr>
                <w:rFonts w:ascii="Times New Roman" w:hAnsi="Times New Roman"/>
                <w:b/>
                <w:sz w:val="24"/>
                <w:szCs w:val="24"/>
              </w:rPr>
              <w:t>Debit</w:t>
            </w:r>
          </w:p>
        </w:tc>
        <w:tc>
          <w:tcPr>
            <w:tcW w:w="2160" w:type="dxa"/>
          </w:tcPr>
          <w:p w:rsidR="00DF42FC" w:rsidRPr="001C3057" w:rsidRDefault="00DF42FC" w:rsidP="00DF42FC">
            <w:pPr>
              <w:jc w:val="center"/>
              <w:rPr>
                <w:rFonts w:ascii="Times New Roman" w:hAnsi="Times New Roman"/>
                <w:b/>
                <w:sz w:val="24"/>
                <w:szCs w:val="24"/>
              </w:rPr>
            </w:pPr>
            <w:r w:rsidRPr="001C3057">
              <w:rPr>
                <w:rFonts w:ascii="Times New Roman" w:hAnsi="Times New Roman"/>
                <w:b/>
                <w:sz w:val="24"/>
                <w:szCs w:val="24"/>
              </w:rPr>
              <w:t>Credit</w:t>
            </w:r>
          </w:p>
        </w:tc>
      </w:tr>
      <w:tr w:rsidR="00DF42FC" w:rsidRPr="001C3057" w:rsidTr="00DF42FC">
        <w:trPr>
          <w:trHeight w:val="1673"/>
        </w:trPr>
        <w:tc>
          <w:tcPr>
            <w:tcW w:w="5220" w:type="dxa"/>
          </w:tcPr>
          <w:p w:rsidR="00DF42FC" w:rsidRPr="001C3057" w:rsidRDefault="00DF42FC" w:rsidP="00DF42FC">
            <w:pPr>
              <w:spacing w:after="0"/>
              <w:rPr>
                <w:rFonts w:ascii="Times New Roman" w:hAnsi="Times New Roman"/>
                <w:b/>
                <w:sz w:val="24"/>
                <w:szCs w:val="24"/>
                <w:u w:val="single"/>
              </w:rPr>
            </w:pPr>
            <w:r w:rsidRPr="001C3057">
              <w:rPr>
                <w:rFonts w:ascii="Times New Roman" w:hAnsi="Times New Roman"/>
                <w:b/>
                <w:sz w:val="24"/>
                <w:szCs w:val="24"/>
                <w:u w:val="single"/>
              </w:rPr>
              <w:t>Budgetary</w:t>
            </w:r>
          </w:p>
          <w:p w:rsidR="00DF42FC" w:rsidRDefault="00DF42FC" w:rsidP="00DF42FC">
            <w:pPr>
              <w:spacing w:after="0"/>
              <w:rPr>
                <w:rFonts w:ascii="Times New Roman" w:hAnsi="Times New Roman"/>
                <w:sz w:val="24"/>
                <w:szCs w:val="24"/>
              </w:rPr>
            </w:pPr>
            <w:r>
              <w:rPr>
                <w:rFonts w:ascii="Times New Roman" w:hAnsi="Times New Roman"/>
                <w:sz w:val="24"/>
                <w:szCs w:val="24"/>
              </w:rPr>
              <w:t xml:space="preserve">417590 Allocation Transfers of Current Year Authority for Non-invested Accounts – </w:t>
            </w:r>
            <w:r w:rsidR="0021245C">
              <w:rPr>
                <w:rFonts w:ascii="Times New Roman" w:hAnsi="Times New Roman"/>
                <w:sz w:val="24"/>
                <w:szCs w:val="24"/>
              </w:rPr>
              <w:t>IMF</w:t>
            </w:r>
          </w:p>
          <w:p w:rsidR="00DF42FC" w:rsidRPr="00DC724E" w:rsidRDefault="00DF42FC" w:rsidP="00DF42FC">
            <w:pPr>
              <w:spacing w:after="0"/>
              <w:rPr>
                <w:rFonts w:ascii="Times New Roman" w:hAnsi="Times New Roman"/>
                <w:b/>
                <w:sz w:val="24"/>
                <w:szCs w:val="24"/>
              </w:rPr>
            </w:pPr>
            <w:r w:rsidRPr="00DC724E">
              <w:rPr>
                <w:rFonts w:ascii="Times New Roman" w:hAnsi="Times New Roman"/>
                <w:b/>
                <w:sz w:val="24"/>
                <w:szCs w:val="24"/>
              </w:rPr>
              <w:t xml:space="preserve">420190 Total Actual Resources – Collected – </w:t>
            </w:r>
            <w:r w:rsidR="002F5DC2">
              <w:rPr>
                <w:rFonts w:ascii="Times New Roman" w:hAnsi="Times New Roman"/>
                <w:b/>
                <w:sz w:val="24"/>
                <w:szCs w:val="24"/>
              </w:rPr>
              <w:t>IMF</w:t>
            </w:r>
          </w:p>
          <w:p w:rsidR="00DF42FC" w:rsidRDefault="00DF42FC" w:rsidP="00DF42FC">
            <w:pPr>
              <w:spacing w:after="0"/>
              <w:rPr>
                <w:rFonts w:ascii="Times New Roman" w:hAnsi="Times New Roman"/>
                <w:sz w:val="24"/>
                <w:szCs w:val="24"/>
              </w:rPr>
            </w:pPr>
            <w:r>
              <w:rPr>
                <w:rFonts w:ascii="Times New Roman" w:hAnsi="Times New Roman"/>
                <w:sz w:val="24"/>
                <w:szCs w:val="24"/>
              </w:rPr>
              <w:tab/>
              <w:t>411991 Other Appropriations Realized</w:t>
            </w:r>
            <w:r w:rsidRPr="001C3057">
              <w:rPr>
                <w:rFonts w:ascii="Times New Roman" w:hAnsi="Times New Roman"/>
                <w:sz w:val="24"/>
                <w:szCs w:val="24"/>
              </w:rPr>
              <w:t xml:space="preserve"> </w:t>
            </w:r>
            <w:r>
              <w:rPr>
                <w:rFonts w:ascii="Times New Roman" w:hAnsi="Times New Roman"/>
                <w:sz w:val="24"/>
                <w:szCs w:val="24"/>
              </w:rPr>
              <w:t xml:space="preserve"> - </w:t>
            </w:r>
            <w:r>
              <w:rPr>
                <w:rFonts w:ascii="Times New Roman" w:hAnsi="Times New Roman"/>
                <w:sz w:val="24"/>
                <w:szCs w:val="24"/>
              </w:rPr>
              <w:tab/>
            </w:r>
            <w:r w:rsidR="002F5DC2">
              <w:rPr>
                <w:rFonts w:ascii="Times New Roman" w:hAnsi="Times New Roman"/>
                <w:sz w:val="24"/>
                <w:szCs w:val="24"/>
              </w:rPr>
              <w:t>IMF</w:t>
            </w:r>
            <w:r>
              <w:rPr>
                <w:rFonts w:ascii="Times New Roman" w:hAnsi="Times New Roman"/>
                <w:sz w:val="24"/>
                <w:szCs w:val="24"/>
              </w:rPr>
              <w:t xml:space="preserve"> Reserve</w:t>
            </w:r>
            <w:r w:rsidR="002F5DC2">
              <w:rPr>
                <w:rFonts w:ascii="Times New Roman" w:hAnsi="Times New Roman"/>
                <w:sz w:val="24"/>
                <w:szCs w:val="24"/>
              </w:rPr>
              <w:t xml:space="preserve"> </w:t>
            </w:r>
            <w:r>
              <w:rPr>
                <w:rFonts w:ascii="Times New Roman" w:hAnsi="Times New Roman"/>
                <w:sz w:val="24"/>
                <w:szCs w:val="24"/>
              </w:rPr>
              <w:t>Tranche</w:t>
            </w:r>
          </w:p>
          <w:p w:rsidR="00DF42FC" w:rsidRDefault="00DF42FC" w:rsidP="00DF42FC">
            <w:pPr>
              <w:spacing w:after="0"/>
              <w:rPr>
                <w:rFonts w:ascii="Times New Roman" w:hAnsi="Times New Roman"/>
                <w:sz w:val="24"/>
                <w:szCs w:val="24"/>
              </w:rPr>
            </w:pPr>
            <w:r>
              <w:rPr>
                <w:rFonts w:ascii="Times New Roman" w:hAnsi="Times New Roman"/>
                <w:sz w:val="24"/>
                <w:szCs w:val="24"/>
              </w:rPr>
              <w:tab/>
              <w:t xml:space="preserve">411992 Other Appropriations Realized - </w:t>
            </w:r>
            <w:r>
              <w:rPr>
                <w:rFonts w:ascii="Times New Roman" w:hAnsi="Times New Roman"/>
                <w:sz w:val="24"/>
                <w:szCs w:val="24"/>
              </w:rPr>
              <w:tab/>
            </w:r>
            <w:r w:rsidR="002F5DC2">
              <w:rPr>
                <w:rFonts w:ascii="Times New Roman" w:hAnsi="Times New Roman"/>
                <w:sz w:val="24"/>
                <w:szCs w:val="24"/>
              </w:rPr>
              <w:t>IMF</w:t>
            </w:r>
            <w:r>
              <w:rPr>
                <w:rFonts w:ascii="Times New Roman" w:hAnsi="Times New Roman"/>
                <w:sz w:val="24"/>
                <w:szCs w:val="24"/>
              </w:rPr>
              <w:t xml:space="preserve"> Letter of </w:t>
            </w:r>
            <w:r>
              <w:rPr>
                <w:rFonts w:ascii="Times New Roman" w:hAnsi="Times New Roman"/>
                <w:sz w:val="24"/>
                <w:szCs w:val="24"/>
              </w:rPr>
              <w:tab/>
              <w:t>Credit</w:t>
            </w:r>
          </w:p>
          <w:p w:rsidR="002F5DC2" w:rsidRDefault="002F5DC2" w:rsidP="00DF42FC">
            <w:pPr>
              <w:spacing w:after="0"/>
              <w:rPr>
                <w:rFonts w:ascii="Times New Roman" w:hAnsi="Times New Roman"/>
                <w:b/>
                <w:sz w:val="24"/>
                <w:szCs w:val="24"/>
              </w:rPr>
            </w:pPr>
            <w:r>
              <w:rPr>
                <w:rFonts w:ascii="Times New Roman" w:hAnsi="Times New Roman"/>
                <w:sz w:val="24"/>
                <w:szCs w:val="24"/>
              </w:rPr>
              <w:tab/>
            </w:r>
            <w:r w:rsidRPr="002F5DC2">
              <w:rPr>
                <w:rFonts w:ascii="Times New Roman" w:hAnsi="Times New Roman"/>
                <w:b/>
                <w:sz w:val="24"/>
                <w:szCs w:val="24"/>
              </w:rPr>
              <w:t xml:space="preserve">420190 Total Actual Resources – </w:t>
            </w:r>
          </w:p>
          <w:p w:rsidR="002F5DC2" w:rsidRPr="002F5DC2" w:rsidRDefault="002F5DC2" w:rsidP="00DF42FC">
            <w:pPr>
              <w:spacing w:after="0"/>
              <w:rPr>
                <w:rFonts w:ascii="Times New Roman" w:hAnsi="Times New Roman"/>
                <w:b/>
                <w:sz w:val="24"/>
                <w:szCs w:val="24"/>
              </w:rPr>
            </w:pPr>
            <w:r>
              <w:rPr>
                <w:rFonts w:ascii="Times New Roman" w:hAnsi="Times New Roman"/>
                <w:b/>
                <w:sz w:val="24"/>
                <w:szCs w:val="24"/>
              </w:rPr>
              <w:tab/>
            </w:r>
            <w:r w:rsidRPr="002F5DC2">
              <w:rPr>
                <w:rFonts w:ascii="Times New Roman" w:hAnsi="Times New Roman"/>
                <w:b/>
                <w:sz w:val="24"/>
                <w:szCs w:val="24"/>
              </w:rPr>
              <w:t>Collected - IMF</w:t>
            </w:r>
          </w:p>
          <w:p w:rsidR="00DF42FC" w:rsidRPr="001C3057" w:rsidRDefault="000F4875" w:rsidP="00DF42FC">
            <w:pPr>
              <w:spacing w:after="0"/>
              <w:rPr>
                <w:rFonts w:ascii="Times New Roman" w:hAnsi="Times New Roman"/>
                <w:b/>
                <w:sz w:val="24"/>
                <w:szCs w:val="24"/>
                <w:u w:val="single"/>
              </w:rPr>
            </w:pPr>
            <w:r>
              <w:rPr>
                <w:rFonts w:ascii="Times New Roman" w:hAnsi="Times New Roman"/>
                <w:b/>
                <w:sz w:val="24"/>
                <w:szCs w:val="24"/>
                <w:u w:val="single"/>
              </w:rPr>
              <w:t>P</w:t>
            </w:r>
            <w:r w:rsidR="00DF42FC" w:rsidRPr="001C3057">
              <w:rPr>
                <w:rFonts w:ascii="Times New Roman" w:hAnsi="Times New Roman"/>
                <w:b/>
                <w:sz w:val="24"/>
                <w:szCs w:val="24"/>
                <w:u w:val="single"/>
              </w:rPr>
              <w:t>roprietary</w:t>
            </w:r>
          </w:p>
          <w:p w:rsidR="00DF42FC" w:rsidRPr="001C3057" w:rsidRDefault="00AE2D06" w:rsidP="00DF42FC">
            <w:pPr>
              <w:spacing w:after="0"/>
              <w:rPr>
                <w:rFonts w:ascii="Times New Roman" w:hAnsi="Times New Roman"/>
                <w:sz w:val="24"/>
                <w:szCs w:val="24"/>
              </w:rPr>
            </w:pPr>
            <w:r>
              <w:rPr>
                <w:rFonts w:ascii="Times New Roman" w:hAnsi="Times New Roman"/>
                <w:sz w:val="24"/>
                <w:szCs w:val="24"/>
              </w:rPr>
              <w:t>No Entry</w:t>
            </w:r>
          </w:p>
        </w:tc>
        <w:tc>
          <w:tcPr>
            <w:tcW w:w="2160" w:type="dxa"/>
          </w:tcPr>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r>
              <w:rPr>
                <w:rFonts w:ascii="Times New Roman" w:hAnsi="Times New Roman"/>
                <w:sz w:val="24"/>
                <w:szCs w:val="24"/>
              </w:rPr>
              <w:t>60,000,000,000.00</w:t>
            </w:r>
          </w:p>
          <w:p w:rsidR="002F5DC2" w:rsidRDefault="002F5DC2" w:rsidP="00DF42FC">
            <w:pPr>
              <w:spacing w:after="0"/>
              <w:jc w:val="right"/>
              <w:rPr>
                <w:rFonts w:ascii="Times New Roman" w:hAnsi="Times New Roman"/>
                <w:sz w:val="24"/>
                <w:szCs w:val="24"/>
              </w:rPr>
            </w:pPr>
          </w:p>
          <w:p w:rsidR="002F5DC2" w:rsidRDefault="002F5DC2" w:rsidP="00DF42FC">
            <w:pPr>
              <w:spacing w:after="0"/>
              <w:jc w:val="right"/>
              <w:rPr>
                <w:rFonts w:ascii="Times New Roman" w:hAnsi="Times New Roman"/>
                <w:sz w:val="24"/>
                <w:szCs w:val="24"/>
              </w:rPr>
            </w:pPr>
          </w:p>
          <w:p w:rsidR="002F5DC2" w:rsidRPr="001C3057" w:rsidRDefault="002F5DC2" w:rsidP="00DF42FC">
            <w:pPr>
              <w:spacing w:after="0"/>
              <w:jc w:val="right"/>
              <w:rPr>
                <w:rFonts w:ascii="Times New Roman" w:hAnsi="Times New Roman"/>
                <w:sz w:val="24"/>
                <w:szCs w:val="24"/>
              </w:rPr>
            </w:pPr>
            <w:r>
              <w:rPr>
                <w:rFonts w:ascii="Times New Roman" w:hAnsi="Times New Roman"/>
                <w:sz w:val="24"/>
                <w:szCs w:val="24"/>
              </w:rPr>
              <w:t>60,000,000,000.00</w:t>
            </w:r>
          </w:p>
        </w:tc>
        <w:tc>
          <w:tcPr>
            <w:tcW w:w="2160" w:type="dxa"/>
          </w:tcPr>
          <w:p w:rsidR="00DF42FC" w:rsidRPr="001C3057" w:rsidRDefault="00DF42FC" w:rsidP="00DF42FC">
            <w:pPr>
              <w:spacing w:after="0"/>
              <w:jc w:val="right"/>
              <w:rPr>
                <w:rFonts w:ascii="Times New Roman" w:hAnsi="Times New Roman"/>
                <w:sz w:val="24"/>
                <w:szCs w:val="24"/>
              </w:rPr>
            </w:pPr>
          </w:p>
          <w:p w:rsidR="00DF42FC" w:rsidRPr="001C3057"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Pr="001C3057"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2F5DC2" w:rsidRDefault="002F5DC2"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r>
              <w:rPr>
                <w:rFonts w:ascii="Times New Roman" w:hAnsi="Times New Roman"/>
                <w:sz w:val="24"/>
                <w:szCs w:val="24"/>
              </w:rPr>
              <w:t>45,000,000,000.00</w:t>
            </w: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r>
              <w:rPr>
                <w:rFonts w:ascii="Times New Roman" w:hAnsi="Times New Roman"/>
                <w:sz w:val="24"/>
                <w:szCs w:val="24"/>
              </w:rPr>
              <w:t>15,000,000,000.00</w:t>
            </w:r>
          </w:p>
          <w:p w:rsidR="002F5DC2" w:rsidRPr="001C3057" w:rsidRDefault="002F5DC2" w:rsidP="00DF42FC">
            <w:pPr>
              <w:spacing w:after="0"/>
              <w:jc w:val="right"/>
              <w:rPr>
                <w:rFonts w:ascii="Times New Roman" w:hAnsi="Times New Roman"/>
                <w:sz w:val="24"/>
                <w:szCs w:val="24"/>
              </w:rPr>
            </w:pPr>
            <w:r>
              <w:rPr>
                <w:rFonts w:ascii="Times New Roman" w:hAnsi="Times New Roman"/>
                <w:sz w:val="24"/>
                <w:szCs w:val="24"/>
              </w:rPr>
              <w:t>60,000,000,000.00</w:t>
            </w:r>
          </w:p>
        </w:tc>
      </w:tr>
    </w:tbl>
    <w:p w:rsidR="00DF42FC" w:rsidRDefault="00DF42FC">
      <w:pPr>
        <w:spacing w:after="0" w:line="240" w:lineRule="auto"/>
        <w:rPr>
          <w:rFonts w:ascii="Times New Roman" w:hAnsi="Times New Roman"/>
          <w:color w:val="000000"/>
          <w:sz w:val="24"/>
          <w:szCs w:val="24"/>
          <w:u w:val="single"/>
        </w:rPr>
      </w:pPr>
    </w:p>
    <w:p w:rsidR="00AE2D06" w:rsidRDefault="00AE2D06">
      <w:pPr>
        <w:spacing w:after="0" w:line="240" w:lineRule="auto"/>
        <w:rPr>
          <w:rFonts w:ascii="Times New Roman" w:hAnsi="Times New Roman"/>
          <w:sz w:val="24"/>
          <w:szCs w:val="24"/>
        </w:rPr>
      </w:pPr>
      <w:r>
        <w:rPr>
          <w:rFonts w:ascii="Times New Roman" w:hAnsi="Times New Roman"/>
          <w:sz w:val="24"/>
          <w:szCs w:val="24"/>
        </w:rPr>
        <w:br w:type="page"/>
      </w:r>
    </w:p>
    <w:p w:rsidR="00DF42FC" w:rsidRPr="005004F4" w:rsidRDefault="005004F4" w:rsidP="00DF42FC">
      <w:pPr>
        <w:spacing w:after="0"/>
        <w:rPr>
          <w:rFonts w:ascii="Times New Roman" w:hAnsi="Times New Roman"/>
          <w:strike/>
          <w:sz w:val="24"/>
          <w:szCs w:val="24"/>
        </w:rPr>
      </w:pPr>
      <w:r>
        <w:rPr>
          <w:rFonts w:ascii="Times New Roman" w:hAnsi="Times New Roman"/>
          <w:sz w:val="24"/>
          <w:szCs w:val="24"/>
        </w:rPr>
        <w:lastRenderedPageBreak/>
        <w:t xml:space="preserve">Replaced by H480 </w:t>
      </w:r>
      <w:r w:rsidR="00DF42FC" w:rsidRPr="005004F4">
        <w:rPr>
          <w:rFonts w:ascii="Times New Roman" w:hAnsi="Times New Roman"/>
          <w:strike/>
          <w:sz w:val="24"/>
          <w:szCs w:val="24"/>
        </w:rPr>
        <w:t>31.  To record the consolidation of actual net-funded resources and reductions for withdrawn funds (TC FXXXX).</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160"/>
        <w:gridCol w:w="2160"/>
      </w:tblGrid>
      <w:tr w:rsidR="00DF42FC" w:rsidRPr="005004F4" w:rsidTr="00DF42FC">
        <w:tc>
          <w:tcPr>
            <w:tcW w:w="5220" w:type="dxa"/>
            <w:shd w:val="clear" w:color="auto" w:fill="92CDDC" w:themeFill="accent5" w:themeFillTint="99"/>
          </w:tcPr>
          <w:p w:rsidR="00DF42FC" w:rsidRPr="005004F4" w:rsidRDefault="00DF42FC" w:rsidP="00DF42FC">
            <w:pPr>
              <w:rPr>
                <w:rFonts w:ascii="Times New Roman" w:hAnsi="Times New Roman"/>
                <w:b/>
                <w:strike/>
                <w:sz w:val="24"/>
                <w:szCs w:val="24"/>
              </w:rPr>
            </w:pPr>
            <w:r w:rsidRPr="005004F4">
              <w:rPr>
                <w:rFonts w:ascii="Times New Roman" w:hAnsi="Times New Roman"/>
                <w:b/>
                <w:strike/>
                <w:sz w:val="24"/>
                <w:szCs w:val="24"/>
              </w:rPr>
              <w:t>2011X0003</w:t>
            </w:r>
          </w:p>
        </w:tc>
        <w:tc>
          <w:tcPr>
            <w:tcW w:w="2160" w:type="dxa"/>
          </w:tcPr>
          <w:p w:rsidR="00DF42FC" w:rsidRPr="005004F4" w:rsidRDefault="00DF42FC" w:rsidP="00DF42FC">
            <w:pPr>
              <w:jc w:val="center"/>
              <w:rPr>
                <w:rFonts w:ascii="Times New Roman" w:hAnsi="Times New Roman"/>
                <w:b/>
                <w:strike/>
                <w:sz w:val="24"/>
                <w:szCs w:val="24"/>
              </w:rPr>
            </w:pPr>
            <w:r w:rsidRPr="005004F4">
              <w:rPr>
                <w:rFonts w:ascii="Times New Roman" w:hAnsi="Times New Roman"/>
                <w:b/>
                <w:strike/>
                <w:sz w:val="24"/>
                <w:szCs w:val="24"/>
              </w:rPr>
              <w:t>Debit</w:t>
            </w:r>
          </w:p>
        </w:tc>
        <w:tc>
          <w:tcPr>
            <w:tcW w:w="2160" w:type="dxa"/>
          </w:tcPr>
          <w:p w:rsidR="00DF42FC" w:rsidRPr="005004F4" w:rsidRDefault="00DF42FC" w:rsidP="00DF42FC">
            <w:pPr>
              <w:jc w:val="center"/>
              <w:rPr>
                <w:rFonts w:ascii="Times New Roman" w:hAnsi="Times New Roman"/>
                <w:b/>
                <w:strike/>
                <w:sz w:val="24"/>
                <w:szCs w:val="24"/>
              </w:rPr>
            </w:pPr>
            <w:r w:rsidRPr="005004F4">
              <w:rPr>
                <w:rFonts w:ascii="Times New Roman" w:hAnsi="Times New Roman"/>
                <w:b/>
                <w:strike/>
                <w:sz w:val="24"/>
                <w:szCs w:val="24"/>
              </w:rPr>
              <w:t>Credit</w:t>
            </w:r>
          </w:p>
        </w:tc>
      </w:tr>
      <w:tr w:rsidR="00DF42FC" w:rsidRPr="005004F4" w:rsidTr="00DF42FC">
        <w:trPr>
          <w:trHeight w:val="1673"/>
        </w:trPr>
        <w:tc>
          <w:tcPr>
            <w:tcW w:w="5220" w:type="dxa"/>
          </w:tcPr>
          <w:p w:rsidR="00DF42FC" w:rsidRPr="005004F4" w:rsidRDefault="00DF42FC" w:rsidP="00DF42FC">
            <w:pPr>
              <w:spacing w:after="0"/>
              <w:rPr>
                <w:rFonts w:ascii="Times New Roman" w:hAnsi="Times New Roman"/>
                <w:b/>
                <w:strike/>
                <w:sz w:val="24"/>
                <w:szCs w:val="24"/>
                <w:u w:val="single"/>
              </w:rPr>
            </w:pPr>
            <w:r w:rsidRPr="005004F4">
              <w:rPr>
                <w:rFonts w:ascii="Times New Roman" w:hAnsi="Times New Roman"/>
                <w:b/>
                <w:strike/>
                <w:sz w:val="24"/>
                <w:szCs w:val="24"/>
                <w:u w:val="single"/>
              </w:rPr>
              <w:t>Budgetary</w:t>
            </w:r>
          </w:p>
          <w:p w:rsidR="00DF42FC" w:rsidRPr="005004F4" w:rsidRDefault="00DF42FC" w:rsidP="00DF42FC">
            <w:pPr>
              <w:spacing w:after="0"/>
              <w:rPr>
                <w:rFonts w:ascii="Times New Roman" w:hAnsi="Times New Roman"/>
                <w:strike/>
                <w:sz w:val="24"/>
                <w:szCs w:val="24"/>
              </w:rPr>
            </w:pPr>
            <w:r w:rsidRPr="005004F4">
              <w:rPr>
                <w:rFonts w:ascii="Times New Roman" w:hAnsi="Times New Roman"/>
                <w:strike/>
                <w:sz w:val="24"/>
                <w:szCs w:val="24"/>
              </w:rPr>
              <w:t xml:space="preserve">420190 Total Actual Resources – Collected – </w:t>
            </w:r>
            <w:r w:rsidR="002F5DC2" w:rsidRPr="005004F4">
              <w:rPr>
                <w:rFonts w:ascii="Times New Roman" w:hAnsi="Times New Roman"/>
                <w:strike/>
                <w:sz w:val="24"/>
                <w:szCs w:val="24"/>
              </w:rPr>
              <w:t>IMF</w:t>
            </w:r>
          </w:p>
          <w:p w:rsidR="00DF42FC" w:rsidRPr="005004F4" w:rsidRDefault="00DF42FC" w:rsidP="00DF42FC">
            <w:pPr>
              <w:spacing w:after="0"/>
              <w:rPr>
                <w:rFonts w:ascii="Times New Roman" w:hAnsi="Times New Roman"/>
                <w:strike/>
                <w:sz w:val="24"/>
                <w:szCs w:val="24"/>
              </w:rPr>
            </w:pPr>
            <w:r w:rsidRPr="005004F4">
              <w:rPr>
                <w:rFonts w:ascii="Times New Roman" w:hAnsi="Times New Roman"/>
                <w:strike/>
                <w:sz w:val="24"/>
                <w:szCs w:val="24"/>
              </w:rPr>
              <w:tab/>
              <w:t>417590 Allocations Transfers of Current-</w:t>
            </w:r>
            <w:r w:rsidRPr="005004F4">
              <w:rPr>
                <w:rFonts w:ascii="Times New Roman" w:hAnsi="Times New Roman"/>
                <w:strike/>
                <w:sz w:val="24"/>
                <w:szCs w:val="24"/>
              </w:rPr>
              <w:tab/>
              <w:t xml:space="preserve">Year Authority for Non-invested Accounts </w:t>
            </w:r>
            <w:r w:rsidRPr="005004F4">
              <w:rPr>
                <w:rFonts w:ascii="Times New Roman" w:hAnsi="Times New Roman"/>
                <w:strike/>
                <w:sz w:val="24"/>
                <w:szCs w:val="24"/>
              </w:rPr>
              <w:tab/>
              <w:t>– International Monetary Fund</w:t>
            </w:r>
          </w:p>
          <w:p w:rsidR="00DF42FC" w:rsidRPr="005004F4" w:rsidRDefault="00DF42FC" w:rsidP="00DF42FC">
            <w:pPr>
              <w:spacing w:after="0"/>
              <w:rPr>
                <w:rFonts w:ascii="Times New Roman" w:hAnsi="Times New Roman"/>
                <w:b/>
                <w:strike/>
                <w:sz w:val="24"/>
                <w:szCs w:val="24"/>
                <w:u w:val="single"/>
              </w:rPr>
            </w:pPr>
            <w:r w:rsidRPr="005004F4">
              <w:rPr>
                <w:rFonts w:ascii="Times New Roman" w:hAnsi="Times New Roman"/>
                <w:b/>
                <w:strike/>
                <w:sz w:val="24"/>
                <w:szCs w:val="24"/>
                <w:u w:val="single"/>
              </w:rPr>
              <w:t>Proprietary</w:t>
            </w:r>
          </w:p>
          <w:p w:rsidR="00DF42FC" w:rsidRPr="005004F4" w:rsidRDefault="00AE2D06" w:rsidP="00DF42FC">
            <w:pPr>
              <w:spacing w:after="0"/>
              <w:rPr>
                <w:rFonts w:ascii="Times New Roman" w:hAnsi="Times New Roman"/>
                <w:strike/>
                <w:sz w:val="24"/>
                <w:szCs w:val="24"/>
              </w:rPr>
            </w:pPr>
            <w:r w:rsidRPr="005004F4">
              <w:rPr>
                <w:rFonts w:ascii="Times New Roman" w:hAnsi="Times New Roman"/>
                <w:strike/>
                <w:sz w:val="24"/>
                <w:szCs w:val="24"/>
              </w:rPr>
              <w:t>No Entry</w:t>
            </w:r>
          </w:p>
        </w:tc>
        <w:tc>
          <w:tcPr>
            <w:tcW w:w="2160" w:type="dxa"/>
          </w:tcPr>
          <w:p w:rsidR="00DF42FC" w:rsidRPr="005004F4" w:rsidRDefault="00DF42FC" w:rsidP="00DF42FC">
            <w:pPr>
              <w:spacing w:after="0"/>
              <w:jc w:val="right"/>
              <w:rPr>
                <w:rFonts w:ascii="Times New Roman" w:hAnsi="Times New Roman"/>
                <w:strike/>
                <w:sz w:val="24"/>
                <w:szCs w:val="24"/>
              </w:rPr>
            </w:pPr>
          </w:p>
          <w:p w:rsidR="00DF42FC" w:rsidRPr="005004F4" w:rsidRDefault="00DF42FC" w:rsidP="00DF42FC">
            <w:pPr>
              <w:spacing w:after="0"/>
              <w:jc w:val="right"/>
              <w:rPr>
                <w:rFonts w:ascii="Times New Roman" w:hAnsi="Times New Roman"/>
                <w:strike/>
                <w:sz w:val="24"/>
                <w:szCs w:val="24"/>
              </w:rPr>
            </w:pPr>
          </w:p>
          <w:p w:rsidR="00DF42FC" w:rsidRPr="005004F4" w:rsidRDefault="00DF42FC" w:rsidP="00DF42FC">
            <w:pPr>
              <w:spacing w:after="0"/>
              <w:jc w:val="right"/>
              <w:rPr>
                <w:rFonts w:ascii="Times New Roman" w:hAnsi="Times New Roman"/>
                <w:strike/>
                <w:sz w:val="24"/>
                <w:szCs w:val="24"/>
              </w:rPr>
            </w:pPr>
            <w:r w:rsidRPr="005004F4">
              <w:rPr>
                <w:rFonts w:ascii="Times New Roman" w:hAnsi="Times New Roman"/>
                <w:strike/>
                <w:sz w:val="24"/>
                <w:szCs w:val="24"/>
              </w:rPr>
              <w:t>61,183,290,613.25</w:t>
            </w:r>
          </w:p>
        </w:tc>
        <w:tc>
          <w:tcPr>
            <w:tcW w:w="2160" w:type="dxa"/>
          </w:tcPr>
          <w:p w:rsidR="00DF42FC" w:rsidRPr="005004F4" w:rsidRDefault="00DF42FC" w:rsidP="00DF42FC">
            <w:pPr>
              <w:spacing w:after="0"/>
              <w:jc w:val="right"/>
              <w:rPr>
                <w:rFonts w:ascii="Times New Roman" w:hAnsi="Times New Roman"/>
                <w:strike/>
                <w:sz w:val="24"/>
                <w:szCs w:val="24"/>
              </w:rPr>
            </w:pPr>
          </w:p>
          <w:p w:rsidR="00DF42FC" w:rsidRPr="005004F4" w:rsidRDefault="00DF42FC" w:rsidP="00DF42FC">
            <w:pPr>
              <w:spacing w:after="0"/>
              <w:jc w:val="right"/>
              <w:rPr>
                <w:rFonts w:ascii="Times New Roman" w:hAnsi="Times New Roman"/>
                <w:strike/>
                <w:sz w:val="24"/>
                <w:szCs w:val="24"/>
              </w:rPr>
            </w:pPr>
          </w:p>
          <w:p w:rsidR="00DF42FC" w:rsidRPr="005004F4" w:rsidRDefault="00DF42FC" w:rsidP="00DF42FC">
            <w:pPr>
              <w:spacing w:after="0"/>
              <w:jc w:val="right"/>
              <w:rPr>
                <w:rFonts w:ascii="Times New Roman" w:hAnsi="Times New Roman"/>
                <w:strike/>
                <w:sz w:val="24"/>
                <w:szCs w:val="24"/>
              </w:rPr>
            </w:pPr>
          </w:p>
          <w:p w:rsidR="00DF42FC" w:rsidRPr="005004F4" w:rsidRDefault="00DF42FC" w:rsidP="00DF42FC">
            <w:pPr>
              <w:spacing w:after="0"/>
              <w:jc w:val="right"/>
              <w:rPr>
                <w:rFonts w:ascii="Times New Roman" w:hAnsi="Times New Roman"/>
                <w:strike/>
                <w:sz w:val="24"/>
                <w:szCs w:val="24"/>
              </w:rPr>
            </w:pPr>
          </w:p>
          <w:p w:rsidR="00DF42FC" w:rsidRPr="005004F4" w:rsidRDefault="00DF42FC" w:rsidP="00DF42FC">
            <w:pPr>
              <w:spacing w:after="0"/>
              <w:jc w:val="right"/>
              <w:rPr>
                <w:rFonts w:ascii="Times New Roman" w:hAnsi="Times New Roman"/>
                <w:strike/>
                <w:sz w:val="24"/>
                <w:szCs w:val="24"/>
              </w:rPr>
            </w:pPr>
          </w:p>
          <w:p w:rsidR="00DF42FC" w:rsidRPr="005004F4" w:rsidRDefault="00DF42FC" w:rsidP="00DF42FC">
            <w:pPr>
              <w:spacing w:after="0"/>
              <w:jc w:val="right"/>
              <w:rPr>
                <w:rFonts w:ascii="Times New Roman" w:hAnsi="Times New Roman"/>
                <w:strike/>
                <w:sz w:val="24"/>
                <w:szCs w:val="24"/>
              </w:rPr>
            </w:pPr>
            <w:r w:rsidRPr="005004F4">
              <w:rPr>
                <w:rFonts w:ascii="Times New Roman" w:hAnsi="Times New Roman"/>
                <w:strike/>
                <w:sz w:val="24"/>
                <w:szCs w:val="24"/>
              </w:rPr>
              <w:t>61,183,290,613.25</w:t>
            </w:r>
          </w:p>
        </w:tc>
      </w:tr>
    </w:tbl>
    <w:p w:rsidR="00DF42FC" w:rsidRDefault="00DF42FC">
      <w:pPr>
        <w:spacing w:after="0" w:line="240" w:lineRule="auto"/>
        <w:rPr>
          <w:rFonts w:ascii="Times New Roman" w:hAnsi="Times New Roman"/>
          <w:color w:val="000000"/>
          <w:sz w:val="24"/>
          <w:szCs w:val="24"/>
          <w:u w:val="single"/>
        </w:rPr>
      </w:pPr>
    </w:p>
    <w:p w:rsidR="00DF42FC" w:rsidRPr="005004F4" w:rsidRDefault="005004F4" w:rsidP="00DF42FC">
      <w:pPr>
        <w:spacing w:after="0"/>
        <w:rPr>
          <w:rFonts w:ascii="Times New Roman" w:hAnsi="Times New Roman"/>
          <w:strike/>
          <w:color w:val="FF0000"/>
          <w:sz w:val="24"/>
          <w:szCs w:val="24"/>
        </w:rPr>
      </w:pPr>
      <w:r>
        <w:rPr>
          <w:rFonts w:ascii="Times New Roman" w:hAnsi="Times New Roman"/>
          <w:sz w:val="24"/>
          <w:szCs w:val="24"/>
        </w:rPr>
        <w:t xml:space="preserve">Combined with H450 </w:t>
      </w:r>
      <w:r w:rsidR="00DF42FC" w:rsidRPr="005004F4">
        <w:rPr>
          <w:rFonts w:ascii="Times New Roman" w:hAnsi="Times New Roman"/>
          <w:strike/>
          <w:sz w:val="24"/>
          <w:szCs w:val="24"/>
        </w:rPr>
        <w:t xml:space="preserve">To record in the child account the debit voucher Letter Of Credit for Maintenance of Value due IMF.  (TC XXXX) </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160"/>
        <w:gridCol w:w="2160"/>
      </w:tblGrid>
      <w:tr w:rsidR="00DF42FC" w:rsidRPr="005004F4" w:rsidTr="00DF42FC">
        <w:tc>
          <w:tcPr>
            <w:tcW w:w="5220" w:type="dxa"/>
            <w:shd w:val="clear" w:color="auto" w:fill="92CDDC" w:themeFill="accent5" w:themeFillTint="99"/>
          </w:tcPr>
          <w:p w:rsidR="00DF42FC" w:rsidRPr="005004F4" w:rsidRDefault="00DF42FC" w:rsidP="00DF42FC">
            <w:pPr>
              <w:rPr>
                <w:rFonts w:ascii="Times New Roman" w:hAnsi="Times New Roman"/>
                <w:b/>
                <w:strike/>
                <w:sz w:val="24"/>
                <w:szCs w:val="24"/>
              </w:rPr>
            </w:pPr>
            <w:r w:rsidRPr="005004F4">
              <w:rPr>
                <w:rFonts w:ascii="Times New Roman" w:hAnsi="Times New Roman"/>
                <w:b/>
                <w:strike/>
                <w:sz w:val="24"/>
                <w:szCs w:val="24"/>
              </w:rPr>
              <w:t>2011X0003</w:t>
            </w:r>
          </w:p>
        </w:tc>
        <w:tc>
          <w:tcPr>
            <w:tcW w:w="2160" w:type="dxa"/>
          </w:tcPr>
          <w:p w:rsidR="00DF42FC" w:rsidRPr="005004F4" w:rsidRDefault="00DF42FC" w:rsidP="00DF42FC">
            <w:pPr>
              <w:jc w:val="center"/>
              <w:rPr>
                <w:rFonts w:ascii="Times New Roman" w:hAnsi="Times New Roman"/>
                <w:b/>
                <w:strike/>
                <w:sz w:val="24"/>
                <w:szCs w:val="24"/>
              </w:rPr>
            </w:pPr>
            <w:r w:rsidRPr="005004F4">
              <w:rPr>
                <w:rFonts w:ascii="Times New Roman" w:hAnsi="Times New Roman"/>
                <w:b/>
                <w:strike/>
                <w:sz w:val="24"/>
                <w:szCs w:val="24"/>
              </w:rPr>
              <w:t>Debit</w:t>
            </w:r>
          </w:p>
        </w:tc>
        <w:tc>
          <w:tcPr>
            <w:tcW w:w="2160" w:type="dxa"/>
          </w:tcPr>
          <w:p w:rsidR="00DF42FC" w:rsidRPr="005004F4" w:rsidRDefault="00DF42FC" w:rsidP="00DF42FC">
            <w:pPr>
              <w:jc w:val="center"/>
              <w:rPr>
                <w:rFonts w:ascii="Times New Roman" w:hAnsi="Times New Roman"/>
                <w:b/>
                <w:strike/>
                <w:sz w:val="24"/>
                <w:szCs w:val="24"/>
              </w:rPr>
            </w:pPr>
            <w:r w:rsidRPr="005004F4">
              <w:rPr>
                <w:rFonts w:ascii="Times New Roman" w:hAnsi="Times New Roman"/>
                <w:b/>
                <w:strike/>
                <w:sz w:val="24"/>
                <w:szCs w:val="24"/>
              </w:rPr>
              <w:t>Credit</w:t>
            </w:r>
          </w:p>
        </w:tc>
      </w:tr>
      <w:tr w:rsidR="00DF42FC" w:rsidRPr="005004F4" w:rsidTr="00DF42FC">
        <w:trPr>
          <w:trHeight w:val="1673"/>
        </w:trPr>
        <w:tc>
          <w:tcPr>
            <w:tcW w:w="5220" w:type="dxa"/>
          </w:tcPr>
          <w:p w:rsidR="00DF42FC" w:rsidRPr="005004F4" w:rsidRDefault="00DF42FC" w:rsidP="00DF42FC">
            <w:pPr>
              <w:spacing w:after="0"/>
              <w:rPr>
                <w:rFonts w:ascii="Times New Roman" w:hAnsi="Times New Roman"/>
                <w:b/>
                <w:strike/>
                <w:sz w:val="24"/>
                <w:szCs w:val="24"/>
                <w:u w:val="single"/>
              </w:rPr>
            </w:pPr>
            <w:r w:rsidRPr="005004F4">
              <w:rPr>
                <w:rFonts w:ascii="Times New Roman" w:hAnsi="Times New Roman"/>
                <w:b/>
                <w:strike/>
                <w:sz w:val="24"/>
                <w:szCs w:val="24"/>
                <w:u w:val="single"/>
              </w:rPr>
              <w:t>Budgetary</w:t>
            </w:r>
          </w:p>
          <w:p w:rsidR="00DF42FC" w:rsidRPr="005004F4" w:rsidRDefault="00DF42FC" w:rsidP="00DF42FC">
            <w:pPr>
              <w:spacing w:after="0"/>
              <w:rPr>
                <w:rFonts w:ascii="Times New Roman" w:hAnsi="Times New Roman"/>
                <w:strike/>
                <w:sz w:val="24"/>
                <w:szCs w:val="24"/>
              </w:rPr>
            </w:pPr>
            <w:r w:rsidRPr="005004F4">
              <w:rPr>
                <w:rFonts w:ascii="Times New Roman" w:hAnsi="Times New Roman"/>
                <w:strike/>
                <w:sz w:val="24"/>
                <w:szCs w:val="24"/>
              </w:rPr>
              <w:t>None</w:t>
            </w:r>
          </w:p>
          <w:p w:rsidR="00DF42FC" w:rsidRPr="005004F4" w:rsidRDefault="00DF42FC" w:rsidP="00DF42FC">
            <w:pPr>
              <w:spacing w:after="0"/>
              <w:rPr>
                <w:rFonts w:ascii="Times New Roman" w:hAnsi="Times New Roman"/>
                <w:b/>
                <w:strike/>
                <w:sz w:val="24"/>
                <w:szCs w:val="24"/>
                <w:u w:val="single"/>
              </w:rPr>
            </w:pPr>
            <w:r w:rsidRPr="005004F4">
              <w:rPr>
                <w:rFonts w:ascii="Times New Roman" w:hAnsi="Times New Roman"/>
                <w:b/>
                <w:strike/>
                <w:sz w:val="24"/>
                <w:szCs w:val="24"/>
                <w:u w:val="single"/>
              </w:rPr>
              <w:t>Proprietary</w:t>
            </w:r>
          </w:p>
          <w:p w:rsidR="00DF42FC" w:rsidRPr="005004F4" w:rsidRDefault="00DF42FC" w:rsidP="00DF42FC">
            <w:pPr>
              <w:spacing w:after="0"/>
              <w:rPr>
                <w:rFonts w:ascii="Times New Roman" w:hAnsi="Times New Roman"/>
                <w:strike/>
                <w:sz w:val="24"/>
                <w:szCs w:val="24"/>
              </w:rPr>
            </w:pPr>
            <w:r w:rsidRPr="005004F4">
              <w:rPr>
                <w:rFonts w:ascii="Times New Roman" w:hAnsi="Times New Roman"/>
                <w:strike/>
                <w:sz w:val="24"/>
                <w:szCs w:val="24"/>
              </w:rPr>
              <w:t xml:space="preserve">119305 </w:t>
            </w:r>
            <w:r w:rsidR="002F5DC2" w:rsidRPr="005004F4">
              <w:rPr>
                <w:rFonts w:ascii="Times New Roman" w:hAnsi="Times New Roman"/>
                <w:strike/>
                <w:sz w:val="24"/>
                <w:szCs w:val="24"/>
              </w:rPr>
              <w:t>IMF</w:t>
            </w:r>
            <w:r w:rsidRPr="005004F4">
              <w:rPr>
                <w:rFonts w:ascii="Times New Roman" w:hAnsi="Times New Roman"/>
                <w:strike/>
                <w:sz w:val="24"/>
                <w:szCs w:val="24"/>
              </w:rPr>
              <w:t xml:space="preserve"> – Letter of Credit</w:t>
            </w:r>
          </w:p>
          <w:p w:rsidR="00DF42FC" w:rsidRPr="005004F4" w:rsidRDefault="00DF42FC" w:rsidP="00DF42FC">
            <w:pPr>
              <w:spacing w:after="0"/>
              <w:rPr>
                <w:rFonts w:ascii="Times New Roman" w:hAnsi="Times New Roman"/>
                <w:strike/>
                <w:sz w:val="18"/>
                <w:szCs w:val="18"/>
              </w:rPr>
            </w:pPr>
            <w:r w:rsidRPr="005004F4">
              <w:rPr>
                <w:rFonts w:ascii="Times New Roman" w:hAnsi="Times New Roman"/>
                <w:strike/>
                <w:sz w:val="24"/>
                <w:szCs w:val="24"/>
              </w:rPr>
              <w:tab/>
              <w:t xml:space="preserve">119306 International Monetary Fund – </w:t>
            </w:r>
            <w:r w:rsidRPr="005004F4">
              <w:rPr>
                <w:rFonts w:ascii="Times New Roman" w:hAnsi="Times New Roman"/>
                <w:strike/>
                <w:sz w:val="24"/>
                <w:szCs w:val="24"/>
              </w:rPr>
              <w:tab/>
              <w:t>Receivable/Payable Currency Valuation</w:t>
            </w:r>
            <w:r w:rsidRPr="005004F4">
              <w:rPr>
                <w:rFonts w:ascii="Times New Roman" w:hAnsi="Times New Roman"/>
                <w:strike/>
                <w:color w:val="FF0000"/>
                <w:sz w:val="18"/>
                <w:szCs w:val="18"/>
              </w:rPr>
              <w:t xml:space="preserve"> </w:t>
            </w:r>
          </w:p>
        </w:tc>
        <w:tc>
          <w:tcPr>
            <w:tcW w:w="2160" w:type="dxa"/>
          </w:tcPr>
          <w:p w:rsidR="00DF42FC" w:rsidRPr="005004F4" w:rsidRDefault="00DF42FC" w:rsidP="00DF42FC">
            <w:pPr>
              <w:spacing w:after="0"/>
              <w:jc w:val="right"/>
              <w:rPr>
                <w:rFonts w:ascii="Times New Roman" w:hAnsi="Times New Roman"/>
                <w:strike/>
                <w:sz w:val="24"/>
                <w:szCs w:val="24"/>
              </w:rPr>
            </w:pPr>
          </w:p>
          <w:p w:rsidR="00DF42FC" w:rsidRPr="005004F4" w:rsidRDefault="00DF42FC" w:rsidP="00DF42FC">
            <w:pPr>
              <w:spacing w:after="0"/>
              <w:jc w:val="right"/>
              <w:rPr>
                <w:rFonts w:ascii="Times New Roman" w:hAnsi="Times New Roman"/>
                <w:strike/>
                <w:sz w:val="24"/>
                <w:szCs w:val="24"/>
              </w:rPr>
            </w:pPr>
          </w:p>
          <w:p w:rsidR="00DF42FC" w:rsidRPr="005004F4" w:rsidRDefault="00DF42FC" w:rsidP="00DF42FC">
            <w:pPr>
              <w:spacing w:after="0"/>
              <w:jc w:val="right"/>
              <w:rPr>
                <w:rFonts w:ascii="Times New Roman" w:hAnsi="Times New Roman"/>
                <w:strike/>
                <w:sz w:val="24"/>
                <w:szCs w:val="24"/>
              </w:rPr>
            </w:pPr>
          </w:p>
          <w:p w:rsidR="00DF42FC" w:rsidRPr="005004F4" w:rsidRDefault="00DF42FC" w:rsidP="00DF42FC">
            <w:pPr>
              <w:spacing w:after="0"/>
              <w:jc w:val="right"/>
              <w:rPr>
                <w:rFonts w:ascii="Times New Roman" w:hAnsi="Times New Roman"/>
                <w:strike/>
                <w:sz w:val="24"/>
                <w:szCs w:val="24"/>
              </w:rPr>
            </w:pPr>
            <w:r w:rsidRPr="005004F4">
              <w:rPr>
                <w:rFonts w:ascii="Times New Roman" w:hAnsi="Times New Roman"/>
                <w:strike/>
                <w:sz w:val="24"/>
                <w:szCs w:val="24"/>
              </w:rPr>
              <w:t>4,144,394,378.00</w:t>
            </w:r>
          </w:p>
          <w:p w:rsidR="00DF42FC" w:rsidRPr="005004F4" w:rsidRDefault="00DF42FC" w:rsidP="00DF42FC">
            <w:pPr>
              <w:spacing w:after="0"/>
              <w:jc w:val="right"/>
              <w:rPr>
                <w:rFonts w:ascii="Times New Roman" w:hAnsi="Times New Roman"/>
                <w:strike/>
                <w:sz w:val="24"/>
                <w:szCs w:val="24"/>
              </w:rPr>
            </w:pPr>
          </w:p>
        </w:tc>
        <w:tc>
          <w:tcPr>
            <w:tcW w:w="2160" w:type="dxa"/>
          </w:tcPr>
          <w:p w:rsidR="00DF42FC" w:rsidRPr="005004F4" w:rsidRDefault="00DF42FC" w:rsidP="00DF42FC">
            <w:pPr>
              <w:spacing w:after="0"/>
              <w:jc w:val="right"/>
              <w:rPr>
                <w:rFonts w:ascii="Times New Roman" w:hAnsi="Times New Roman"/>
                <w:strike/>
                <w:sz w:val="24"/>
                <w:szCs w:val="24"/>
              </w:rPr>
            </w:pPr>
          </w:p>
          <w:p w:rsidR="00DF42FC" w:rsidRPr="005004F4" w:rsidRDefault="00DF42FC" w:rsidP="00DF42FC">
            <w:pPr>
              <w:spacing w:after="0"/>
              <w:jc w:val="right"/>
              <w:rPr>
                <w:rFonts w:ascii="Times New Roman" w:hAnsi="Times New Roman"/>
                <w:strike/>
                <w:sz w:val="24"/>
                <w:szCs w:val="24"/>
              </w:rPr>
            </w:pPr>
          </w:p>
          <w:p w:rsidR="00DF42FC" w:rsidRPr="005004F4" w:rsidRDefault="00DF42FC" w:rsidP="00DF42FC">
            <w:pPr>
              <w:spacing w:after="0"/>
              <w:jc w:val="right"/>
              <w:rPr>
                <w:rFonts w:ascii="Times New Roman" w:hAnsi="Times New Roman"/>
                <w:strike/>
                <w:sz w:val="24"/>
                <w:szCs w:val="24"/>
              </w:rPr>
            </w:pPr>
          </w:p>
          <w:p w:rsidR="00DF42FC" w:rsidRPr="005004F4" w:rsidRDefault="00DF42FC" w:rsidP="00DF42FC">
            <w:pPr>
              <w:spacing w:after="0"/>
              <w:jc w:val="right"/>
              <w:rPr>
                <w:rFonts w:ascii="Times New Roman" w:hAnsi="Times New Roman"/>
                <w:strike/>
                <w:sz w:val="24"/>
                <w:szCs w:val="24"/>
              </w:rPr>
            </w:pPr>
          </w:p>
          <w:p w:rsidR="00DF42FC" w:rsidRPr="005004F4" w:rsidRDefault="00DF42FC" w:rsidP="00DF42FC">
            <w:pPr>
              <w:spacing w:after="0"/>
              <w:jc w:val="right"/>
              <w:rPr>
                <w:rFonts w:ascii="Times New Roman" w:hAnsi="Times New Roman"/>
                <w:strike/>
                <w:sz w:val="24"/>
                <w:szCs w:val="24"/>
              </w:rPr>
            </w:pPr>
          </w:p>
          <w:p w:rsidR="00DF42FC" w:rsidRPr="005004F4" w:rsidRDefault="00DF42FC" w:rsidP="00DF42FC">
            <w:pPr>
              <w:spacing w:after="0"/>
              <w:jc w:val="right"/>
              <w:rPr>
                <w:rFonts w:ascii="Times New Roman" w:hAnsi="Times New Roman"/>
                <w:strike/>
                <w:sz w:val="24"/>
                <w:szCs w:val="24"/>
              </w:rPr>
            </w:pPr>
            <w:r w:rsidRPr="005004F4">
              <w:rPr>
                <w:rFonts w:ascii="Times New Roman" w:hAnsi="Times New Roman"/>
                <w:strike/>
                <w:sz w:val="24"/>
                <w:szCs w:val="24"/>
              </w:rPr>
              <w:t>4,144,394,379.00</w:t>
            </w:r>
          </w:p>
        </w:tc>
      </w:tr>
    </w:tbl>
    <w:p w:rsidR="00DF42FC" w:rsidRDefault="00DF42FC">
      <w:pPr>
        <w:spacing w:after="0" w:line="240" w:lineRule="auto"/>
        <w:rPr>
          <w:rFonts w:ascii="Times New Roman" w:hAnsi="Times New Roman"/>
          <w:color w:val="000000"/>
          <w:sz w:val="24"/>
          <w:szCs w:val="24"/>
          <w:u w:val="single"/>
        </w:rPr>
      </w:pPr>
    </w:p>
    <w:p w:rsidR="00AE2D06" w:rsidRDefault="00AE2D06">
      <w:pPr>
        <w:spacing w:after="0" w:line="240" w:lineRule="auto"/>
        <w:rPr>
          <w:rFonts w:ascii="Times New Roman" w:hAnsi="Times New Roman"/>
          <w:sz w:val="24"/>
          <w:szCs w:val="24"/>
        </w:rPr>
      </w:pPr>
    </w:p>
    <w:p w:rsidR="00DF42FC" w:rsidRPr="00165C85" w:rsidRDefault="00064C25" w:rsidP="00DF42FC">
      <w:pPr>
        <w:spacing w:after="0"/>
        <w:rPr>
          <w:rFonts w:ascii="Times New Roman" w:hAnsi="Times New Roman"/>
          <w:b/>
          <w:i/>
          <w:color w:val="7030A0"/>
          <w:sz w:val="24"/>
          <w:szCs w:val="24"/>
        </w:rPr>
      </w:pPr>
      <w:r>
        <w:rPr>
          <w:rFonts w:ascii="Times New Roman" w:hAnsi="Times New Roman"/>
          <w:sz w:val="24"/>
          <w:szCs w:val="24"/>
        </w:rPr>
        <w:t xml:space="preserve">H 424 </w:t>
      </w:r>
      <w:r w:rsidR="00DF42FC" w:rsidRPr="001B4F8B">
        <w:rPr>
          <w:rFonts w:ascii="Times New Roman" w:hAnsi="Times New Roman"/>
          <w:sz w:val="24"/>
          <w:szCs w:val="24"/>
        </w:rPr>
        <w:t xml:space="preserve">To record </w:t>
      </w:r>
      <w:r w:rsidR="00DF42FC" w:rsidRPr="00064C25">
        <w:rPr>
          <w:rFonts w:ascii="Times New Roman" w:hAnsi="Times New Roman"/>
          <w:strike/>
          <w:sz w:val="24"/>
          <w:szCs w:val="24"/>
        </w:rPr>
        <w:t xml:space="preserve">in the child account </w:t>
      </w:r>
      <w:r w:rsidR="00DF42FC" w:rsidRPr="001B4F8B">
        <w:rPr>
          <w:rFonts w:ascii="Times New Roman" w:hAnsi="Times New Roman"/>
          <w:sz w:val="24"/>
          <w:szCs w:val="24"/>
        </w:rPr>
        <w:t>the decrease for the maintenance of value adjustment and transfer the excess</w:t>
      </w:r>
      <w:r>
        <w:rPr>
          <w:rFonts w:ascii="Times New Roman" w:hAnsi="Times New Roman"/>
          <w:sz w:val="24"/>
          <w:szCs w:val="24"/>
        </w:rPr>
        <w:t>.</w:t>
      </w:r>
      <w:r w:rsidR="00DF42FC" w:rsidRPr="001B4F8B">
        <w:rPr>
          <w:rFonts w:ascii="Times New Roman" w:hAnsi="Times New Roman"/>
          <w:sz w:val="24"/>
          <w:szCs w:val="24"/>
        </w:rPr>
        <w:t xml:space="preserve"> </w:t>
      </w:r>
      <w:r w:rsidR="00DF42FC" w:rsidRPr="00064C25">
        <w:rPr>
          <w:rFonts w:ascii="Times New Roman" w:hAnsi="Times New Roman"/>
          <w:strike/>
          <w:sz w:val="24"/>
          <w:szCs w:val="24"/>
        </w:rPr>
        <w:t>to 11X0003 via SF 1151 Nonexpenditure Transfer Authorization.  As the original and subsequent increases to the unobligated balance were done in previous years, this will be a transfer of prior-year balances.  (TC AXXX</w:t>
      </w:r>
      <w:r w:rsidR="00DF42FC" w:rsidRPr="001B4F8B">
        <w:rPr>
          <w:rFonts w:ascii="Times New Roman" w:hAnsi="Times New Roman"/>
          <w:sz w:val="24"/>
          <w:szCs w:val="24"/>
        </w:rPr>
        <w:t xml:space="preserve">) </w:t>
      </w:r>
      <w:r w:rsidR="00DF42FC">
        <w:rPr>
          <w:rFonts w:ascii="Times New Roman" w:hAnsi="Times New Roman"/>
          <w:b/>
          <w:i/>
          <w:color w:val="7030A0"/>
          <w:sz w:val="24"/>
          <w:szCs w:val="24"/>
        </w:rPr>
        <w:t xml:space="preserve"> </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160"/>
        <w:gridCol w:w="2160"/>
      </w:tblGrid>
      <w:tr w:rsidR="00DF42FC" w:rsidRPr="001C3057" w:rsidTr="00DF42FC">
        <w:tc>
          <w:tcPr>
            <w:tcW w:w="5220" w:type="dxa"/>
            <w:shd w:val="clear" w:color="auto" w:fill="92CDDC" w:themeFill="accent5" w:themeFillTint="99"/>
          </w:tcPr>
          <w:p w:rsidR="00DF42FC" w:rsidRPr="001C3057" w:rsidRDefault="00DF42FC" w:rsidP="00DF42FC">
            <w:pPr>
              <w:rPr>
                <w:rFonts w:ascii="Times New Roman" w:hAnsi="Times New Roman"/>
                <w:b/>
                <w:sz w:val="24"/>
                <w:szCs w:val="24"/>
              </w:rPr>
            </w:pPr>
            <w:r>
              <w:rPr>
                <w:rFonts w:ascii="Times New Roman" w:hAnsi="Times New Roman"/>
                <w:b/>
                <w:sz w:val="24"/>
                <w:szCs w:val="24"/>
              </w:rPr>
              <w:t>2011X0003</w:t>
            </w:r>
          </w:p>
        </w:tc>
        <w:tc>
          <w:tcPr>
            <w:tcW w:w="2160" w:type="dxa"/>
          </w:tcPr>
          <w:p w:rsidR="00DF42FC" w:rsidRPr="001C3057" w:rsidRDefault="00DF42FC" w:rsidP="00DF42FC">
            <w:pPr>
              <w:jc w:val="center"/>
              <w:rPr>
                <w:rFonts w:ascii="Times New Roman" w:hAnsi="Times New Roman"/>
                <w:b/>
                <w:sz w:val="24"/>
                <w:szCs w:val="24"/>
              </w:rPr>
            </w:pPr>
            <w:r w:rsidRPr="001C3057">
              <w:rPr>
                <w:rFonts w:ascii="Times New Roman" w:hAnsi="Times New Roman"/>
                <w:b/>
                <w:sz w:val="24"/>
                <w:szCs w:val="24"/>
              </w:rPr>
              <w:t>Debit</w:t>
            </w:r>
          </w:p>
        </w:tc>
        <w:tc>
          <w:tcPr>
            <w:tcW w:w="2160" w:type="dxa"/>
          </w:tcPr>
          <w:p w:rsidR="00DF42FC" w:rsidRPr="001C3057" w:rsidRDefault="00DF42FC" w:rsidP="00DF42FC">
            <w:pPr>
              <w:jc w:val="center"/>
              <w:rPr>
                <w:rFonts w:ascii="Times New Roman" w:hAnsi="Times New Roman"/>
                <w:b/>
                <w:sz w:val="24"/>
                <w:szCs w:val="24"/>
              </w:rPr>
            </w:pPr>
            <w:r w:rsidRPr="001C3057">
              <w:rPr>
                <w:rFonts w:ascii="Times New Roman" w:hAnsi="Times New Roman"/>
                <w:b/>
                <w:sz w:val="24"/>
                <w:szCs w:val="24"/>
              </w:rPr>
              <w:t>Credit</w:t>
            </w:r>
          </w:p>
        </w:tc>
      </w:tr>
      <w:tr w:rsidR="00DF42FC" w:rsidRPr="001C3057" w:rsidTr="00DF42FC">
        <w:trPr>
          <w:trHeight w:val="1673"/>
        </w:trPr>
        <w:tc>
          <w:tcPr>
            <w:tcW w:w="5220" w:type="dxa"/>
          </w:tcPr>
          <w:p w:rsidR="00DF42FC" w:rsidRPr="001C3057" w:rsidRDefault="00DF42FC" w:rsidP="00DF42FC">
            <w:pPr>
              <w:spacing w:after="0"/>
              <w:rPr>
                <w:rFonts w:ascii="Times New Roman" w:hAnsi="Times New Roman"/>
                <w:b/>
                <w:sz w:val="24"/>
                <w:szCs w:val="24"/>
                <w:u w:val="single"/>
              </w:rPr>
            </w:pPr>
            <w:r w:rsidRPr="001C3057">
              <w:rPr>
                <w:rFonts w:ascii="Times New Roman" w:hAnsi="Times New Roman"/>
                <w:b/>
                <w:sz w:val="24"/>
                <w:szCs w:val="24"/>
                <w:u w:val="single"/>
              </w:rPr>
              <w:t>Budgetary</w:t>
            </w:r>
          </w:p>
          <w:p w:rsidR="00DF42FC" w:rsidRDefault="00DF42FC" w:rsidP="00DF42FC">
            <w:pPr>
              <w:spacing w:after="0"/>
              <w:rPr>
                <w:rFonts w:ascii="Times New Roman" w:hAnsi="Times New Roman"/>
                <w:sz w:val="24"/>
                <w:szCs w:val="24"/>
              </w:rPr>
            </w:pPr>
            <w:r w:rsidRPr="00170BAF">
              <w:rPr>
                <w:rFonts w:ascii="Times New Roman" w:hAnsi="Times New Roman"/>
                <w:sz w:val="24"/>
                <w:szCs w:val="24"/>
              </w:rPr>
              <w:t xml:space="preserve">462090 Unobligated Funds Exempt From Apportionment – International Monetary Fund </w:t>
            </w:r>
            <w:r w:rsidRPr="00170BAF">
              <w:rPr>
                <w:rFonts w:ascii="Times New Roman" w:hAnsi="Times New Roman"/>
                <w:sz w:val="24"/>
                <w:szCs w:val="24"/>
              </w:rPr>
              <w:tab/>
            </w:r>
            <w:r>
              <w:rPr>
                <w:rFonts w:ascii="Times New Roman" w:hAnsi="Times New Roman"/>
                <w:sz w:val="24"/>
                <w:szCs w:val="24"/>
              </w:rPr>
              <w:t>417690</w:t>
            </w:r>
            <w:r w:rsidRPr="001C3057">
              <w:rPr>
                <w:rFonts w:ascii="Times New Roman" w:hAnsi="Times New Roman"/>
                <w:sz w:val="24"/>
                <w:szCs w:val="24"/>
              </w:rPr>
              <w:t xml:space="preserve"> </w:t>
            </w:r>
            <w:r>
              <w:rPr>
                <w:rFonts w:ascii="Times New Roman" w:hAnsi="Times New Roman"/>
                <w:sz w:val="24"/>
                <w:szCs w:val="24"/>
              </w:rPr>
              <w:t xml:space="preserve">Allocation Transfers of Prior-Year </w:t>
            </w:r>
            <w:r>
              <w:rPr>
                <w:rFonts w:ascii="Times New Roman" w:hAnsi="Times New Roman"/>
                <w:sz w:val="24"/>
                <w:szCs w:val="24"/>
              </w:rPr>
              <w:tab/>
              <w:t>Balances - International Monetary Fund</w:t>
            </w:r>
          </w:p>
          <w:p w:rsidR="00DF42FC" w:rsidRPr="001C3057" w:rsidRDefault="00DF42FC" w:rsidP="00DF42FC">
            <w:pPr>
              <w:spacing w:after="0"/>
              <w:rPr>
                <w:rFonts w:ascii="Times New Roman" w:hAnsi="Times New Roman"/>
                <w:b/>
                <w:sz w:val="24"/>
                <w:szCs w:val="24"/>
                <w:u w:val="single"/>
              </w:rPr>
            </w:pPr>
            <w:r w:rsidRPr="001C3057">
              <w:rPr>
                <w:rFonts w:ascii="Times New Roman" w:hAnsi="Times New Roman"/>
                <w:b/>
                <w:sz w:val="24"/>
                <w:szCs w:val="24"/>
                <w:u w:val="single"/>
              </w:rPr>
              <w:t>Proprietary</w:t>
            </w:r>
          </w:p>
          <w:p w:rsidR="00DF42FC" w:rsidRPr="00AE2D06" w:rsidRDefault="00DF42FC" w:rsidP="00AE2D06">
            <w:pPr>
              <w:spacing w:after="0"/>
              <w:rPr>
                <w:rFonts w:ascii="Times New Roman" w:hAnsi="Times New Roman"/>
                <w:sz w:val="24"/>
                <w:szCs w:val="24"/>
              </w:rPr>
            </w:pPr>
            <w:r w:rsidRPr="001B4F8B">
              <w:rPr>
                <w:rFonts w:ascii="Times New Roman" w:hAnsi="Times New Roman"/>
                <w:sz w:val="24"/>
                <w:szCs w:val="24"/>
              </w:rPr>
              <w:t>310</w:t>
            </w:r>
            <w:r>
              <w:rPr>
                <w:rFonts w:ascii="Times New Roman" w:hAnsi="Times New Roman"/>
                <w:sz w:val="24"/>
                <w:szCs w:val="24"/>
              </w:rPr>
              <w:t>3</w:t>
            </w:r>
            <w:r w:rsidRPr="001B4F8B">
              <w:rPr>
                <w:rFonts w:ascii="Times New Roman" w:hAnsi="Times New Roman"/>
                <w:sz w:val="24"/>
                <w:szCs w:val="24"/>
              </w:rPr>
              <w:t>00 Unexpended Appropriations – Transfers-</w:t>
            </w:r>
            <w:r>
              <w:rPr>
                <w:rFonts w:ascii="Times New Roman" w:hAnsi="Times New Roman"/>
                <w:sz w:val="24"/>
                <w:szCs w:val="24"/>
              </w:rPr>
              <w:t>Out</w:t>
            </w:r>
          </w:p>
          <w:p w:rsidR="00DF42FC" w:rsidRPr="00844522" w:rsidRDefault="00DF42FC" w:rsidP="00AE2D06">
            <w:pPr>
              <w:spacing w:after="0"/>
              <w:rPr>
                <w:rFonts w:ascii="Times New Roman" w:hAnsi="Times New Roman"/>
                <w:sz w:val="18"/>
                <w:szCs w:val="18"/>
              </w:rPr>
            </w:pPr>
            <w:r>
              <w:rPr>
                <w:rFonts w:ascii="Times New Roman" w:hAnsi="Times New Roman"/>
                <w:sz w:val="24"/>
                <w:szCs w:val="24"/>
              </w:rPr>
              <w:tab/>
              <w:t>101000 Fund Balance with Treasury</w:t>
            </w:r>
          </w:p>
        </w:tc>
        <w:tc>
          <w:tcPr>
            <w:tcW w:w="2160" w:type="dxa"/>
          </w:tcPr>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Pr="001C3057" w:rsidRDefault="00DF42FC" w:rsidP="00DF42FC">
            <w:pPr>
              <w:spacing w:after="0"/>
              <w:jc w:val="right"/>
              <w:rPr>
                <w:rFonts w:ascii="Times New Roman" w:hAnsi="Times New Roman"/>
                <w:sz w:val="24"/>
                <w:szCs w:val="24"/>
              </w:rPr>
            </w:pPr>
            <w:r>
              <w:rPr>
                <w:rFonts w:ascii="Times New Roman" w:hAnsi="Times New Roman"/>
                <w:sz w:val="24"/>
                <w:szCs w:val="24"/>
              </w:rPr>
              <w:t>4,144,394,378.00</w:t>
            </w:r>
          </w:p>
          <w:p w:rsidR="00DF42FC" w:rsidRPr="001C3057"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Pr="001C3057" w:rsidRDefault="00DF42FC" w:rsidP="00DF42FC">
            <w:pPr>
              <w:spacing w:after="0"/>
              <w:jc w:val="right"/>
              <w:rPr>
                <w:rFonts w:ascii="Times New Roman" w:hAnsi="Times New Roman"/>
                <w:sz w:val="24"/>
                <w:szCs w:val="24"/>
              </w:rPr>
            </w:pPr>
            <w:r>
              <w:rPr>
                <w:rFonts w:ascii="Times New Roman" w:hAnsi="Times New Roman"/>
                <w:sz w:val="24"/>
                <w:szCs w:val="24"/>
              </w:rPr>
              <w:t>4,144,394,378.00</w:t>
            </w:r>
          </w:p>
          <w:p w:rsidR="00DF42FC" w:rsidRPr="001C3057" w:rsidRDefault="00DF42FC" w:rsidP="00DF42FC">
            <w:pPr>
              <w:spacing w:after="0"/>
              <w:jc w:val="right"/>
              <w:rPr>
                <w:rFonts w:ascii="Times New Roman" w:hAnsi="Times New Roman"/>
                <w:sz w:val="24"/>
                <w:szCs w:val="24"/>
              </w:rPr>
            </w:pPr>
          </w:p>
        </w:tc>
        <w:tc>
          <w:tcPr>
            <w:tcW w:w="2160" w:type="dxa"/>
          </w:tcPr>
          <w:p w:rsidR="00DF42FC" w:rsidRPr="001C3057"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Pr="001C3057" w:rsidRDefault="00DF42FC" w:rsidP="00DF42FC">
            <w:pPr>
              <w:spacing w:after="0"/>
              <w:jc w:val="right"/>
              <w:rPr>
                <w:rFonts w:ascii="Times New Roman" w:hAnsi="Times New Roman"/>
                <w:sz w:val="24"/>
                <w:szCs w:val="24"/>
              </w:rPr>
            </w:pPr>
            <w:r>
              <w:rPr>
                <w:rFonts w:ascii="Times New Roman" w:hAnsi="Times New Roman"/>
                <w:sz w:val="24"/>
                <w:szCs w:val="24"/>
              </w:rPr>
              <w:t>4,144,394,378.00</w:t>
            </w: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Pr="001C3057" w:rsidRDefault="00AE2D06" w:rsidP="00AE2D06">
            <w:pPr>
              <w:spacing w:after="0"/>
              <w:jc w:val="right"/>
              <w:rPr>
                <w:rFonts w:ascii="Times New Roman" w:hAnsi="Times New Roman"/>
                <w:sz w:val="24"/>
                <w:szCs w:val="24"/>
              </w:rPr>
            </w:pPr>
            <w:r>
              <w:rPr>
                <w:rFonts w:ascii="Times New Roman" w:hAnsi="Times New Roman"/>
                <w:sz w:val="24"/>
                <w:szCs w:val="24"/>
              </w:rPr>
              <w:t>4</w:t>
            </w:r>
            <w:r w:rsidR="00DF42FC">
              <w:rPr>
                <w:rFonts w:ascii="Times New Roman" w:hAnsi="Times New Roman"/>
                <w:sz w:val="24"/>
                <w:szCs w:val="24"/>
              </w:rPr>
              <w:t>,144,394,378.00</w:t>
            </w:r>
          </w:p>
        </w:tc>
      </w:tr>
    </w:tbl>
    <w:p w:rsidR="00DF42FC" w:rsidRDefault="00DF42FC">
      <w:pPr>
        <w:spacing w:after="0" w:line="240" w:lineRule="auto"/>
        <w:rPr>
          <w:rFonts w:ascii="Times New Roman" w:hAnsi="Times New Roman"/>
          <w:color w:val="000000"/>
          <w:sz w:val="24"/>
          <w:szCs w:val="24"/>
          <w:u w:val="single"/>
        </w:rPr>
      </w:pPr>
    </w:p>
    <w:p w:rsidR="005412C4" w:rsidRPr="00A32ABE" w:rsidRDefault="005412C4" w:rsidP="005412C4">
      <w:pPr>
        <w:spacing w:after="0" w:line="240" w:lineRule="auto"/>
        <w:rPr>
          <w:rFonts w:ascii="Times New Roman" w:hAnsi="Times New Roman"/>
          <w:sz w:val="24"/>
          <w:szCs w:val="24"/>
        </w:rPr>
      </w:pPr>
      <w:r>
        <w:rPr>
          <w:rFonts w:ascii="Times New Roman" w:hAnsi="Times New Roman"/>
          <w:sz w:val="24"/>
          <w:szCs w:val="24"/>
        </w:rPr>
        <w:lastRenderedPageBreak/>
        <w:t xml:space="preserve">H424 </w:t>
      </w:r>
      <w:r w:rsidRPr="001B4F8B">
        <w:rPr>
          <w:rFonts w:ascii="Times New Roman" w:hAnsi="Times New Roman"/>
          <w:sz w:val="24"/>
          <w:szCs w:val="24"/>
        </w:rPr>
        <w:t>To record i</w:t>
      </w:r>
      <w:r w:rsidRPr="00756053">
        <w:rPr>
          <w:rFonts w:ascii="Times New Roman" w:hAnsi="Times New Roman"/>
          <w:strike/>
          <w:sz w:val="24"/>
          <w:szCs w:val="24"/>
        </w:rPr>
        <w:t xml:space="preserve">n the child account </w:t>
      </w:r>
      <w:r w:rsidRPr="001B4F8B">
        <w:rPr>
          <w:rFonts w:ascii="Times New Roman" w:hAnsi="Times New Roman"/>
          <w:sz w:val="24"/>
          <w:szCs w:val="24"/>
        </w:rPr>
        <w:t>the decrease for the maintenance of value adjustment and transfer the excess</w:t>
      </w:r>
      <w:r>
        <w:rPr>
          <w:rFonts w:ascii="Times New Roman" w:hAnsi="Times New Roman"/>
          <w:sz w:val="24"/>
          <w:szCs w:val="24"/>
        </w:rPr>
        <w:t>.</w:t>
      </w:r>
      <w:r w:rsidRPr="00756053">
        <w:rPr>
          <w:rFonts w:ascii="Times New Roman" w:hAnsi="Times New Roman"/>
          <w:strike/>
          <w:sz w:val="24"/>
          <w:szCs w:val="24"/>
        </w:rPr>
        <w:t xml:space="preserve"> to 11X0003 via SF 1151 Nonexpenditure Transfer Authorization.  As the original and subsequent increases to the unobligated balance were done in previous years, this will be a transfer of prior-year balances.  (TC A404) </w:t>
      </w:r>
      <w:r w:rsidRPr="00756053">
        <w:rPr>
          <w:rFonts w:ascii="Times New Roman" w:hAnsi="Times New Roman"/>
          <w:b/>
          <w:i/>
          <w:strike/>
          <w:color w:val="7030A0"/>
          <w:sz w:val="24"/>
          <w:szCs w:val="24"/>
        </w:rPr>
        <w:t xml:space="preserve"> Need to update for new USSGLs</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160"/>
        <w:gridCol w:w="2160"/>
      </w:tblGrid>
      <w:tr w:rsidR="005412C4" w:rsidRPr="001C3057" w:rsidTr="00912837">
        <w:tc>
          <w:tcPr>
            <w:tcW w:w="5220" w:type="dxa"/>
            <w:shd w:val="clear" w:color="auto" w:fill="92CDDC" w:themeFill="accent5" w:themeFillTint="99"/>
          </w:tcPr>
          <w:p w:rsidR="005412C4" w:rsidRPr="001C3057" w:rsidRDefault="005412C4" w:rsidP="00912837">
            <w:pPr>
              <w:rPr>
                <w:rFonts w:ascii="Times New Roman" w:hAnsi="Times New Roman"/>
                <w:b/>
                <w:sz w:val="24"/>
                <w:szCs w:val="24"/>
              </w:rPr>
            </w:pPr>
            <w:r>
              <w:rPr>
                <w:rFonts w:ascii="Times New Roman" w:hAnsi="Times New Roman"/>
                <w:b/>
                <w:sz w:val="24"/>
                <w:szCs w:val="24"/>
              </w:rPr>
              <w:t>2011X0003</w:t>
            </w:r>
          </w:p>
        </w:tc>
        <w:tc>
          <w:tcPr>
            <w:tcW w:w="2160" w:type="dxa"/>
          </w:tcPr>
          <w:p w:rsidR="005412C4" w:rsidRPr="001C3057" w:rsidRDefault="005412C4" w:rsidP="00912837">
            <w:pPr>
              <w:jc w:val="center"/>
              <w:rPr>
                <w:rFonts w:ascii="Times New Roman" w:hAnsi="Times New Roman"/>
                <w:b/>
                <w:sz w:val="24"/>
                <w:szCs w:val="24"/>
              </w:rPr>
            </w:pPr>
            <w:r w:rsidRPr="001C3057">
              <w:rPr>
                <w:rFonts w:ascii="Times New Roman" w:hAnsi="Times New Roman"/>
                <w:b/>
                <w:sz w:val="24"/>
                <w:szCs w:val="24"/>
              </w:rPr>
              <w:t>Debit</w:t>
            </w:r>
          </w:p>
        </w:tc>
        <w:tc>
          <w:tcPr>
            <w:tcW w:w="2160" w:type="dxa"/>
          </w:tcPr>
          <w:p w:rsidR="005412C4" w:rsidRPr="001C3057" w:rsidRDefault="005412C4" w:rsidP="00912837">
            <w:pPr>
              <w:jc w:val="center"/>
              <w:rPr>
                <w:rFonts w:ascii="Times New Roman" w:hAnsi="Times New Roman"/>
                <w:b/>
                <w:sz w:val="24"/>
                <w:szCs w:val="24"/>
              </w:rPr>
            </w:pPr>
            <w:r w:rsidRPr="001C3057">
              <w:rPr>
                <w:rFonts w:ascii="Times New Roman" w:hAnsi="Times New Roman"/>
                <w:b/>
                <w:sz w:val="24"/>
                <w:szCs w:val="24"/>
              </w:rPr>
              <w:t>Credit</w:t>
            </w:r>
          </w:p>
        </w:tc>
      </w:tr>
      <w:tr w:rsidR="005412C4" w:rsidRPr="001C3057" w:rsidTr="00912837">
        <w:trPr>
          <w:trHeight w:val="1673"/>
        </w:trPr>
        <w:tc>
          <w:tcPr>
            <w:tcW w:w="5220" w:type="dxa"/>
          </w:tcPr>
          <w:p w:rsidR="005412C4" w:rsidRPr="001C3057" w:rsidRDefault="005412C4" w:rsidP="00912837">
            <w:pPr>
              <w:spacing w:after="0"/>
              <w:rPr>
                <w:rFonts w:ascii="Times New Roman" w:hAnsi="Times New Roman"/>
                <w:b/>
                <w:sz w:val="24"/>
                <w:szCs w:val="24"/>
                <w:u w:val="single"/>
              </w:rPr>
            </w:pPr>
            <w:r w:rsidRPr="001C3057">
              <w:rPr>
                <w:rFonts w:ascii="Times New Roman" w:hAnsi="Times New Roman"/>
                <w:b/>
                <w:sz w:val="24"/>
                <w:szCs w:val="24"/>
                <w:u w:val="single"/>
              </w:rPr>
              <w:t>Budgetary</w:t>
            </w:r>
          </w:p>
          <w:p w:rsidR="005412C4" w:rsidRDefault="005412C4" w:rsidP="00912837">
            <w:pPr>
              <w:spacing w:after="0"/>
              <w:rPr>
                <w:rFonts w:ascii="Times New Roman" w:hAnsi="Times New Roman"/>
                <w:sz w:val="24"/>
                <w:szCs w:val="24"/>
              </w:rPr>
            </w:pPr>
            <w:r w:rsidRPr="00170BAF">
              <w:rPr>
                <w:rFonts w:ascii="Times New Roman" w:hAnsi="Times New Roman"/>
                <w:sz w:val="24"/>
                <w:szCs w:val="24"/>
              </w:rPr>
              <w:t xml:space="preserve">462090 Unobligated Funds Exempt From Apportionment – International Monetary Fund </w:t>
            </w:r>
            <w:r w:rsidRPr="00170BAF">
              <w:rPr>
                <w:rFonts w:ascii="Times New Roman" w:hAnsi="Times New Roman"/>
                <w:sz w:val="24"/>
                <w:szCs w:val="24"/>
              </w:rPr>
              <w:tab/>
            </w:r>
            <w:r>
              <w:rPr>
                <w:rFonts w:ascii="Times New Roman" w:hAnsi="Times New Roman"/>
                <w:sz w:val="24"/>
                <w:szCs w:val="24"/>
              </w:rPr>
              <w:t>417690</w:t>
            </w:r>
            <w:r w:rsidRPr="001C3057">
              <w:rPr>
                <w:rFonts w:ascii="Times New Roman" w:hAnsi="Times New Roman"/>
                <w:sz w:val="24"/>
                <w:szCs w:val="24"/>
              </w:rPr>
              <w:t xml:space="preserve"> </w:t>
            </w:r>
            <w:r>
              <w:rPr>
                <w:rFonts w:ascii="Times New Roman" w:hAnsi="Times New Roman"/>
                <w:sz w:val="24"/>
                <w:szCs w:val="24"/>
              </w:rPr>
              <w:t xml:space="preserve">Allocation Transfers of Prior-Year </w:t>
            </w:r>
            <w:r>
              <w:rPr>
                <w:rFonts w:ascii="Times New Roman" w:hAnsi="Times New Roman"/>
                <w:sz w:val="24"/>
                <w:szCs w:val="24"/>
              </w:rPr>
              <w:tab/>
              <w:t>Balances - International Monetary Fund</w:t>
            </w:r>
          </w:p>
          <w:p w:rsidR="005412C4" w:rsidRPr="001C3057" w:rsidRDefault="005412C4" w:rsidP="00912837">
            <w:pPr>
              <w:spacing w:after="0"/>
              <w:rPr>
                <w:rFonts w:ascii="Times New Roman" w:hAnsi="Times New Roman"/>
                <w:b/>
                <w:sz w:val="24"/>
                <w:szCs w:val="24"/>
                <w:u w:val="single"/>
              </w:rPr>
            </w:pPr>
            <w:r w:rsidRPr="001C3057">
              <w:rPr>
                <w:rFonts w:ascii="Times New Roman" w:hAnsi="Times New Roman"/>
                <w:b/>
                <w:sz w:val="24"/>
                <w:szCs w:val="24"/>
                <w:u w:val="single"/>
              </w:rPr>
              <w:t>Proprietary</w:t>
            </w:r>
          </w:p>
          <w:p w:rsidR="005412C4" w:rsidRDefault="005412C4" w:rsidP="00912837">
            <w:pPr>
              <w:spacing w:after="0"/>
              <w:rPr>
                <w:rFonts w:ascii="Times New Roman" w:hAnsi="Times New Roman"/>
                <w:color w:val="FF0000"/>
                <w:sz w:val="24"/>
                <w:szCs w:val="24"/>
              </w:rPr>
            </w:pPr>
            <w:r w:rsidRPr="001B4F8B">
              <w:rPr>
                <w:rFonts w:ascii="Times New Roman" w:hAnsi="Times New Roman"/>
                <w:sz w:val="24"/>
                <w:szCs w:val="24"/>
              </w:rPr>
              <w:t>310</w:t>
            </w:r>
            <w:r>
              <w:rPr>
                <w:rFonts w:ascii="Times New Roman" w:hAnsi="Times New Roman"/>
                <w:sz w:val="24"/>
                <w:szCs w:val="24"/>
              </w:rPr>
              <w:t>3</w:t>
            </w:r>
            <w:r w:rsidRPr="001B4F8B">
              <w:rPr>
                <w:rFonts w:ascii="Times New Roman" w:hAnsi="Times New Roman"/>
                <w:sz w:val="24"/>
                <w:szCs w:val="24"/>
              </w:rPr>
              <w:t>00 Unexpended Appropriations – Transfers-</w:t>
            </w:r>
            <w:r>
              <w:rPr>
                <w:rFonts w:ascii="Times New Roman" w:hAnsi="Times New Roman"/>
                <w:sz w:val="24"/>
                <w:szCs w:val="24"/>
              </w:rPr>
              <w:t>Out</w:t>
            </w:r>
            <w:r w:rsidRPr="001B4F8B">
              <w:rPr>
                <w:rFonts w:ascii="Times New Roman" w:hAnsi="Times New Roman"/>
                <w:color w:val="FF0000"/>
                <w:sz w:val="24"/>
                <w:szCs w:val="24"/>
              </w:rPr>
              <w:t xml:space="preserve"> </w:t>
            </w:r>
          </w:p>
          <w:p w:rsidR="005412C4" w:rsidRPr="00844522" w:rsidRDefault="005412C4" w:rsidP="00912837">
            <w:pPr>
              <w:spacing w:after="0"/>
              <w:rPr>
                <w:rFonts w:ascii="Times New Roman" w:hAnsi="Times New Roman"/>
                <w:sz w:val="18"/>
                <w:szCs w:val="18"/>
              </w:rPr>
            </w:pPr>
            <w:r>
              <w:rPr>
                <w:rFonts w:ascii="Times New Roman" w:hAnsi="Times New Roman"/>
                <w:sz w:val="24"/>
                <w:szCs w:val="24"/>
              </w:rPr>
              <w:tab/>
              <w:t>101000 Fund Balance with Treasury</w:t>
            </w:r>
          </w:p>
        </w:tc>
        <w:tc>
          <w:tcPr>
            <w:tcW w:w="2160" w:type="dxa"/>
          </w:tcPr>
          <w:p w:rsidR="005412C4" w:rsidRDefault="005412C4" w:rsidP="00912837">
            <w:pPr>
              <w:spacing w:after="0"/>
              <w:jc w:val="right"/>
              <w:rPr>
                <w:rFonts w:ascii="Times New Roman" w:hAnsi="Times New Roman"/>
                <w:sz w:val="24"/>
                <w:szCs w:val="24"/>
              </w:rPr>
            </w:pPr>
          </w:p>
          <w:p w:rsidR="005412C4" w:rsidRDefault="005412C4" w:rsidP="00912837">
            <w:pPr>
              <w:spacing w:after="0"/>
              <w:jc w:val="right"/>
              <w:rPr>
                <w:rFonts w:ascii="Times New Roman" w:hAnsi="Times New Roman"/>
                <w:sz w:val="24"/>
                <w:szCs w:val="24"/>
              </w:rPr>
            </w:pPr>
          </w:p>
          <w:p w:rsidR="005412C4" w:rsidRPr="001C3057" w:rsidRDefault="005412C4" w:rsidP="00912837">
            <w:pPr>
              <w:spacing w:after="0"/>
              <w:jc w:val="right"/>
              <w:rPr>
                <w:rFonts w:ascii="Times New Roman" w:hAnsi="Times New Roman"/>
                <w:sz w:val="24"/>
                <w:szCs w:val="24"/>
              </w:rPr>
            </w:pPr>
            <w:r>
              <w:rPr>
                <w:rFonts w:ascii="Times New Roman" w:hAnsi="Times New Roman"/>
                <w:sz w:val="24"/>
                <w:szCs w:val="24"/>
              </w:rPr>
              <w:t>4,144,394,378.00</w:t>
            </w:r>
          </w:p>
          <w:p w:rsidR="005412C4" w:rsidRPr="001C3057" w:rsidRDefault="005412C4" w:rsidP="00912837">
            <w:pPr>
              <w:spacing w:after="0"/>
              <w:jc w:val="right"/>
              <w:rPr>
                <w:rFonts w:ascii="Times New Roman" w:hAnsi="Times New Roman"/>
                <w:sz w:val="24"/>
                <w:szCs w:val="24"/>
              </w:rPr>
            </w:pPr>
          </w:p>
          <w:p w:rsidR="005412C4" w:rsidRDefault="005412C4" w:rsidP="00912837">
            <w:pPr>
              <w:spacing w:after="0"/>
              <w:jc w:val="right"/>
              <w:rPr>
                <w:rFonts w:ascii="Times New Roman" w:hAnsi="Times New Roman"/>
                <w:sz w:val="24"/>
                <w:szCs w:val="24"/>
              </w:rPr>
            </w:pPr>
          </w:p>
          <w:p w:rsidR="005412C4" w:rsidRDefault="005412C4" w:rsidP="00912837">
            <w:pPr>
              <w:spacing w:after="0"/>
              <w:jc w:val="right"/>
              <w:rPr>
                <w:rFonts w:ascii="Times New Roman" w:hAnsi="Times New Roman"/>
                <w:sz w:val="24"/>
                <w:szCs w:val="24"/>
              </w:rPr>
            </w:pPr>
          </w:p>
          <w:p w:rsidR="005412C4" w:rsidRDefault="005412C4" w:rsidP="00912837">
            <w:pPr>
              <w:spacing w:after="0"/>
              <w:jc w:val="right"/>
              <w:rPr>
                <w:rFonts w:ascii="Times New Roman" w:hAnsi="Times New Roman"/>
                <w:sz w:val="24"/>
                <w:szCs w:val="24"/>
              </w:rPr>
            </w:pPr>
          </w:p>
          <w:p w:rsidR="005412C4" w:rsidRPr="001C3057" w:rsidRDefault="005412C4" w:rsidP="00912837">
            <w:pPr>
              <w:spacing w:after="0"/>
              <w:jc w:val="right"/>
              <w:rPr>
                <w:rFonts w:ascii="Times New Roman" w:hAnsi="Times New Roman"/>
                <w:sz w:val="24"/>
                <w:szCs w:val="24"/>
              </w:rPr>
            </w:pPr>
            <w:r>
              <w:rPr>
                <w:rFonts w:ascii="Times New Roman" w:hAnsi="Times New Roman"/>
                <w:sz w:val="24"/>
                <w:szCs w:val="24"/>
              </w:rPr>
              <w:t>4,144,394,378.00</w:t>
            </w:r>
          </w:p>
          <w:p w:rsidR="005412C4" w:rsidRPr="001C3057" w:rsidRDefault="005412C4" w:rsidP="00912837">
            <w:pPr>
              <w:spacing w:after="0"/>
              <w:jc w:val="right"/>
              <w:rPr>
                <w:rFonts w:ascii="Times New Roman" w:hAnsi="Times New Roman"/>
                <w:sz w:val="24"/>
                <w:szCs w:val="24"/>
              </w:rPr>
            </w:pPr>
          </w:p>
        </w:tc>
        <w:tc>
          <w:tcPr>
            <w:tcW w:w="2160" w:type="dxa"/>
          </w:tcPr>
          <w:p w:rsidR="005412C4" w:rsidRPr="001C3057" w:rsidRDefault="005412C4" w:rsidP="00912837">
            <w:pPr>
              <w:spacing w:after="0"/>
              <w:jc w:val="right"/>
              <w:rPr>
                <w:rFonts w:ascii="Times New Roman" w:hAnsi="Times New Roman"/>
                <w:sz w:val="24"/>
                <w:szCs w:val="24"/>
              </w:rPr>
            </w:pPr>
          </w:p>
          <w:p w:rsidR="005412C4" w:rsidRDefault="005412C4" w:rsidP="00912837">
            <w:pPr>
              <w:spacing w:after="0"/>
              <w:jc w:val="right"/>
              <w:rPr>
                <w:rFonts w:ascii="Times New Roman" w:hAnsi="Times New Roman"/>
                <w:sz w:val="24"/>
                <w:szCs w:val="24"/>
              </w:rPr>
            </w:pPr>
          </w:p>
          <w:p w:rsidR="005412C4" w:rsidRDefault="005412C4" w:rsidP="00912837">
            <w:pPr>
              <w:spacing w:after="0"/>
              <w:jc w:val="right"/>
              <w:rPr>
                <w:rFonts w:ascii="Times New Roman" w:hAnsi="Times New Roman"/>
                <w:sz w:val="24"/>
                <w:szCs w:val="24"/>
              </w:rPr>
            </w:pPr>
          </w:p>
          <w:p w:rsidR="005412C4" w:rsidRDefault="005412C4" w:rsidP="00912837">
            <w:pPr>
              <w:spacing w:after="0"/>
              <w:jc w:val="right"/>
              <w:rPr>
                <w:rFonts w:ascii="Times New Roman" w:hAnsi="Times New Roman"/>
                <w:sz w:val="24"/>
                <w:szCs w:val="24"/>
              </w:rPr>
            </w:pPr>
          </w:p>
          <w:p w:rsidR="005412C4" w:rsidRPr="001C3057" w:rsidRDefault="005412C4" w:rsidP="00912837">
            <w:pPr>
              <w:spacing w:after="0"/>
              <w:jc w:val="right"/>
              <w:rPr>
                <w:rFonts w:ascii="Times New Roman" w:hAnsi="Times New Roman"/>
                <w:sz w:val="24"/>
                <w:szCs w:val="24"/>
              </w:rPr>
            </w:pPr>
            <w:r>
              <w:rPr>
                <w:rFonts w:ascii="Times New Roman" w:hAnsi="Times New Roman"/>
                <w:sz w:val="24"/>
                <w:szCs w:val="24"/>
              </w:rPr>
              <w:t>4,144,394,378.00</w:t>
            </w:r>
          </w:p>
          <w:p w:rsidR="005412C4" w:rsidRDefault="005412C4" w:rsidP="00912837">
            <w:pPr>
              <w:spacing w:after="0"/>
              <w:jc w:val="right"/>
              <w:rPr>
                <w:rFonts w:ascii="Times New Roman" w:hAnsi="Times New Roman"/>
                <w:sz w:val="24"/>
                <w:szCs w:val="24"/>
              </w:rPr>
            </w:pPr>
          </w:p>
          <w:p w:rsidR="005412C4" w:rsidRDefault="005412C4" w:rsidP="00912837">
            <w:pPr>
              <w:spacing w:after="0"/>
              <w:jc w:val="right"/>
              <w:rPr>
                <w:rFonts w:ascii="Times New Roman" w:hAnsi="Times New Roman"/>
                <w:sz w:val="24"/>
                <w:szCs w:val="24"/>
              </w:rPr>
            </w:pPr>
          </w:p>
          <w:p w:rsidR="005412C4" w:rsidRDefault="005412C4" w:rsidP="00912837">
            <w:pPr>
              <w:spacing w:after="0"/>
              <w:jc w:val="right"/>
              <w:rPr>
                <w:rFonts w:ascii="Times New Roman" w:hAnsi="Times New Roman"/>
                <w:sz w:val="24"/>
                <w:szCs w:val="24"/>
              </w:rPr>
            </w:pPr>
          </w:p>
          <w:p w:rsidR="005412C4" w:rsidRPr="001C3057" w:rsidRDefault="005412C4" w:rsidP="00912837">
            <w:pPr>
              <w:spacing w:after="0"/>
              <w:jc w:val="right"/>
              <w:rPr>
                <w:rFonts w:ascii="Times New Roman" w:hAnsi="Times New Roman"/>
                <w:sz w:val="24"/>
                <w:szCs w:val="24"/>
              </w:rPr>
            </w:pPr>
            <w:r>
              <w:rPr>
                <w:rFonts w:ascii="Times New Roman" w:hAnsi="Times New Roman"/>
                <w:sz w:val="24"/>
                <w:szCs w:val="24"/>
              </w:rPr>
              <w:t>4,144,394,378.00</w:t>
            </w:r>
          </w:p>
        </w:tc>
      </w:tr>
    </w:tbl>
    <w:p w:rsidR="005412C4" w:rsidRDefault="005412C4" w:rsidP="00DF42FC">
      <w:pPr>
        <w:spacing w:after="0" w:line="240" w:lineRule="auto"/>
        <w:rPr>
          <w:rFonts w:ascii="Times New Roman" w:hAnsi="Times New Roman"/>
          <w:sz w:val="24"/>
          <w:szCs w:val="24"/>
        </w:rPr>
      </w:pPr>
    </w:p>
    <w:p w:rsidR="00DF42FC" w:rsidRPr="00064C25" w:rsidRDefault="00064C25" w:rsidP="00DF42FC">
      <w:pPr>
        <w:spacing w:after="0" w:line="240" w:lineRule="auto"/>
        <w:rPr>
          <w:rFonts w:ascii="Times New Roman" w:hAnsi="Times New Roman"/>
          <w:strike/>
          <w:sz w:val="24"/>
          <w:szCs w:val="24"/>
        </w:rPr>
      </w:pPr>
      <w:r>
        <w:rPr>
          <w:rFonts w:ascii="Times New Roman" w:hAnsi="Times New Roman"/>
          <w:sz w:val="24"/>
          <w:szCs w:val="24"/>
        </w:rPr>
        <w:t xml:space="preserve">H426 </w:t>
      </w:r>
      <w:r w:rsidR="00DF42FC">
        <w:rPr>
          <w:rFonts w:ascii="Times New Roman" w:hAnsi="Times New Roman"/>
          <w:sz w:val="24"/>
          <w:szCs w:val="24"/>
        </w:rPr>
        <w:t xml:space="preserve">To record </w:t>
      </w:r>
      <w:r w:rsidR="00DF42FC" w:rsidRPr="00064C25">
        <w:rPr>
          <w:rFonts w:ascii="Times New Roman" w:hAnsi="Times New Roman"/>
          <w:strike/>
          <w:sz w:val="24"/>
          <w:szCs w:val="24"/>
        </w:rPr>
        <w:t xml:space="preserve">in the parent </w:t>
      </w:r>
      <w:r w:rsidR="00DF42FC">
        <w:rPr>
          <w:rFonts w:ascii="Times New Roman" w:hAnsi="Times New Roman"/>
          <w:sz w:val="24"/>
          <w:szCs w:val="24"/>
        </w:rPr>
        <w:t>the transfer in of the excess funds due to the maintenance of value decrease adjustment.</w:t>
      </w:r>
      <w:r w:rsidR="00DF42FC" w:rsidRPr="00064C25">
        <w:rPr>
          <w:rFonts w:ascii="Times New Roman" w:hAnsi="Times New Roman"/>
          <w:strike/>
          <w:sz w:val="24"/>
          <w:szCs w:val="24"/>
        </w:rPr>
        <w:t xml:space="preserve">  (TC XXXX)</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160"/>
        <w:gridCol w:w="2160"/>
      </w:tblGrid>
      <w:tr w:rsidR="00DF42FC" w:rsidRPr="001C3057" w:rsidTr="00DF42FC">
        <w:tc>
          <w:tcPr>
            <w:tcW w:w="5220" w:type="dxa"/>
            <w:shd w:val="clear" w:color="auto" w:fill="31849B" w:themeFill="accent5" w:themeFillShade="BF"/>
          </w:tcPr>
          <w:p w:rsidR="00DF42FC" w:rsidRPr="001C3057" w:rsidRDefault="00DF42FC" w:rsidP="00DF42FC">
            <w:pPr>
              <w:rPr>
                <w:rFonts w:ascii="Times New Roman" w:hAnsi="Times New Roman"/>
                <w:b/>
                <w:sz w:val="24"/>
                <w:szCs w:val="24"/>
              </w:rPr>
            </w:pPr>
            <w:r>
              <w:rPr>
                <w:rFonts w:ascii="Times New Roman" w:hAnsi="Times New Roman"/>
                <w:b/>
                <w:sz w:val="24"/>
                <w:szCs w:val="24"/>
              </w:rPr>
              <w:t>11X0003</w:t>
            </w:r>
          </w:p>
        </w:tc>
        <w:tc>
          <w:tcPr>
            <w:tcW w:w="2160" w:type="dxa"/>
          </w:tcPr>
          <w:p w:rsidR="00DF42FC" w:rsidRPr="001C3057" w:rsidRDefault="00DF42FC" w:rsidP="00DF42FC">
            <w:pPr>
              <w:jc w:val="center"/>
              <w:rPr>
                <w:rFonts w:ascii="Times New Roman" w:hAnsi="Times New Roman"/>
                <w:b/>
                <w:sz w:val="24"/>
                <w:szCs w:val="24"/>
              </w:rPr>
            </w:pPr>
            <w:r w:rsidRPr="001C3057">
              <w:rPr>
                <w:rFonts w:ascii="Times New Roman" w:hAnsi="Times New Roman"/>
                <w:b/>
                <w:sz w:val="24"/>
                <w:szCs w:val="24"/>
              </w:rPr>
              <w:t>Debit</w:t>
            </w:r>
          </w:p>
        </w:tc>
        <w:tc>
          <w:tcPr>
            <w:tcW w:w="2160" w:type="dxa"/>
          </w:tcPr>
          <w:p w:rsidR="00DF42FC" w:rsidRPr="001C3057" w:rsidRDefault="00DF42FC" w:rsidP="00DF42FC">
            <w:pPr>
              <w:jc w:val="center"/>
              <w:rPr>
                <w:rFonts w:ascii="Times New Roman" w:hAnsi="Times New Roman"/>
                <w:b/>
                <w:sz w:val="24"/>
                <w:szCs w:val="24"/>
              </w:rPr>
            </w:pPr>
            <w:r w:rsidRPr="001C3057">
              <w:rPr>
                <w:rFonts w:ascii="Times New Roman" w:hAnsi="Times New Roman"/>
                <w:b/>
                <w:sz w:val="24"/>
                <w:szCs w:val="24"/>
              </w:rPr>
              <w:t>Credit</w:t>
            </w:r>
          </w:p>
        </w:tc>
      </w:tr>
      <w:tr w:rsidR="00DF42FC" w:rsidRPr="001C3057" w:rsidTr="00DF42FC">
        <w:trPr>
          <w:trHeight w:val="1673"/>
        </w:trPr>
        <w:tc>
          <w:tcPr>
            <w:tcW w:w="5220" w:type="dxa"/>
          </w:tcPr>
          <w:p w:rsidR="00DF42FC" w:rsidRPr="001C3057" w:rsidRDefault="00DF42FC" w:rsidP="00DF42FC">
            <w:pPr>
              <w:spacing w:after="0"/>
              <w:rPr>
                <w:rFonts w:ascii="Times New Roman" w:hAnsi="Times New Roman"/>
                <w:b/>
                <w:sz w:val="24"/>
                <w:szCs w:val="24"/>
                <w:u w:val="single"/>
              </w:rPr>
            </w:pPr>
            <w:r w:rsidRPr="001C3057">
              <w:rPr>
                <w:rFonts w:ascii="Times New Roman" w:hAnsi="Times New Roman"/>
                <w:b/>
                <w:sz w:val="24"/>
                <w:szCs w:val="24"/>
                <w:u w:val="single"/>
              </w:rPr>
              <w:t>Budgetary</w:t>
            </w:r>
          </w:p>
          <w:p w:rsidR="00DF42FC" w:rsidRPr="008D1730" w:rsidRDefault="00DF42FC" w:rsidP="00DF42FC">
            <w:pPr>
              <w:spacing w:after="0"/>
              <w:rPr>
                <w:rFonts w:ascii="Times New Roman" w:hAnsi="Times New Roman"/>
                <w:sz w:val="24"/>
                <w:szCs w:val="24"/>
              </w:rPr>
            </w:pPr>
            <w:r w:rsidRPr="008D1730">
              <w:rPr>
                <w:rFonts w:ascii="Times New Roman" w:hAnsi="Times New Roman"/>
                <w:sz w:val="24"/>
                <w:szCs w:val="24"/>
              </w:rPr>
              <w:t>417690 Allocation Transfers of Prior-Year Balances - International Monetary Fund</w:t>
            </w:r>
          </w:p>
          <w:p w:rsidR="00DF42FC" w:rsidRPr="00170BAF" w:rsidRDefault="00DF42FC" w:rsidP="00AE2D06">
            <w:pPr>
              <w:spacing w:after="0"/>
              <w:rPr>
                <w:rFonts w:ascii="Times New Roman" w:hAnsi="Times New Roman"/>
                <w:color w:val="FF0000"/>
                <w:sz w:val="18"/>
                <w:szCs w:val="18"/>
              </w:rPr>
            </w:pPr>
            <w:r w:rsidRPr="008D1730">
              <w:rPr>
                <w:rFonts w:ascii="Times New Roman" w:hAnsi="Times New Roman"/>
                <w:sz w:val="24"/>
                <w:szCs w:val="24"/>
              </w:rPr>
              <w:tab/>
            </w:r>
            <w:r w:rsidRPr="00170BAF">
              <w:rPr>
                <w:rFonts w:ascii="Times New Roman" w:hAnsi="Times New Roman"/>
                <w:sz w:val="24"/>
                <w:szCs w:val="24"/>
              </w:rPr>
              <w:t xml:space="preserve">462090 Unobligated Funds Exempt From </w:t>
            </w:r>
            <w:r>
              <w:rPr>
                <w:rFonts w:ascii="Times New Roman" w:hAnsi="Times New Roman"/>
                <w:sz w:val="24"/>
                <w:szCs w:val="24"/>
              </w:rPr>
              <w:tab/>
            </w:r>
            <w:r w:rsidRPr="00170BAF">
              <w:rPr>
                <w:rFonts w:ascii="Times New Roman" w:hAnsi="Times New Roman"/>
                <w:sz w:val="24"/>
                <w:szCs w:val="24"/>
              </w:rPr>
              <w:t xml:space="preserve">Apportionment – </w:t>
            </w:r>
            <w:r w:rsidR="002F5DC2">
              <w:rPr>
                <w:rFonts w:ascii="Times New Roman" w:hAnsi="Times New Roman"/>
                <w:sz w:val="24"/>
                <w:szCs w:val="24"/>
              </w:rPr>
              <w:t>IMF</w:t>
            </w:r>
          </w:p>
          <w:p w:rsidR="00DF42FC" w:rsidRPr="001C3057" w:rsidRDefault="00DF42FC" w:rsidP="00DF42FC">
            <w:pPr>
              <w:spacing w:after="0"/>
              <w:rPr>
                <w:rFonts w:ascii="Times New Roman" w:hAnsi="Times New Roman"/>
                <w:b/>
                <w:sz w:val="24"/>
                <w:szCs w:val="24"/>
                <w:u w:val="single"/>
              </w:rPr>
            </w:pPr>
            <w:r w:rsidRPr="001C3057">
              <w:rPr>
                <w:rFonts w:ascii="Times New Roman" w:hAnsi="Times New Roman"/>
                <w:b/>
                <w:sz w:val="24"/>
                <w:szCs w:val="24"/>
                <w:u w:val="single"/>
              </w:rPr>
              <w:t>Proprietary</w:t>
            </w:r>
          </w:p>
          <w:p w:rsidR="00DF42FC" w:rsidRDefault="00DF42FC" w:rsidP="00DF42FC">
            <w:pPr>
              <w:spacing w:after="0"/>
              <w:rPr>
                <w:rFonts w:ascii="Times New Roman" w:hAnsi="Times New Roman"/>
                <w:sz w:val="24"/>
                <w:szCs w:val="24"/>
              </w:rPr>
            </w:pPr>
            <w:r>
              <w:rPr>
                <w:rFonts w:ascii="Times New Roman" w:hAnsi="Times New Roman"/>
                <w:sz w:val="24"/>
                <w:szCs w:val="24"/>
              </w:rPr>
              <w:t>101000 Fund Balance with Treasury</w:t>
            </w:r>
          </w:p>
          <w:p w:rsidR="00DF42FC" w:rsidRPr="00844522" w:rsidRDefault="00AE2D06" w:rsidP="00064C25">
            <w:pPr>
              <w:spacing w:after="0"/>
              <w:rPr>
                <w:rFonts w:ascii="Times New Roman" w:hAnsi="Times New Roman"/>
                <w:sz w:val="18"/>
                <w:szCs w:val="18"/>
              </w:rPr>
            </w:pPr>
            <w:r>
              <w:rPr>
                <w:rFonts w:ascii="Times New Roman" w:hAnsi="Times New Roman"/>
                <w:sz w:val="24"/>
                <w:szCs w:val="24"/>
              </w:rPr>
              <w:tab/>
            </w:r>
            <w:r w:rsidR="00DF42FC" w:rsidRPr="001B4F8B">
              <w:rPr>
                <w:rFonts w:ascii="Times New Roman" w:hAnsi="Times New Roman"/>
                <w:sz w:val="24"/>
                <w:szCs w:val="24"/>
              </w:rPr>
              <w:t>310</w:t>
            </w:r>
            <w:r w:rsidR="00064C25">
              <w:rPr>
                <w:rFonts w:ascii="Times New Roman" w:hAnsi="Times New Roman"/>
                <w:sz w:val="24"/>
                <w:szCs w:val="24"/>
              </w:rPr>
              <w:t>2</w:t>
            </w:r>
            <w:r w:rsidR="00DF42FC" w:rsidRPr="001B4F8B">
              <w:rPr>
                <w:rFonts w:ascii="Times New Roman" w:hAnsi="Times New Roman"/>
                <w:sz w:val="24"/>
                <w:szCs w:val="24"/>
              </w:rPr>
              <w:t xml:space="preserve">00 Unexpended Appropriations – </w:t>
            </w:r>
            <w:r w:rsidR="00DF42FC">
              <w:rPr>
                <w:rFonts w:ascii="Times New Roman" w:hAnsi="Times New Roman"/>
                <w:sz w:val="24"/>
                <w:szCs w:val="24"/>
              </w:rPr>
              <w:tab/>
            </w:r>
            <w:r w:rsidR="00DF42FC" w:rsidRPr="001B4F8B">
              <w:rPr>
                <w:rFonts w:ascii="Times New Roman" w:hAnsi="Times New Roman"/>
                <w:sz w:val="24"/>
                <w:szCs w:val="24"/>
              </w:rPr>
              <w:t>Transfers-</w:t>
            </w:r>
            <w:r w:rsidR="00064C25">
              <w:rPr>
                <w:rFonts w:ascii="Times New Roman" w:hAnsi="Times New Roman"/>
                <w:sz w:val="24"/>
                <w:szCs w:val="24"/>
              </w:rPr>
              <w:t>In</w:t>
            </w:r>
          </w:p>
        </w:tc>
        <w:tc>
          <w:tcPr>
            <w:tcW w:w="2160" w:type="dxa"/>
          </w:tcPr>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Pr="001C3057" w:rsidRDefault="00DF42FC" w:rsidP="00DF42FC">
            <w:pPr>
              <w:spacing w:after="0"/>
              <w:jc w:val="right"/>
              <w:rPr>
                <w:rFonts w:ascii="Times New Roman" w:hAnsi="Times New Roman"/>
                <w:sz w:val="24"/>
                <w:szCs w:val="24"/>
              </w:rPr>
            </w:pPr>
            <w:r>
              <w:rPr>
                <w:rFonts w:ascii="Times New Roman" w:hAnsi="Times New Roman"/>
                <w:sz w:val="24"/>
                <w:szCs w:val="24"/>
              </w:rPr>
              <w:t>4,144,394,378.00</w:t>
            </w:r>
          </w:p>
          <w:p w:rsidR="00DF42FC" w:rsidRPr="001C3057"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Pr="001C3057" w:rsidRDefault="00DF42FC" w:rsidP="00DF42FC">
            <w:pPr>
              <w:spacing w:after="0"/>
              <w:jc w:val="right"/>
              <w:rPr>
                <w:rFonts w:ascii="Times New Roman" w:hAnsi="Times New Roman"/>
                <w:sz w:val="24"/>
                <w:szCs w:val="24"/>
              </w:rPr>
            </w:pPr>
            <w:r>
              <w:rPr>
                <w:rFonts w:ascii="Times New Roman" w:hAnsi="Times New Roman"/>
                <w:sz w:val="24"/>
                <w:szCs w:val="24"/>
              </w:rPr>
              <w:t>4,144,394,378.00</w:t>
            </w:r>
          </w:p>
          <w:p w:rsidR="00DF42FC" w:rsidRPr="001C3057" w:rsidRDefault="00DF42FC" w:rsidP="00DF42FC">
            <w:pPr>
              <w:spacing w:after="0"/>
              <w:jc w:val="right"/>
              <w:rPr>
                <w:rFonts w:ascii="Times New Roman" w:hAnsi="Times New Roman"/>
                <w:sz w:val="24"/>
                <w:szCs w:val="24"/>
              </w:rPr>
            </w:pPr>
          </w:p>
        </w:tc>
        <w:tc>
          <w:tcPr>
            <w:tcW w:w="2160" w:type="dxa"/>
          </w:tcPr>
          <w:p w:rsidR="00DF42FC" w:rsidRPr="001C3057"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Pr="001C3057" w:rsidRDefault="00DF42FC" w:rsidP="00DF42FC">
            <w:pPr>
              <w:spacing w:after="0"/>
              <w:jc w:val="right"/>
              <w:rPr>
                <w:rFonts w:ascii="Times New Roman" w:hAnsi="Times New Roman"/>
                <w:sz w:val="24"/>
                <w:szCs w:val="24"/>
              </w:rPr>
            </w:pPr>
            <w:r>
              <w:rPr>
                <w:rFonts w:ascii="Times New Roman" w:hAnsi="Times New Roman"/>
                <w:sz w:val="24"/>
                <w:szCs w:val="24"/>
              </w:rPr>
              <w:t>4,144,394,378.00</w:t>
            </w: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Pr="001C3057" w:rsidRDefault="00DF42FC" w:rsidP="002F5DC2">
            <w:pPr>
              <w:spacing w:after="0"/>
              <w:jc w:val="right"/>
              <w:rPr>
                <w:rFonts w:ascii="Times New Roman" w:hAnsi="Times New Roman"/>
                <w:sz w:val="24"/>
                <w:szCs w:val="24"/>
              </w:rPr>
            </w:pPr>
            <w:r>
              <w:rPr>
                <w:rFonts w:ascii="Times New Roman" w:hAnsi="Times New Roman"/>
                <w:sz w:val="24"/>
                <w:szCs w:val="24"/>
              </w:rPr>
              <w:t>4,144,394,378.00</w:t>
            </w:r>
          </w:p>
        </w:tc>
      </w:tr>
    </w:tbl>
    <w:p w:rsidR="00DF42FC" w:rsidRDefault="00DF42FC">
      <w:pPr>
        <w:spacing w:after="0" w:line="240" w:lineRule="auto"/>
        <w:rPr>
          <w:rFonts w:ascii="Times New Roman" w:hAnsi="Times New Roman"/>
          <w:color w:val="000000"/>
          <w:sz w:val="24"/>
          <w:szCs w:val="24"/>
          <w:u w:val="single"/>
        </w:rPr>
      </w:pPr>
    </w:p>
    <w:p w:rsidR="00AE2D06" w:rsidRDefault="00AE2D06">
      <w:pPr>
        <w:spacing w:after="0" w:line="240" w:lineRule="auto"/>
        <w:rPr>
          <w:rFonts w:ascii="Times New Roman" w:hAnsi="Times New Roman"/>
          <w:sz w:val="24"/>
          <w:szCs w:val="24"/>
        </w:rPr>
      </w:pPr>
    </w:p>
    <w:p w:rsidR="0047684D" w:rsidRDefault="0047684D">
      <w:pPr>
        <w:spacing w:after="0" w:line="240" w:lineRule="auto"/>
        <w:rPr>
          <w:rFonts w:ascii="Times New Roman" w:hAnsi="Times New Roman"/>
          <w:sz w:val="24"/>
          <w:szCs w:val="24"/>
        </w:rPr>
      </w:pPr>
      <w:r>
        <w:rPr>
          <w:rFonts w:ascii="Times New Roman" w:hAnsi="Times New Roman"/>
          <w:sz w:val="24"/>
          <w:szCs w:val="24"/>
        </w:rPr>
        <w:br w:type="page"/>
      </w:r>
    </w:p>
    <w:p w:rsidR="00DF42FC" w:rsidRDefault="00064C25" w:rsidP="00DF42FC">
      <w:pPr>
        <w:spacing w:after="0" w:line="240" w:lineRule="auto"/>
        <w:rPr>
          <w:rFonts w:ascii="Times New Roman" w:hAnsi="Times New Roman"/>
          <w:sz w:val="24"/>
          <w:szCs w:val="24"/>
        </w:rPr>
      </w:pPr>
      <w:r>
        <w:rPr>
          <w:rFonts w:ascii="Times New Roman" w:hAnsi="Times New Roman"/>
          <w:sz w:val="24"/>
          <w:szCs w:val="24"/>
        </w:rPr>
        <w:lastRenderedPageBreak/>
        <w:t xml:space="preserve">H428 </w:t>
      </w:r>
      <w:r w:rsidR="00DF42FC">
        <w:rPr>
          <w:rFonts w:ascii="Times New Roman" w:hAnsi="Times New Roman"/>
          <w:sz w:val="24"/>
          <w:szCs w:val="24"/>
        </w:rPr>
        <w:t>To record the return to the excess funds due to the maintenance of value decrease adjustment as a partial cancellation</w:t>
      </w:r>
      <w:r>
        <w:rPr>
          <w:rFonts w:ascii="Times New Roman" w:hAnsi="Times New Roman"/>
          <w:sz w:val="24"/>
          <w:szCs w:val="24"/>
        </w:rPr>
        <w:t xml:space="preserve">. </w:t>
      </w:r>
      <w:r w:rsidR="00DF42FC" w:rsidRPr="00064C25">
        <w:rPr>
          <w:rFonts w:ascii="Times New Roman" w:hAnsi="Times New Roman"/>
          <w:strike/>
          <w:sz w:val="24"/>
          <w:szCs w:val="24"/>
        </w:rPr>
        <w:t xml:space="preserve"> via a surplus warrant.  (TC XXXX)</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160"/>
        <w:gridCol w:w="2160"/>
      </w:tblGrid>
      <w:tr w:rsidR="00DF42FC" w:rsidRPr="001C3057" w:rsidTr="00DF42FC">
        <w:tc>
          <w:tcPr>
            <w:tcW w:w="5220" w:type="dxa"/>
            <w:shd w:val="clear" w:color="auto" w:fill="31849B" w:themeFill="accent5" w:themeFillShade="BF"/>
          </w:tcPr>
          <w:p w:rsidR="00DF42FC" w:rsidRPr="001C3057" w:rsidRDefault="00DF42FC" w:rsidP="00DF42FC">
            <w:pPr>
              <w:rPr>
                <w:rFonts w:ascii="Times New Roman" w:hAnsi="Times New Roman"/>
                <w:b/>
                <w:sz w:val="24"/>
                <w:szCs w:val="24"/>
              </w:rPr>
            </w:pPr>
            <w:r>
              <w:rPr>
                <w:rFonts w:ascii="Times New Roman" w:hAnsi="Times New Roman"/>
                <w:b/>
                <w:sz w:val="24"/>
                <w:szCs w:val="24"/>
              </w:rPr>
              <w:t>11X0003</w:t>
            </w:r>
          </w:p>
        </w:tc>
        <w:tc>
          <w:tcPr>
            <w:tcW w:w="2160" w:type="dxa"/>
          </w:tcPr>
          <w:p w:rsidR="00DF42FC" w:rsidRPr="001C3057" w:rsidRDefault="00DF42FC" w:rsidP="00DF42FC">
            <w:pPr>
              <w:jc w:val="center"/>
              <w:rPr>
                <w:rFonts w:ascii="Times New Roman" w:hAnsi="Times New Roman"/>
                <w:b/>
                <w:sz w:val="24"/>
                <w:szCs w:val="24"/>
              </w:rPr>
            </w:pPr>
            <w:r w:rsidRPr="001C3057">
              <w:rPr>
                <w:rFonts w:ascii="Times New Roman" w:hAnsi="Times New Roman"/>
                <w:b/>
                <w:sz w:val="24"/>
                <w:szCs w:val="24"/>
              </w:rPr>
              <w:t>Debit</w:t>
            </w:r>
          </w:p>
        </w:tc>
        <w:tc>
          <w:tcPr>
            <w:tcW w:w="2160" w:type="dxa"/>
          </w:tcPr>
          <w:p w:rsidR="00DF42FC" w:rsidRPr="001C3057" w:rsidRDefault="00DF42FC" w:rsidP="00DF42FC">
            <w:pPr>
              <w:jc w:val="center"/>
              <w:rPr>
                <w:rFonts w:ascii="Times New Roman" w:hAnsi="Times New Roman"/>
                <w:b/>
                <w:sz w:val="24"/>
                <w:szCs w:val="24"/>
              </w:rPr>
            </w:pPr>
            <w:r w:rsidRPr="001C3057">
              <w:rPr>
                <w:rFonts w:ascii="Times New Roman" w:hAnsi="Times New Roman"/>
                <w:b/>
                <w:sz w:val="24"/>
                <w:szCs w:val="24"/>
              </w:rPr>
              <w:t>Credit</w:t>
            </w:r>
          </w:p>
        </w:tc>
      </w:tr>
      <w:tr w:rsidR="00DF42FC" w:rsidRPr="001C3057" w:rsidTr="00DF42FC">
        <w:trPr>
          <w:trHeight w:val="1673"/>
        </w:trPr>
        <w:tc>
          <w:tcPr>
            <w:tcW w:w="5220" w:type="dxa"/>
          </w:tcPr>
          <w:p w:rsidR="00DF42FC" w:rsidRPr="001C3057" w:rsidRDefault="00DF42FC" w:rsidP="00DF42FC">
            <w:pPr>
              <w:spacing w:after="0"/>
              <w:rPr>
                <w:rFonts w:ascii="Times New Roman" w:hAnsi="Times New Roman"/>
                <w:b/>
                <w:sz w:val="24"/>
                <w:szCs w:val="24"/>
                <w:u w:val="single"/>
              </w:rPr>
            </w:pPr>
            <w:r w:rsidRPr="001C3057">
              <w:rPr>
                <w:rFonts w:ascii="Times New Roman" w:hAnsi="Times New Roman"/>
                <w:b/>
                <w:sz w:val="24"/>
                <w:szCs w:val="24"/>
                <w:u w:val="single"/>
              </w:rPr>
              <w:t>Budgetary</w:t>
            </w:r>
          </w:p>
          <w:p w:rsidR="00DF42FC" w:rsidRPr="00170BAF" w:rsidRDefault="00DF42FC" w:rsidP="00DF42FC">
            <w:pPr>
              <w:spacing w:after="0"/>
              <w:rPr>
                <w:rFonts w:ascii="Times New Roman" w:hAnsi="Times New Roman"/>
                <w:sz w:val="24"/>
                <w:szCs w:val="24"/>
              </w:rPr>
            </w:pPr>
            <w:r w:rsidRPr="00170BAF">
              <w:rPr>
                <w:rFonts w:ascii="Times New Roman" w:hAnsi="Times New Roman"/>
                <w:sz w:val="24"/>
                <w:szCs w:val="24"/>
              </w:rPr>
              <w:t xml:space="preserve">462090 Unobligated Funds Exempt From Apportionment – International Monetary Fund </w:t>
            </w:r>
          </w:p>
          <w:p w:rsidR="00DF42FC" w:rsidRPr="008D1730" w:rsidRDefault="00DF42FC" w:rsidP="00DF42FC">
            <w:pPr>
              <w:spacing w:after="0"/>
              <w:rPr>
                <w:rFonts w:ascii="Times New Roman" w:hAnsi="Times New Roman"/>
                <w:sz w:val="24"/>
                <w:szCs w:val="24"/>
              </w:rPr>
            </w:pPr>
            <w:r w:rsidRPr="00170BAF">
              <w:rPr>
                <w:rFonts w:ascii="Times New Roman" w:hAnsi="Times New Roman"/>
                <w:sz w:val="24"/>
                <w:szCs w:val="24"/>
              </w:rPr>
              <w:tab/>
            </w:r>
            <w:r>
              <w:rPr>
                <w:rFonts w:ascii="Times New Roman" w:hAnsi="Times New Roman"/>
                <w:sz w:val="24"/>
                <w:szCs w:val="24"/>
              </w:rPr>
              <w:t>435190 Partial Cancellation of Authority</w:t>
            </w:r>
            <w:r w:rsidRPr="008D1730">
              <w:rPr>
                <w:rFonts w:ascii="Times New Roman" w:hAnsi="Times New Roman"/>
                <w:sz w:val="24"/>
                <w:szCs w:val="24"/>
              </w:rPr>
              <w:t xml:space="preserve"> - </w:t>
            </w:r>
            <w:r>
              <w:rPr>
                <w:rFonts w:ascii="Times New Roman" w:hAnsi="Times New Roman"/>
                <w:sz w:val="24"/>
                <w:szCs w:val="24"/>
              </w:rPr>
              <w:tab/>
            </w:r>
            <w:r w:rsidRPr="008D1730">
              <w:rPr>
                <w:rFonts w:ascii="Times New Roman" w:hAnsi="Times New Roman"/>
                <w:sz w:val="24"/>
                <w:szCs w:val="24"/>
              </w:rPr>
              <w:t>International Monetary Fund</w:t>
            </w:r>
          </w:p>
          <w:p w:rsidR="00DF42FC" w:rsidRPr="001C3057" w:rsidRDefault="00DF42FC" w:rsidP="00DF42FC">
            <w:pPr>
              <w:spacing w:after="0"/>
              <w:rPr>
                <w:rFonts w:ascii="Times New Roman" w:hAnsi="Times New Roman"/>
                <w:b/>
                <w:sz w:val="24"/>
                <w:szCs w:val="24"/>
                <w:u w:val="single"/>
              </w:rPr>
            </w:pPr>
            <w:r w:rsidRPr="001C3057">
              <w:rPr>
                <w:rFonts w:ascii="Times New Roman" w:hAnsi="Times New Roman"/>
                <w:b/>
                <w:sz w:val="24"/>
                <w:szCs w:val="24"/>
                <w:u w:val="single"/>
              </w:rPr>
              <w:t>Proprietary</w:t>
            </w:r>
          </w:p>
          <w:p w:rsidR="00DF42FC" w:rsidRPr="001B4F8B" w:rsidRDefault="00DF42FC" w:rsidP="00DF42FC">
            <w:pPr>
              <w:spacing w:after="0"/>
              <w:rPr>
                <w:rFonts w:ascii="Times New Roman" w:hAnsi="Times New Roman"/>
                <w:sz w:val="24"/>
                <w:szCs w:val="24"/>
              </w:rPr>
            </w:pPr>
            <w:r>
              <w:rPr>
                <w:rFonts w:ascii="Times New Roman" w:hAnsi="Times New Roman"/>
                <w:sz w:val="24"/>
                <w:szCs w:val="24"/>
              </w:rPr>
              <w:t>3</w:t>
            </w:r>
            <w:r w:rsidRPr="001B4F8B">
              <w:rPr>
                <w:rFonts w:ascii="Times New Roman" w:hAnsi="Times New Roman"/>
                <w:sz w:val="24"/>
                <w:szCs w:val="24"/>
              </w:rPr>
              <w:t>10</w:t>
            </w:r>
            <w:r>
              <w:rPr>
                <w:rFonts w:ascii="Times New Roman" w:hAnsi="Times New Roman"/>
                <w:sz w:val="24"/>
                <w:szCs w:val="24"/>
              </w:rPr>
              <w:t>6</w:t>
            </w:r>
            <w:r w:rsidRPr="001B4F8B">
              <w:rPr>
                <w:rFonts w:ascii="Times New Roman" w:hAnsi="Times New Roman"/>
                <w:sz w:val="24"/>
                <w:szCs w:val="24"/>
              </w:rPr>
              <w:t xml:space="preserve">00 Unexpended Appropriations – </w:t>
            </w:r>
            <w:r>
              <w:rPr>
                <w:rFonts w:ascii="Times New Roman" w:hAnsi="Times New Roman"/>
                <w:sz w:val="24"/>
                <w:szCs w:val="24"/>
              </w:rPr>
              <w:tab/>
              <w:t>Adjustments</w:t>
            </w:r>
          </w:p>
          <w:p w:rsidR="00DF42FC" w:rsidRPr="00AE2D06" w:rsidRDefault="00DF42FC" w:rsidP="00AE2D06">
            <w:pPr>
              <w:spacing w:after="0"/>
              <w:rPr>
                <w:rFonts w:ascii="Times New Roman" w:hAnsi="Times New Roman"/>
                <w:sz w:val="24"/>
                <w:szCs w:val="24"/>
              </w:rPr>
            </w:pPr>
            <w:r>
              <w:rPr>
                <w:rFonts w:ascii="Times New Roman" w:hAnsi="Times New Roman"/>
                <w:sz w:val="24"/>
                <w:szCs w:val="24"/>
              </w:rPr>
              <w:tab/>
              <w:t>10</w:t>
            </w:r>
            <w:r w:rsidR="00AE2D06">
              <w:rPr>
                <w:rFonts w:ascii="Times New Roman" w:hAnsi="Times New Roman"/>
                <w:sz w:val="24"/>
                <w:szCs w:val="24"/>
              </w:rPr>
              <w:t>1000 Fund Balance with Treasury</w:t>
            </w:r>
            <w:r>
              <w:rPr>
                <w:rFonts w:ascii="Times New Roman" w:hAnsi="Times New Roman"/>
                <w:sz w:val="24"/>
                <w:szCs w:val="24"/>
              </w:rPr>
              <w:tab/>
            </w:r>
          </w:p>
        </w:tc>
        <w:tc>
          <w:tcPr>
            <w:tcW w:w="2160" w:type="dxa"/>
          </w:tcPr>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Pr="001C3057" w:rsidRDefault="00DF42FC" w:rsidP="00DF42FC">
            <w:pPr>
              <w:spacing w:after="0"/>
              <w:jc w:val="right"/>
              <w:rPr>
                <w:rFonts w:ascii="Times New Roman" w:hAnsi="Times New Roman"/>
                <w:sz w:val="24"/>
                <w:szCs w:val="24"/>
              </w:rPr>
            </w:pPr>
            <w:r>
              <w:rPr>
                <w:rFonts w:ascii="Times New Roman" w:hAnsi="Times New Roman"/>
                <w:sz w:val="24"/>
                <w:szCs w:val="24"/>
              </w:rPr>
              <w:t>4,144,394,378.00</w:t>
            </w:r>
          </w:p>
          <w:p w:rsidR="00DF42FC" w:rsidRPr="001C3057"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Pr="001C3057" w:rsidRDefault="00DF42FC" w:rsidP="00DF42FC">
            <w:pPr>
              <w:spacing w:after="0"/>
              <w:jc w:val="right"/>
              <w:rPr>
                <w:rFonts w:ascii="Times New Roman" w:hAnsi="Times New Roman"/>
                <w:sz w:val="24"/>
                <w:szCs w:val="24"/>
              </w:rPr>
            </w:pPr>
            <w:r>
              <w:rPr>
                <w:rFonts w:ascii="Times New Roman" w:hAnsi="Times New Roman"/>
                <w:sz w:val="24"/>
                <w:szCs w:val="24"/>
              </w:rPr>
              <w:t>4,144,394,378.00</w:t>
            </w:r>
          </w:p>
          <w:p w:rsidR="00DF42FC" w:rsidRPr="001C3057" w:rsidRDefault="00DF42FC" w:rsidP="00DF42FC">
            <w:pPr>
              <w:spacing w:after="0"/>
              <w:jc w:val="right"/>
              <w:rPr>
                <w:rFonts w:ascii="Times New Roman" w:hAnsi="Times New Roman"/>
                <w:sz w:val="24"/>
                <w:szCs w:val="24"/>
              </w:rPr>
            </w:pPr>
          </w:p>
        </w:tc>
        <w:tc>
          <w:tcPr>
            <w:tcW w:w="2160" w:type="dxa"/>
          </w:tcPr>
          <w:p w:rsidR="00DF42FC" w:rsidRPr="001C3057"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Pr="001C3057" w:rsidRDefault="00DF42FC" w:rsidP="00DF42FC">
            <w:pPr>
              <w:spacing w:after="0"/>
              <w:jc w:val="right"/>
              <w:rPr>
                <w:rFonts w:ascii="Times New Roman" w:hAnsi="Times New Roman"/>
                <w:sz w:val="24"/>
                <w:szCs w:val="24"/>
              </w:rPr>
            </w:pPr>
            <w:r>
              <w:rPr>
                <w:rFonts w:ascii="Times New Roman" w:hAnsi="Times New Roman"/>
                <w:sz w:val="24"/>
                <w:szCs w:val="24"/>
              </w:rPr>
              <w:t>4,144,394,378.00</w:t>
            </w: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Default="00DF42FC" w:rsidP="00DF42FC">
            <w:pPr>
              <w:spacing w:after="0"/>
              <w:jc w:val="right"/>
              <w:rPr>
                <w:rFonts w:ascii="Times New Roman" w:hAnsi="Times New Roman"/>
                <w:sz w:val="24"/>
                <w:szCs w:val="24"/>
              </w:rPr>
            </w:pPr>
          </w:p>
          <w:p w:rsidR="00DF42FC" w:rsidRPr="001C3057" w:rsidRDefault="00DF42FC" w:rsidP="00D925E2">
            <w:pPr>
              <w:spacing w:after="0"/>
              <w:jc w:val="right"/>
              <w:rPr>
                <w:rFonts w:ascii="Times New Roman" w:hAnsi="Times New Roman"/>
                <w:sz w:val="24"/>
                <w:szCs w:val="24"/>
              </w:rPr>
            </w:pPr>
            <w:r>
              <w:rPr>
                <w:rFonts w:ascii="Times New Roman" w:hAnsi="Times New Roman"/>
                <w:sz w:val="24"/>
                <w:szCs w:val="24"/>
              </w:rPr>
              <w:t>4,144,394,378.00</w:t>
            </w:r>
          </w:p>
        </w:tc>
      </w:tr>
    </w:tbl>
    <w:p w:rsidR="00DF42FC" w:rsidRDefault="00DF42FC" w:rsidP="00DF42FC">
      <w:pPr>
        <w:spacing w:after="0" w:line="240" w:lineRule="auto"/>
        <w:rPr>
          <w:rFonts w:ascii="Times New Roman" w:hAnsi="Times New Roman"/>
          <w:sz w:val="24"/>
          <w:szCs w:val="24"/>
        </w:rPr>
      </w:pPr>
    </w:p>
    <w:p w:rsidR="00DF42FC" w:rsidRDefault="00DF42FC" w:rsidP="00DF42FC">
      <w:pPr>
        <w:spacing w:after="0" w:line="240" w:lineRule="auto"/>
        <w:rPr>
          <w:rFonts w:ascii="Times New Roman" w:hAnsi="Times New Roman"/>
          <w:sz w:val="24"/>
          <w:szCs w:val="24"/>
        </w:rPr>
      </w:pPr>
    </w:p>
    <w:p w:rsidR="00DF42FC" w:rsidRPr="007C074A" w:rsidRDefault="00DF42FC">
      <w:pPr>
        <w:spacing w:after="0" w:line="240" w:lineRule="auto"/>
        <w:rPr>
          <w:rFonts w:ascii="Times New Roman" w:hAnsi="Times New Roman"/>
          <w:color w:val="000000"/>
          <w:sz w:val="24"/>
          <w:szCs w:val="24"/>
          <w:u w:val="single"/>
        </w:rPr>
      </w:pPr>
    </w:p>
    <w:sectPr w:rsidR="00DF42FC" w:rsidRPr="007C074A" w:rsidSect="005146FE">
      <w:headerReference w:type="default" r:id="rId9"/>
      <w:footerReference w:type="default" r:id="rId10"/>
      <w:headerReference w:type="first" r:id="rId11"/>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A21" w:rsidRDefault="006F4A21">
      <w:r>
        <w:separator/>
      </w:r>
    </w:p>
  </w:endnote>
  <w:endnote w:type="continuationSeparator" w:id="0">
    <w:p w:rsidR="006F4A21" w:rsidRDefault="006F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263548"/>
      <w:docPartObj>
        <w:docPartGallery w:val="Page Numbers (Bottom of Page)"/>
        <w:docPartUnique/>
      </w:docPartObj>
    </w:sdtPr>
    <w:sdtEndPr/>
    <w:sdtContent>
      <w:sdt>
        <w:sdtPr>
          <w:id w:val="-1669238322"/>
          <w:docPartObj>
            <w:docPartGallery w:val="Page Numbers (Top of Page)"/>
            <w:docPartUnique/>
          </w:docPartObj>
        </w:sdtPr>
        <w:sdtEndPr/>
        <w:sdtContent>
          <w:p w:rsidR="006F4A21" w:rsidRDefault="006F4A21" w:rsidP="006F4EE1">
            <w:pPr>
              <w:pStyle w:val="Footer"/>
              <w:ind w:firstLine="360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75CD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5CD8">
              <w:rPr>
                <w:b/>
                <w:bCs/>
                <w:noProof/>
              </w:rPr>
              <w:t>17</w:t>
            </w:r>
            <w:r>
              <w:rPr>
                <w:b/>
                <w:bCs/>
                <w:sz w:val="24"/>
                <w:szCs w:val="24"/>
              </w:rPr>
              <w:fldChar w:fldCharType="end"/>
            </w:r>
            <w:r>
              <w:rPr>
                <w:b/>
                <w:bCs/>
                <w:sz w:val="24"/>
                <w:szCs w:val="24"/>
              </w:rPr>
              <w:t xml:space="preserve"> </w:t>
            </w:r>
            <w:r>
              <w:rPr>
                <w:b/>
                <w:bCs/>
                <w:sz w:val="24"/>
                <w:szCs w:val="24"/>
              </w:rPr>
              <w:tab/>
              <w:t>IRC Handout 4-20-17</w:t>
            </w:r>
          </w:p>
        </w:sdtContent>
      </w:sdt>
    </w:sdtContent>
  </w:sdt>
  <w:p w:rsidR="006F4A21" w:rsidRDefault="006F4A21" w:rsidP="003667C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A21" w:rsidRDefault="006F4A21">
      <w:r>
        <w:separator/>
      </w:r>
    </w:p>
  </w:footnote>
  <w:footnote w:type="continuationSeparator" w:id="0">
    <w:p w:rsidR="006F4A21" w:rsidRDefault="006F4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A21" w:rsidRDefault="00475CD8" w:rsidP="005146FE">
    <w:pPr>
      <w:pStyle w:val="Header"/>
      <w:jc w:val="center"/>
      <w:rPr>
        <w:b/>
      </w:rPr>
    </w:pPr>
    <w:sdt>
      <w:sdtPr>
        <w:rPr>
          <w:b/>
        </w:rPr>
        <w:id w:val="1729802774"/>
        <w:docPartObj>
          <w:docPartGallery w:val="Watermarks"/>
          <w:docPartUnique/>
        </w:docPartObj>
      </w:sdtPr>
      <w:sdtEndPr/>
      <w:sdtContent>
        <w:r>
          <w:rPr>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8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F4A21" w:rsidRPr="0051334C">
      <w:rPr>
        <w:b/>
      </w:rPr>
      <w:t>International Monetary Fund (IMF) – Quota</w:t>
    </w:r>
  </w:p>
  <w:p w:rsidR="006F4A21" w:rsidRPr="0051334C" w:rsidRDefault="006F4A21" w:rsidP="005146FE">
    <w:pPr>
      <w:pStyle w:val="Header"/>
      <w:jc w:val="center"/>
      <w:rPr>
        <w:b/>
      </w:rPr>
    </w:pPr>
    <w:r>
      <w:rPr>
        <w:b/>
      </w:rPr>
      <w:t>Impacts on the USSGL TFM</w:t>
    </w:r>
  </w:p>
  <w:p w:rsidR="006F4A21" w:rsidRDefault="006F4A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A21" w:rsidRPr="0051334C" w:rsidRDefault="006F4A21" w:rsidP="005146FE">
    <w:pPr>
      <w:pStyle w:val="Header"/>
      <w:jc w:val="center"/>
      <w:rPr>
        <w:b/>
      </w:rPr>
    </w:pPr>
    <w:r w:rsidRPr="0051334C">
      <w:rPr>
        <w:b/>
      </w:rPr>
      <w:t>International Monetary Fund (IMF) – Quota</w:t>
    </w:r>
    <w:r>
      <w:rPr>
        <w:b/>
      </w:rPr>
      <w:t xml:space="preserve"> Impacts on USSGL TFM</w:t>
    </w:r>
  </w:p>
  <w:p w:rsidR="006F4A21" w:rsidRDefault="006F4A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94C09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3524E3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C0651A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FD470E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A4A8C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3A7A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126C4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9F0E2A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DC899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5A152C"/>
    <w:lvl w:ilvl="0">
      <w:start w:val="1"/>
      <w:numFmt w:val="bullet"/>
      <w:lvlText w:val=""/>
      <w:lvlJc w:val="left"/>
      <w:pPr>
        <w:tabs>
          <w:tab w:val="num" w:pos="360"/>
        </w:tabs>
        <w:ind w:left="360" w:hanging="360"/>
      </w:pPr>
      <w:rPr>
        <w:rFonts w:ascii="Symbol" w:hAnsi="Symbol" w:hint="default"/>
      </w:rPr>
    </w:lvl>
  </w:abstractNum>
  <w:abstractNum w:abstractNumId="10">
    <w:nsid w:val="1E4A3CF3"/>
    <w:multiLevelType w:val="hybridMultilevel"/>
    <w:tmpl w:val="BFE0A954"/>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2E02B1"/>
    <w:multiLevelType w:val="hybridMultilevel"/>
    <w:tmpl w:val="41D61E52"/>
    <w:lvl w:ilvl="0" w:tplc="18E697C0">
      <w:start w:val="1679"/>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C3D2509"/>
    <w:multiLevelType w:val="hybridMultilevel"/>
    <w:tmpl w:val="5D30892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E8A6E3A"/>
    <w:multiLevelType w:val="hybridMultilevel"/>
    <w:tmpl w:val="D9D41F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D17EAA"/>
    <w:multiLevelType w:val="multilevel"/>
    <w:tmpl w:val="11EA7A40"/>
    <w:lvl w:ilvl="0">
      <w:start w:val="1"/>
      <w:numFmt w:val="decimal"/>
      <w:lvlText w:val="%1."/>
      <w:lvlJc w:val="left"/>
      <w:pPr>
        <w:ind w:left="720" w:hanging="360"/>
      </w:pPr>
      <w:rPr>
        <w:rFonts w:cs="Times New Roman"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266545A"/>
    <w:multiLevelType w:val="hybridMultilevel"/>
    <w:tmpl w:val="0178A02E"/>
    <w:lvl w:ilvl="0" w:tplc="3BB267A0">
      <w:start w:val="1679"/>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9914B72"/>
    <w:multiLevelType w:val="hybridMultilevel"/>
    <w:tmpl w:val="52B67B88"/>
    <w:lvl w:ilvl="0" w:tplc="F172270C">
      <w:start w:val="2"/>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3A39FB"/>
    <w:multiLevelType w:val="hybridMultilevel"/>
    <w:tmpl w:val="9F726FA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7A042F"/>
    <w:multiLevelType w:val="hybridMultilevel"/>
    <w:tmpl w:val="3CD63A9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5"/>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0"/>
  </w:num>
  <w:num w:numId="17">
    <w:abstractNumId w:val="18"/>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82"/>
    <o:shapelayout v:ext="edit">
      <o:idmap v:ext="edit" data="2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w:doNotBreakConstrainedForcedTable"/>
    <w:docVar w:name="OLE_LINK1" w:val="Empty"/>
    <w:docVar w:name="RANGE!A1:E78" w:val="w:doNotBreakConstrainedForcedTable"/>
  </w:docVars>
  <w:rsids>
    <w:rsidRoot w:val="006D6C5E"/>
    <w:rsid w:val="00000461"/>
    <w:rsid w:val="00003C2A"/>
    <w:rsid w:val="00004677"/>
    <w:rsid w:val="00005765"/>
    <w:rsid w:val="00023CC1"/>
    <w:rsid w:val="000260B4"/>
    <w:rsid w:val="00026B7D"/>
    <w:rsid w:val="0003344E"/>
    <w:rsid w:val="00036836"/>
    <w:rsid w:val="00040338"/>
    <w:rsid w:val="00046DCA"/>
    <w:rsid w:val="000509E3"/>
    <w:rsid w:val="0005457F"/>
    <w:rsid w:val="00057550"/>
    <w:rsid w:val="00061D2F"/>
    <w:rsid w:val="000641D7"/>
    <w:rsid w:val="00064C25"/>
    <w:rsid w:val="000656B3"/>
    <w:rsid w:val="00066B84"/>
    <w:rsid w:val="000727E4"/>
    <w:rsid w:val="00076BAF"/>
    <w:rsid w:val="00083B39"/>
    <w:rsid w:val="00087B0B"/>
    <w:rsid w:val="00092516"/>
    <w:rsid w:val="00093DD3"/>
    <w:rsid w:val="00096383"/>
    <w:rsid w:val="00096DFB"/>
    <w:rsid w:val="000974A9"/>
    <w:rsid w:val="000A2AC9"/>
    <w:rsid w:val="000A4E44"/>
    <w:rsid w:val="000A6DEF"/>
    <w:rsid w:val="000B0501"/>
    <w:rsid w:val="000B29A5"/>
    <w:rsid w:val="000B3836"/>
    <w:rsid w:val="000B3A26"/>
    <w:rsid w:val="000B40EE"/>
    <w:rsid w:val="000B6B04"/>
    <w:rsid w:val="000B7885"/>
    <w:rsid w:val="000C046E"/>
    <w:rsid w:val="000C6A89"/>
    <w:rsid w:val="000C7228"/>
    <w:rsid w:val="000D7F0D"/>
    <w:rsid w:val="000E2E9F"/>
    <w:rsid w:val="000F1AAE"/>
    <w:rsid w:val="000F3E16"/>
    <w:rsid w:val="000F4875"/>
    <w:rsid w:val="000F509B"/>
    <w:rsid w:val="000F5EB9"/>
    <w:rsid w:val="00103FA5"/>
    <w:rsid w:val="001056D2"/>
    <w:rsid w:val="001112C9"/>
    <w:rsid w:val="00113E9D"/>
    <w:rsid w:val="00113EF9"/>
    <w:rsid w:val="00114EBD"/>
    <w:rsid w:val="001171BB"/>
    <w:rsid w:val="001224A2"/>
    <w:rsid w:val="0012497C"/>
    <w:rsid w:val="001339EC"/>
    <w:rsid w:val="00133D02"/>
    <w:rsid w:val="00142350"/>
    <w:rsid w:val="00142EBD"/>
    <w:rsid w:val="001435C5"/>
    <w:rsid w:val="001462D2"/>
    <w:rsid w:val="00155210"/>
    <w:rsid w:val="00155840"/>
    <w:rsid w:val="001625F9"/>
    <w:rsid w:val="00163C4A"/>
    <w:rsid w:val="00163CCD"/>
    <w:rsid w:val="001644DA"/>
    <w:rsid w:val="00165C85"/>
    <w:rsid w:val="00166A67"/>
    <w:rsid w:val="00170BAF"/>
    <w:rsid w:val="00173338"/>
    <w:rsid w:val="001737E9"/>
    <w:rsid w:val="00177106"/>
    <w:rsid w:val="00177726"/>
    <w:rsid w:val="001779C8"/>
    <w:rsid w:val="00180A96"/>
    <w:rsid w:val="00186760"/>
    <w:rsid w:val="00194805"/>
    <w:rsid w:val="001A14CE"/>
    <w:rsid w:val="001A3BE3"/>
    <w:rsid w:val="001A7219"/>
    <w:rsid w:val="001A763A"/>
    <w:rsid w:val="001B03B8"/>
    <w:rsid w:val="001B16D7"/>
    <w:rsid w:val="001B1F7C"/>
    <w:rsid w:val="001B2760"/>
    <w:rsid w:val="001B39D5"/>
    <w:rsid w:val="001B3BE0"/>
    <w:rsid w:val="001B4F8B"/>
    <w:rsid w:val="001C0202"/>
    <w:rsid w:val="001C23CB"/>
    <w:rsid w:val="001C3057"/>
    <w:rsid w:val="001C3CCB"/>
    <w:rsid w:val="001C7467"/>
    <w:rsid w:val="001D0D9D"/>
    <w:rsid w:val="001D4E14"/>
    <w:rsid w:val="001D4EBB"/>
    <w:rsid w:val="001D6A02"/>
    <w:rsid w:val="001D6D6B"/>
    <w:rsid w:val="001E298D"/>
    <w:rsid w:val="001E3C29"/>
    <w:rsid w:val="001E633F"/>
    <w:rsid w:val="001E6597"/>
    <w:rsid w:val="001F0988"/>
    <w:rsid w:val="001F14FA"/>
    <w:rsid w:val="001F2AF6"/>
    <w:rsid w:val="001F2D10"/>
    <w:rsid w:val="001F32BA"/>
    <w:rsid w:val="002026E4"/>
    <w:rsid w:val="0020683B"/>
    <w:rsid w:val="00206B06"/>
    <w:rsid w:val="002103C5"/>
    <w:rsid w:val="0021070F"/>
    <w:rsid w:val="0021245C"/>
    <w:rsid w:val="002137D7"/>
    <w:rsid w:val="002151DA"/>
    <w:rsid w:val="00221826"/>
    <w:rsid w:val="00222D75"/>
    <w:rsid w:val="0022315A"/>
    <w:rsid w:val="00223B98"/>
    <w:rsid w:val="00224556"/>
    <w:rsid w:val="00227DBE"/>
    <w:rsid w:val="00230F96"/>
    <w:rsid w:val="00233C47"/>
    <w:rsid w:val="00233F08"/>
    <w:rsid w:val="0023405F"/>
    <w:rsid w:val="00237586"/>
    <w:rsid w:val="00240DDF"/>
    <w:rsid w:val="0024203E"/>
    <w:rsid w:val="00247427"/>
    <w:rsid w:val="00255E1F"/>
    <w:rsid w:val="00256151"/>
    <w:rsid w:val="00270F1F"/>
    <w:rsid w:val="00277DC1"/>
    <w:rsid w:val="00280B96"/>
    <w:rsid w:val="00281034"/>
    <w:rsid w:val="00285D1F"/>
    <w:rsid w:val="00287EE7"/>
    <w:rsid w:val="002909BB"/>
    <w:rsid w:val="00294331"/>
    <w:rsid w:val="002977A7"/>
    <w:rsid w:val="00297DCC"/>
    <w:rsid w:val="002A22CB"/>
    <w:rsid w:val="002A3770"/>
    <w:rsid w:val="002A4CF3"/>
    <w:rsid w:val="002A53A2"/>
    <w:rsid w:val="002A592B"/>
    <w:rsid w:val="002B0388"/>
    <w:rsid w:val="002B2A7F"/>
    <w:rsid w:val="002B3CE4"/>
    <w:rsid w:val="002B575A"/>
    <w:rsid w:val="002C2F36"/>
    <w:rsid w:val="002C42C9"/>
    <w:rsid w:val="002C482D"/>
    <w:rsid w:val="002C4BC4"/>
    <w:rsid w:val="002D3391"/>
    <w:rsid w:val="002D456B"/>
    <w:rsid w:val="002D6A29"/>
    <w:rsid w:val="002E1121"/>
    <w:rsid w:val="002E1C01"/>
    <w:rsid w:val="002E239A"/>
    <w:rsid w:val="002E2946"/>
    <w:rsid w:val="002E7152"/>
    <w:rsid w:val="002F131B"/>
    <w:rsid w:val="002F24B8"/>
    <w:rsid w:val="002F5DC2"/>
    <w:rsid w:val="0030171B"/>
    <w:rsid w:val="00301E63"/>
    <w:rsid w:val="003021D7"/>
    <w:rsid w:val="00302425"/>
    <w:rsid w:val="0030303C"/>
    <w:rsid w:val="00304986"/>
    <w:rsid w:val="003054DB"/>
    <w:rsid w:val="00305660"/>
    <w:rsid w:val="003107B8"/>
    <w:rsid w:val="003209AA"/>
    <w:rsid w:val="00322F4B"/>
    <w:rsid w:val="0032514D"/>
    <w:rsid w:val="00327A5C"/>
    <w:rsid w:val="0033080D"/>
    <w:rsid w:val="00331858"/>
    <w:rsid w:val="00332FBB"/>
    <w:rsid w:val="00336E24"/>
    <w:rsid w:val="0033723F"/>
    <w:rsid w:val="003440EC"/>
    <w:rsid w:val="00344EEE"/>
    <w:rsid w:val="00364EF1"/>
    <w:rsid w:val="003667CF"/>
    <w:rsid w:val="0036780B"/>
    <w:rsid w:val="00371CC6"/>
    <w:rsid w:val="003742EF"/>
    <w:rsid w:val="00375B2A"/>
    <w:rsid w:val="00377667"/>
    <w:rsid w:val="003820C1"/>
    <w:rsid w:val="00384447"/>
    <w:rsid w:val="00384B52"/>
    <w:rsid w:val="00385143"/>
    <w:rsid w:val="003864E4"/>
    <w:rsid w:val="00391B15"/>
    <w:rsid w:val="00392FF1"/>
    <w:rsid w:val="00393DEB"/>
    <w:rsid w:val="00394BD1"/>
    <w:rsid w:val="003A0B66"/>
    <w:rsid w:val="003A0FDA"/>
    <w:rsid w:val="003A3A3C"/>
    <w:rsid w:val="003A45AA"/>
    <w:rsid w:val="003A4DD1"/>
    <w:rsid w:val="003A6B5E"/>
    <w:rsid w:val="003A7AB7"/>
    <w:rsid w:val="003B7767"/>
    <w:rsid w:val="003C3B39"/>
    <w:rsid w:val="003D0E53"/>
    <w:rsid w:val="003D3846"/>
    <w:rsid w:val="003D417F"/>
    <w:rsid w:val="003D538B"/>
    <w:rsid w:val="003E0F7C"/>
    <w:rsid w:val="003E2E25"/>
    <w:rsid w:val="003E39E3"/>
    <w:rsid w:val="003E760E"/>
    <w:rsid w:val="003F0070"/>
    <w:rsid w:val="003F0931"/>
    <w:rsid w:val="003F2038"/>
    <w:rsid w:val="003F5B32"/>
    <w:rsid w:val="003F69EE"/>
    <w:rsid w:val="00403D09"/>
    <w:rsid w:val="0040434D"/>
    <w:rsid w:val="00412AEF"/>
    <w:rsid w:val="0041353D"/>
    <w:rsid w:val="00420F70"/>
    <w:rsid w:val="004222FB"/>
    <w:rsid w:val="00425622"/>
    <w:rsid w:val="00426D87"/>
    <w:rsid w:val="00427045"/>
    <w:rsid w:val="004273D8"/>
    <w:rsid w:val="00431CD7"/>
    <w:rsid w:val="00432232"/>
    <w:rsid w:val="004325FD"/>
    <w:rsid w:val="004362C0"/>
    <w:rsid w:val="00442EE5"/>
    <w:rsid w:val="004461C4"/>
    <w:rsid w:val="00447178"/>
    <w:rsid w:val="00450B8C"/>
    <w:rsid w:val="004520C8"/>
    <w:rsid w:val="004611B0"/>
    <w:rsid w:val="004644CB"/>
    <w:rsid w:val="004648F8"/>
    <w:rsid w:val="00465980"/>
    <w:rsid w:val="00470533"/>
    <w:rsid w:val="00471399"/>
    <w:rsid w:val="0047342E"/>
    <w:rsid w:val="00473E70"/>
    <w:rsid w:val="00475CD8"/>
    <w:rsid w:val="004763BC"/>
    <w:rsid w:val="0047684D"/>
    <w:rsid w:val="00477723"/>
    <w:rsid w:val="00481776"/>
    <w:rsid w:val="00494800"/>
    <w:rsid w:val="00496A52"/>
    <w:rsid w:val="004A04E2"/>
    <w:rsid w:val="004A1D3B"/>
    <w:rsid w:val="004A4E8E"/>
    <w:rsid w:val="004A604E"/>
    <w:rsid w:val="004B0859"/>
    <w:rsid w:val="004B6689"/>
    <w:rsid w:val="004B6CDE"/>
    <w:rsid w:val="004C0FD2"/>
    <w:rsid w:val="004C4DC6"/>
    <w:rsid w:val="004E066D"/>
    <w:rsid w:val="004E221E"/>
    <w:rsid w:val="004E5774"/>
    <w:rsid w:val="004E57F6"/>
    <w:rsid w:val="004F1B8F"/>
    <w:rsid w:val="004F3880"/>
    <w:rsid w:val="004F520A"/>
    <w:rsid w:val="0050004E"/>
    <w:rsid w:val="005004F4"/>
    <w:rsid w:val="00503503"/>
    <w:rsid w:val="00503935"/>
    <w:rsid w:val="005101BA"/>
    <w:rsid w:val="005102CD"/>
    <w:rsid w:val="00510356"/>
    <w:rsid w:val="00512041"/>
    <w:rsid w:val="005146FE"/>
    <w:rsid w:val="00514B5A"/>
    <w:rsid w:val="0052392F"/>
    <w:rsid w:val="00532157"/>
    <w:rsid w:val="005329C8"/>
    <w:rsid w:val="005339CE"/>
    <w:rsid w:val="005344D0"/>
    <w:rsid w:val="0053649F"/>
    <w:rsid w:val="005412C4"/>
    <w:rsid w:val="00545333"/>
    <w:rsid w:val="005462EC"/>
    <w:rsid w:val="0055153B"/>
    <w:rsid w:val="005542FD"/>
    <w:rsid w:val="005600BB"/>
    <w:rsid w:val="00560B9D"/>
    <w:rsid w:val="0056231F"/>
    <w:rsid w:val="0056294F"/>
    <w:rsid w:val="005731BD"/>
    <w:rsid w:val="0057362B"/>
    <w:rsid w:val="005736A9"/>
    <w:rsid w:val="00581732"/>
    <w:rsid w:val="00590929"/>
    <w:rsid w:val="0059252A"/>
    <w:rsid w:val="005949F2"/>
    <w:rsid w:val="005A4A5F"/>
    <w:rsid w:val="005A4F08"/>
    <w:rsid w:val="005B0700"/>
    <w:rsid w:val="005B5CCE"/>
    <w:rsid w:val="005D13AF"/>
    <w:rsid w:val="005D72C1"/>
    <w:rsid w:val="005E3FBD"/>
    <w:rsid w:val="005F6397"/>
    <w:rsid w:val="0060717B"/>
    <w:rsid w:val="0061162A"/>
    <w:rsid w:val="00614575"/>
    <w:rsid w:val="0061459C"/>
    <w:rsid w:val="0062130C"/>
    <w:rsid w:val="00621E81"/>
    <w:rsid w:val="006246CB"/>
    <w:rsid w:val="00631B79"/>
    <w:rsid w:val="00632DAB"/>
    <w:rsid w:val="00633205"/>
    <w:rsid w:val="00633D29"/>
    <w:rsid w:val="00637ED5"/>
    <w:rsid w:val="006409A8"/>
    <w:rsid w:val="006453CE"/>
    <w:rsid w:val="006455E8"/>
    <w:rsid w:val="006479DD"/>
    <w:rsid w:val="00647F71"/>
    <w:rsid w:val="00650E08"/>
    <w:rsid w:val="006512BE"/>
    <w:rsid w:val="00657416"/>
    <w:rsid w:val="00660CD5"/>
    <w:rsid w:val="006625A7"/>
    <w:rsid w:val="00663A70"/>
    <w:rsid w:val="00664EFE"/>
    <w:rsid w:val="006853D1"/>
    <w:rsid w:val="00686778"/>
    <w:rsid w:val="00691D59"/>
    <w:rsid w:val="00693D9F"/>
    <w:rsid w:val="00693E6B"/>
    <w:rsid w:val="0069473F"/>
    <w:rsid w:val="006A6A67"/>
    <w:rsid w:val="006B520F"/>
    <w:rsid w:val="006B6869"/>
    <w:rsid w:val="006B6CD4"/>
    <w:rsid w:val="006B71B2"/>
    <w:rsid w:val="006C099A"/>
    <w:rsid w:val="006C1044"/>
    <w:rsid w:val="006D6C5E"/>
    <w:rsid w:val="006E0F5F"/>
    <w:rsid w:val="006E1BDE"/>
    <w:rsid w:val="006F4A21"/>
    <w:rsid w:val="006F4EE1"/>
    <w:rsid w:val="006F61DF"/>
    <w:rsid w:val="007009D6"/>
    <w:rsid w:val="00701C39"/>
    <w:rsid w:val="00702C7B"/>
    <w:rsid w:val="00702DA9"/>
    <w:rsid w:val="007041A0"/>
    <w:rsid w:val="0071067A"/>
    <w:rsid w:val="007110CD"/>
    <w:rsid w:val="00713B56"/>
    <w:rsid w:val="00713D80"/>
    <w:rsid w:val="00714FEE"/>
    <w:rsid w:val="007176A6"/>
    <w:rsid w:val="00717E3F"/>
    <w:rsid w:val="007212B6"/>
    <w:rsid w:val="00721F77"/>
    <w:rsid w:val="00727422"/>
    <w:rsid w:val="00727E32"/>
    <w:rsid w:val="007304AB"/>
    <w:rsid w:val="00730804"/>
    <w:rsid w:val="007331A8"/>
    <w:rsid w:val="007346CE"/>
    <w:rsid w:val="00746517"/>
    <w:rsid w:val="00751FA5"/>
    <w:rsid w:val="0075422B"/>
    <w:rsid w:val="0076394B"/>
    <w:rsid w:val="00763B36"/>
    <w:rsid w:val="00763C7A"/>
    <w:rsid w:val="0076657A"/>
    <w:rsid w:val="0076746B"/>
    <w:rsid w:val="007731F5"/>
    <w:rsid w:val="00774E33"/>
    <w:rsid w:val="0077505F"/>
    <w:rsid w:val="007779CC"/>
    <w:rsid w:val="00780860"/>
    <w:rsid w:val="00780945"/>
    <w:rsid w:val="007819B9"/>
    <w:rsid w:val="00783AE8"/>
    <w:rsid w:val="00787F01"/>
    <w:rsid w:val="007974C1"/>
    <w:rsid w:val="007A2109"/>
    <w:rsid w:val="007A7873"/>
    <w:rsid w:val="007B7FF9"/>
    <w:rsid w:val="007C074A"/>
    <w:rsid w:val="007C0B24"/>
    <w:rsid w:val="007C147F"/>
    <w:rsid w:val="007C4384"/>
    <w:rsid w:val="007C438D"/>
    <w:rsid w:val="007C4651"/>
    <w:rsid w:val="007C486D"/>
    <w:rsid w:val="007C75FE"/>
    <w:rsid w:val="007D06AC"/>
    <w:rsid w:val="007D0D98"/>
    <w:rsid w:val="007D194A"/>
    <w:rsid w:val="007E2035"/>
    <w:rsid w:val="007E4B6C"/>
    <w:rsid w:val="007E6922"/>
    <w:rsid w:val="007F27C1"/>
    <w:rsid w:val="007F5501"/>
    <w:rsid w:val="007F70DE"/>
    <w:rsid w:val="00802AF3"/>
    <w:rsid w:val="00806483"/>
    <w:rsid w:val="0080734A"/>
    <w:rsid w:val="00807758"/>
    <w:rsid w:val="00810503"/>
    <w:rsid w:val="00811224"/>
    <w:rsid w:val="00813F4C"/>
    <w:rsid w:val="0081567D"/>
    <w:rsid w:val="00815B91"/>
    <w:rsid w:val="00816B4A"/>
    <w:rsid w:val="008247FC"/>
    <w:rsid w:val="008253E0"/>
    <w:rsid w:val="00831248"/>
    <w:rsid w:val="008322E2"/>
    <w:rsid w:val="00834C54"/>
    <w:rsid w:val="00834C93"/>
    <w:rsid w:val="008432DA"/>
    <w:rsid w:val="00844522"/>
    <w:rsid w:val="008446E9"/>
    <w:rsid w:val="00851988"/>
    <w:rsid w:val="00851C29"/>
    <w:rsid w:val="008543AE"/>
    <w:rsid w:val="00856AA8"/>
    <w:rsid w:val="008617CE"/>
    <w:rsid w:val="008619B7"/>
    <w:rsid w:val="00862C55"/>
    <w:rsid w:val="00864A17"/>
    <w:rsid w:val="0086504A"/>
    <w:rsid w:val="008655DD"/>
    <w:rsid w:val="00867087"/>
    <w:rsid w:val="008735D5"/>
    <w:rsid w:val="0088043F"/>
    <w:rsid w:val="00881755"/>
    <w:rsid w:val="00885818"/>
    <w:rsid w:val="00891120"/>
    <w:rsid w:val="00891B11"/>
    <w:rsid w:val="00891DE8"/>
    <w:rsid w:val="0089682E"/>
    <w:rsid w:val="00896E53"/>
    <w:rsid w:val="008A13D6"/>
    <w:rsid w:val="008A3191"/>
    <w:rsid w:val="008A398A"/>
    <w:rsid w:val="008A56ED"/>
    <w:rsid w:val="008A58E0"/>
    <w:rsid w:val="008B1F99"/>
    <w:rsid w:val="008B3D2E"/>
    <w:rsid w:val="008B62D6"/>
    <w:rsid w:val="008C161E"/>
    <w:rsid w:val="008C2FD0"/>
    <w:rsid w:val="008D1730"/>
    <w:rsid w:val="008D3193"/>
    <w:rsid w:val="008D4F3F"/>
    <w:rsid w:val="008E2A49"/>
    <w:rsid w:val="008E6465"/>
    <w:rsid w:val="008F5D4E"/>
    <w:rsid w:val="00901296"/>
    <w:rsid w:val="00901B15"/>
    <w:rsid w:val="0090252D"/>
    <w:rsid w:val="00903246"/>
    <w:rsid w:val="00911696"/>
    <w:rsid w:val="00913B23"/>
    <w:rsid w:val="00915D04"/>
    <w:rsid w:val="00917071"/>
    <w:rsid w:val="00922379"/>
    <w:rsid w:val="009243DF"/>
    <w:rsid w:val="0093011D"/>
    <w:rsid w:val="00931B89"/>
    <w:rsid w:val="00933C96"/>
    <w:rsid w:val="00936342"/>
    <w:rsid w:val="009432B8"/>
    <w:rsid w:val="00945831"/>
    <w:rsid w:val="00951A3E"/>
    <w:rsid w:val="00951CFC"/>
    <w:rsid w:val="0095244B"/>
    <w:rsid w:val="00953228"/>
    <w:rsid w:val="00955D4C"/>
    <w:rsid w:val="00955EA6"/>
    <w:rsid w:val="00961C1D"/>
    <w:rsid w:val="00962ACE"/>
    <w:rsid w:val="00963AED"/>
    <w:rsid w:val="009669A8"/>
    <w:rsid w:val="00966ABD"/>
    <w:rsid w:val="0096758A"/>
    <w:rsid w:val="0097280C"/>
    <w:rsid w:val="00981F0A"/>
    <w:rsid w:val="00984E07"/>
    <w:rsid w:val="00985A4E"/>
    <w:rsid w:val="00990135"/>
    <w:rsid w:val="0099091B"/>
    <w:rsid w:val="00990AC4"/>
    <w:rsid w:val="00991E02"/>
    <w:rsid w:val="00992C0A"/>
    <w:rsid w:val="00997184"/>
    <w:rsid w:val="00997F8E"/>
    <w:rsid w:val="009B19FD"/>
    <w:rsid w:val="009B23AC"/>
    <w:rsid w:val="009B2766"/>
    <w:rsid w:val="009B4C13"/>
    <w:rsid w:val="009C0673"/>
    <w:rsid w:val="009C0F28"/>
    <w:rsid w:val="009C5717"/>
    <w:rsid w:val="009D3DE4"/>
    <w:rsid w:val="009E200E"/>
    <w:rsid w:val="009F0725"/>
    <w:rsid w:val="009F0EDC"/>
    <w:rsid w:val="009F1EFF"/>
    <w:rsid w:val="009F3001"/>
    <w:rsid w:val="009F7B61"/>
    <w:rsid w:val="009F7E7B"/>
    <w:rsid w:val="00A0026D"/>
    <w:rsid w:val="00A07471"/>
    <w:rsid w:val="00A12BD9"/>
    <w:rsid w:val="00A166AD"/>
    <w:rsid w:val="00A2028A"/>
    <w:rsid w:val="00A22F57"/>
    <w:rsid w:val="00A25775"/>
    <w:rsid w:val="00A3051A"/>
    <w:rsid w:val="00A344BD"/>
    <w:rsid w:val="00A374A3"/>
    <w:rsid w:val="00A4203F"/>
    <w:rsid w:val="00A42225"/>
    <w:rsid w:val="00A42C39"/>
    <w:rsid w:val="00A43D6A"/>
    <w:rsid w:val="00A44180"/>
    <w:rsid w:val="00A47E53"/>
    <w:rsid w:val="00A50893"/>
    <w:rsid w:val="00A516D0"/>
    <w:rsid w:val="00A53118"/>
    <w:rsid w:val="00A5333B"/>
    <w:rsid w:val="00A63C89"/>
    <w:rsid w:val="00A65A81"/>
    <w:rsid w:val="00A67A09"/>
    <w:rsid w:val="00A70A9E"/>
    <w:rsid w:val="00A71769"/>
    <w:rsid w:val="00A73420"/>
    <w:rsid w:val="00A73A07"/>
    <w:rsid w:val="00A74E8D"/>
    <w:rsid w:val="00A756EC"/>
    <w:rsid w:val="00A818B2"/>
    <w:rsid w:val="00A81B53"/>
    <w:rsid w:val="00A8344D"/>
    <w:rsid w:val="00A85DF9"/>
    <w:rsid w:val="00A85FBC"/>
    <w:rsid w:val="00A92B4D"/>
    <w:rsid w:val="00A95004"/>
    <w:rsid w:val="00AA4E0C"/>
    <w:rsid w:val="00AB2FDE"/>
    <w:rsid w:val="00AB3E64"/>
    <w:rsid w:val="00AB517C"/>
    <w:rsid w:val="00AB681B"/>
    <w:rsid w:val="00AB6F6B"/>
    <w:rsid w:val="00AB789A"/>
    <w:rsid w:val="00AC39AC"/>
    <w:rsid w:val="00AC3ECB"/>
    <w:rsid w:val="00AD037B"/>
    <w:rsid w:val="00AD057E"/>
    <w:rsid w:val="00AD1660"/>
    <w:rsid w:val="00AD35E5"/>
    <w:rsid w:val="00AD4E1B"/>
    <w:rsid w:val="00AD6FD3"/>
    <w:rsid w:val="00AE0394"/>
    <w:rsid w:val="00AE2059"/>
    <w:rsid w:val="00AE2627"/>
    <w:rsid w:val="00AE2D06"/>
    <w:rsid w:val="00AE3713"/>
    <w:rsid w:val="00AE4A44"/>
    <w:rsid w:val="00AE7E45"/>
    <w:rsid w:val="00AF171E"/>
    <w:rsid w:val="00AF5BF9"/>
    <w:rsid w:val="00AF657A"/>
    <w:rsid w:val="00B003E6"/>
    <w:rsid w:val="00B02D44"/>
    <w:rsid w:val="00B0359E"/>
    <w:rsid w:val="00B042F7"/>
    <w:rsid w:val="00B0451B"/>
    <w:rsid w:val="00B04F23"/>
    <w:rsid w:val="00B30AF9"/>
    <w:rsid w:val="00B4314D"/>
    <w:rsid w:val="00B44571"/>
    <w:rsid w:val="00B452A5"/>
    <w:rsid w:val="00B62D05"/>
    <w:rsid w:val="00B65E3A"/>
    <w:rsid w:val="00B67D4B"/>
    <w:rsid w:val="00B67FAD"/>
    <w:rsid w:val="00B745B7"/>
    <w:rsid w:val="00B82C69"/>
    <w:rsid w:val="00B9272E"/>
    <w:rsid w:val="00B9700F"/>
    <w:rsid w:val="00B9770A"/>
    <w:rsid w:val="00BA03FC"/>
    <w:rsid w:val="00BA5FB9"/>
    <w:rsid w:val="00BA6CD3"/>
    <w:rsid w:val="00BB0EA7"/>
    <w:rsid w:val="00BB79C5"/>
    <w:rsid w:val="00BC1305"/>
    <w:rsid w:val="00BC4C29"/>
    <w:rsid w:val="00BC5482"/>
    <w:rsid w:val="00BC6D1B"/>
    <w:rsid w:val="00BD23DB"/>
    <w:rsid w:val="00BD331A"/>
    <w:rsid w:val="00BD46BA"/>
    <w:rsid w:val="00BD5CBF"/>
    <w:rsid w:val="00BD7A57"/>
    <w:rsid w:val="00BE6461"/>
    <w:rsid w:val="00BE79BE"/>
    <w:rsid w:val="00BE7D9A"/>
    <w:rsid w:val="00BF6AF1"/>
    <w:rsid w:val="00BF74B7"/>
    <w:rsid w:val="00C0123B"/>
    <w:rsid w:val="00C02C23"/>
    <w:rsid w:val="00C061FC"/>
    <w:rsid w:val="00C11002"/>
    <w:rsid w:val="00C17CD3"/>
    <w:rsid w:val="00C25C2D"/>
    <w:rsid w:val="00C337AE"/>
    <w:rsid w:val="00C33A4F"/>
    <w:rsid w:val="00C34EBE"/>
    <w:rsid w:val="00C36264"/>
    <w:rsid w:val="00C36C7C"/>
    <w:rsid w:val="00C4418C"/>
    <w:rsid w:val="00C46959"/>
    <w:rsid w:val="00C471A8"/>
    <w:rsid w:val="00C544FA"/>
    <w:rsid w:val="00C55BEA"/>
    <w:rsid w:val="00C60668"/>
    <w:rsid w:val="00C6382A"/>
    <w:rsid w:val="00C676A0"/>
    <w:rsid w:val="00C73B50"/>
    <w:rsid w:val="00C76431"/>
    <w:rsid w:val="00C7685A"/>
    <w:rsid w:val="00C80715"/>
    <w:rsid w:val="00C820B2"/>
    <w:rsid w:val="00C8536D"/>
    <w:rsid w:val="00C86DAB"/>
    <w:rsid w:val="00C904F9"/>
    <w:rsid w:val="00C9072F"/>
    <w:rsid w:val="00C920DB"/>
    <w:rsid w:val="00C923BE"/>
    <w:rsid w:val="00C92961"/>
    <w:rsid w:val="00C92C86"/>
    <w:rsid w:val="00C93852"/>
    <w:rsid w:val="00C97584"/>
    <w:rsid w:val="00CA02A0"/>
    <w:rsid w:val="00CA032F"/>
    <w:rsid w:val="00CA1413"/>
    <w:rsid w:val="00CA1B2E"/>
    <w:rsid w:val="00CA4299"/>
    <w:rsid w:val="00CA4CE9"/>
    <w:rsid w:val="00CA6FDF"/>
    <w:rsid w:val="00CA7621"/>
    <w:rsid w:val="00CB2AD1"/>
    <w:rsid w:val="00CB68B9"/>
    <w:rsid w:val="00CC047D"/>
    <w:rsid w:val="00CC0D9C"/>
    <w:rsid w:val="00CC3D26"/>
    <w:rsid w:val="00CC645F"/>
    <w:rsid w:val="00CE10D2"/>
    <w:rsid w:val="00CE3735"/>
    <w:rsid w:val="00CE585F"/>
    <w:rsid w:val="00CF0B8A"/>
    <w:rsid w:val="00CF2821"/>
    <w:rsid w:val="00CF4119"/>
    <w:rsid w:val="00D0635C"/>
    <w:rsid w:val="00D074A0"/>
    <w:rsid w:val="00D07A43"/>
    <w:rsid w:val="00D121F0"/>
    <w:rsid w:val="00D17890"/>
    <w:rsid w:val="00D2014D"/>
    <w:rsid w:val="00D20E17"/>
    <w:rsid w:val="00D21418"/>
    <w:rsid w:val="00D23625"/>
    <w:rsid w:val="00D303AB"/>
    <w:rsid w:val="00D316F8"/>
    <w:rsid w:val="00D32FA4"/>
    <w:rsid w:val="00D34DB7"/>
    <w:rsid w:val="00D374EF"/>
    <w:rsid w:val="00D37CB2"/>
    <w:rsid w:val="00D42499"/>
    <w:rsid w:val="00D448DD"/>
    <w:rsid w:val="00D45F9F"/>
    <w:rsid w:val="00D47452"/>
    <w:rsid w:val="00D47961"/>
    <w:rsid w:val="00D514E9"/>
    <w:rsid w:val="00D53DE9"/>
    <w:rsid w:val="00D54728"/>
    <w:rsid w:val="00D5554A"/>
    <w:rsid w:val="00D55F13"/>
    <w:rsid w:val="00D56B6B"/>
    <w:rsid w:val="00D70607"/>
    <w:rsid w:val="00D758F2"/>
    <w:rsid w:val="00D772B4"/>
    <w:rsid w:val="00D832A5"/>
    <w:rsid w:val="00D8575D"/>
    <w:rsid w:val="00D8663A"/>
    <w:rsid w:val="00D925E2"/>
    <w:rsid w:val="00D94BD8"/>
    <w:rsid w:val="00DA4811"/>
    <w:rsid w:val="00DA6148"/>
    <w:rsid w:val="00DA7990"/>
    <w:rsid w:val="00DA7DC7"/>
    <w:rsid w:val="00DB560A"/>
    <w:rsid w:val="00DB7681"/>
    <w:rsid w:val="00DC2EEA"/>
    <w:rsid w:val="00DC45BF"/>
    <w:rsid w:val="00DC724E"/>
    <w:rsid w:val="00DC762E"/>
    <w:rsid w:val="00DC7962"/>
    <w:rsid w:val="00DD3ADC"/>
    <w:rsid w:val="00DD417D"/>
    <w:rsid w:val="00DD7534"/>
    <w:rsid w:val="00DD7660"/>
    <w:rsid w:val="00DE2A9D"/>
    <w:rsid w:val="00DE5BD0"/>
    <w:rsid w:val="00DF091C"/>
    <w:rsid w:val="00DF1A1E"/>
    <w:rsid w:val="00DF3672"/>
    <w:rsid w:val="00DF41C7"/>
    <w:rsid w:val="00DF42FC"/>
    <w:rsid w:val="00DF7881"/>
    <w:rsid w:val="00E01A54"/>
    <w:rsid w:val="00E039CD"/>
    <w:rsid w:val="00E04F48"/>
    <w:rsid w:val="00E06496"/>
    <w:rsid w:val="00E06AFC"/>
    <w:rsid w:val="00E076A4"/>
    <w:rsid w:val="00E12291"/>
    <w:rsid w:val="00E158A2"/>
    <w:rsid w:val="00E2320B"/>
    <w:rsid w:val="00E233B5"/>
    <w:rsid w:val="00E2395B"/>
    <w:rsid w:val="00E25EE3"/>
    <w:rsid w:val="00E275F0"/>
    <w:rsid w:val="00E306D4"/>
    <w:rsid w:val="00E3527C"/>
    <w:rsid w:val="00E41887"/>
    <w:rsid w:val="00E43E87"/>
    <w:rsid w:val="00E54C29"/>
    <w:rsid w:val="00E62F4A"/>
    <w:rsid w:val="00E63E1B"/>
    <w:rsid w:val="00E65C62"/>
    <w:rsid w:val="00E66274"/>
    <w:rsid w:val="00E66C40"/>
    <w:rsid w:val="00E7160F"/>
    <w:rsid w:val="00E75CE5"/>
    <w:rsid w:val="00E91B19"/>
    <w:rsid w:val="00E93A33"/>
    <w:rsid w:val="00EA6E24"/>
    <w:rsid w:val="00EA7534"/>
    <w:rsid w:val="00EB1866"/>
    <w:rsid w:val="00EB26BF"/>
    <w:rsid w:val="00EB327E"/>
    <w:rsid w:val="00EB36A0"/>
    <w:rsid w:val="00EB6A4C"/>
    <w:rsid w:val="00EB7BEC"/>
    <w:rsid w:val="00EC0045"/>
    <w:rsid w:val="00EC12F7"/>
    <w:rsid w:val="00EC26F9"/>
    <w:rsid w:val="00EC35F0"/>
    <w:rsid w:val="00ED6010"/>
    <w:rsid w:val="00ED6A10"/>
    <w:rsid w:val="00EE4598"/>
    <w:rsid w:val="00EE6DEB"/>
    <w:rsid w:val="00EE72E3"/>
    <w:rsid w:val="00EF2197"/>
    <w:rsid w:val="00EF6226"/>
    <w:rsid w:val="00EF79D2"/>
    <w:rsid w:val="00F0052E"/>
    <w:rsid w:val="00F00E72"/>
    <w:rsid w:val="00F03652"/>
    <w:rsid w:val="00F03BB9"/>
    <w:rsid w:val="00F05286"/>
    <w:rsid w:val="00F119D6"/>
    <w:rsid w:val="00F12319"/>
    <w:rsid w:val="00F13963"/>
    <w:rsid w:val="00F13A0A"/>
    <w:rsid w:val="00F1478A"/>
    <w:rsid w:val="00F22713"/>
    <w:rsid w:val="00F2497B"/>
    <w:rsid w:val="00F26B09"/>
    <w:rsid w:val="00F3061E"/>
    <w:rsid w:val="00F30BAD"/>
    <w:rsid w:val="00F31329"/>
    <w:rsid w:val="00F33FBA"/>
    <w:rsid w:val="00F34CEB"/>
    <w:rsid w:val="00F35E3B"/>
    <w:rsid w:val="00F43E32"/>
    <w:rsid w:val="00F478D5"/>
    <w:rsid w:val="00F52D69"/>
    <w:rsid w:val="00F5406B"/>
    <w:rsid w:val="00F627E6"/>
    <w:rsid w:val="00F65D13"/>
    <w:rsid w:val="00F65DBB"/>
    <w:rsid w:val="00F70351"/>
    <w:rsid w:val="00F71018"/>
    <w:rsid w:val="00F724E9"/>
    <w:rsid w:val="00F72787"/>
    <w:rsid w:val="00F73BBA"/>
    <w:rsid w:val="00F7773F"/>
    <w:rsid w:val="00F81765"/>
    <w:rsid w:val="00F83535"/>
    <w:rsid w:val="00F95B1C"/>
    <w:rsid w:val="00F963AB"/>
    <w:rsid w:val="00F96AD2"/>
    <w:rsid w:val="00F973EF"/>
    <w:rsid w:val="00FA1A97"/>
    <w:rsid w:val="00FA20E5"/>
    <w:rsid w:val="00FA4DEA"/>
    <w:rsid w:val="00FB6679"/>
    <w:rsid w:val="00FB6FE5"/>
    <w:rsid w:val="00FB7174"/>
    <w:rsid w:val="00FB76B2"/>
    <w:rsid w:val="00FC0082"/>
    <w:rsid w:val="00FC3915"/>
    <w:rsid w:val="00FC6820"/>
    <w:rsid w:val="00FC75C4"/>
    <w:rsid w:val="00FD61D4"/>
    <w:rsid w:val="00FD6777"/>
    <w:rsid w:val="00FE0359"/>
    <w:rsid w:val="00FE7A4B"/>
    <w:rsid w:val="00FF0C03"/>
    <w:rsid w:val="00FF1372"/>
    <w:rsid w:val="00FF334B"/>
    <w:rsid w:val="00FF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228"/>
    <w:pPr>
      <w:spacing w:after="200" w:line="276" w:lineRule="auto"/>
    </w:pPr>
    <w:rPr>
      <w:sz w:val="22"/>
      <w:szCs w:val="22"/>
    </w:rPr>
  </w:style>
  <w:style w:type="paragraph" w:styleId="Heading2">
    <w:name w:val="heading 2"/>
    <w:basedOn w:val="Normal"/>
    <w:next w:val="Normal"/>
    <w:link w:val="Heading2Char"/>
    <w:autoRedefine/>
    <w:uiPriority w:val="99"/>
    <w:qFormat/>
    <w:locked/>
    <w:rsid w:val="00991E02"/>
    <w:pPr>
      <w:keepNext/>
      <w:spacing w:after="0" w:line="240" w:lineRule="auto"/>
      <w:ind w:left="1440"/>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991E02"/>
    <w:rPr>
      <w:rFonts w:cs="Times New Roman"/>
      <w:b/>
      <w:sz w:val="24"/>
      <w:szCs w:val="24"/>
      <w:lang w:val="en-US" w:eastAsia="en-US" w:bidi="ar-SA"/>
    </w:rPr>
  </w:style>
  <w:style w:type="paragraph" w:styleId="ListParagraph">
    <w:name w:val="List Paragraph"/>
    <w:basedOn w:val="Normal"/>
    <w:uiPriority w:val="99"/>
    <w:qFormat/>
    <w:rsid w:val="00815B91"/>
    <w:pPr>
      <w:ind w:left="720"/>
    </w:pPr>
  </w:style>
  <w:style w:type="table" w:styleId="TableGrid">
    <w:name w:val="Table Grid"/>
    <w:basedOn w:val="TableNormal"/>
    <w:uiPriority w:val="99"/>
    <w:rsid w:val="00C469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B7174"/>
    <w:pPr>
      <w:tabs>
        <w:tab w:val="center" w:pos="4320"/>
        <w:tab w:val="right" w:pos="8640"/>
      </w:tabs>
      <w:spacing w:after="0" w:line="240" w:lineRule="auto"/>
    </w:pPr>
    <w:rPr>
      <w:rFonts w:ascii="Arial" w:eastAsia="Times New Roman" w:hAnsi="Arial"/>
      <w:sz w:val="24"/>
      <w:szCs w:val="20"/>
    </w:rPr>
  </w:style>
  <w:style w:type="character" w:customStyle="1" w:styleId="HeaderChar">
    <w:name w:val="Header Char"/>
    <w:link w:val="Header"/>
    <w:uiPriority w:val="99"/>
    <w:locked/>
    <w:rsid w:val="00FB7174"/>
    <w:rPr>
      <w:rFonts w:ascii="Arial" w:hAnsi="Arial" w:cs="Times New Roman"/>
      <w:sz w:val="20"/>
      <w:szCs w:val="20"/>
    </w:rPr>
  </w:style>
  <w:style w:type="paragraph" w:styleId="NormalWeb">
    <w:name w:val="Normal (Web)"/>
    <w:basedOn w:val="Normal"/>
    <w:rsid w:val="00DF1A1E"/>
    <w:pPr>
      <w:spacing w:before="100" w:beforeAutospacing="1" w:after="100" w:afterAutospacing="1" w:line="240" w:lineRule="auto"/>
    </w:pPr>
    <w:rPr>
      <w:rFonts w:ascii="Verdana" w:eastAsia="Times New Roman" w:hAnsi="Verdana"/>
      <w:color w:val="000000"/>
      <w:sz w:val="20"/>
      <w:szCs w:val="20"/>
    </w:rPr>
  </w:style>
  <w:style w:type="character" w:styleId="Strong">
    <w:name w:val="Strong"/>
    <w:uiPriority w:val="99"/>
    <w:qFormat/>
    <w:rsid w:val="00DF1A1E"/>
    <w:rPr>
      <w:rFonts w:cs="Times New Roman"/>
      <w:b/>
      <w:bCs/>
    </w:rPr>
  </w:style>
  <w:style w:type="paragraph" w:styleId="Footer">
    <w:name w:val="footer"/>
    <w:basedOn w:val="Normal"/>
    <w:link w:val="FooterChar"/>
    <w:uiPriority w:val="99"/>
    <w:rsid w:val="001C3057"/>
    <w:pPr>
      <w:tabs>
        <w:tab w:val="center" w:pos="4320"/>
        <w:tab w:val="right" w:pos="8640"/>
      </w:tabs>
    </w:pPr>
  </w:style>
  <w:style w:type="character" w:customStyle="1" w:styleId="FooterChar">
    <w:name w:val="Footer Char"/>
    <w:basedOn w:val="DefaultParagraphFont"/>
    <w:link w:val="Footer"/>
    <w:uiPriority w:val="99"/>
    <w:rsid w:val="00AE480D"/>
  </w:style>
  <w:style w:type="character" w:styleId="PageNumber">
    <w:name w:val="page number"/>
    <w:uiPriority w:val="99"/>
    <w:rsid w:val="001C3057"/>
    <w:rPr>
      <w:rFonts w:cs="Times New Roman"/>
    </w:rPr>
  </w:style>
  <w:style w:type="paragraph" w:styleId="BalloonText">
    <w:name w:val="Balloon Text"/>
    <w:basedOn w:val="Normal"/>
    <w:link w:val="BalloonTextChar"/>
    <w:uiPriority w:val="99"/>
    <w:semiHidden/>
    <w:unhideWhenUsed/>
    <w:rsid w:val="008C2F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2FD0"/>
    <w:rPr>
      <w:rFonts w:ascii="Tahoma" w:hAnsi="Tahoma" w:cs="Tahoma"/>
      <w:sz w:val="16"/>
      <w:szCs w:val="16"/>
    </w:rPr>
  </w:style>
  <w:style w:type="paragraph" w:styleId="FootnoteText">
    <w:name w:val="footnote text"/>
    <w:basedOn w:val="Normal"/>
    <w:link w:val="FootnoteTextChar"/>
    <w:uiPriority w:val="99"/>
    <w:semiHidden/>
    <w:unhideWhenUsed/>
    <w:rsid w:val="003054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54DB"/>
  </w:style>
  <w:style w:type="character" w:styleId="FootnoteReference">
    <w:name w:val="footnote reference"/>
    <w:basedOn w:val="DefaultParagraphFont"/>
    <w:uiPriority w:val="99"/>
    <w:semiHidden/>
    <w:unhideWhenUsed/>
    <w:rsid w:val="003054DB"/>
    <w:rPr>
      <w:vertAlign w:val="superscript"/>
    </w:rPr>
  </w:style>
  <w:style w:type="paragraph" w:styleId="EndnoteText">
    <w:name w:val="endnote text"/>
    <w:basedOn w:val="Normal"/>
    <w:link w:val="EndnoteTextChar"/>
    <w:uiPriority w:val="99"/>
    <w:semiHidden/>
    <w:unhideWhenUsed/>
    <w:rsid w:val="003054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54DB"/>
  </w:style>
  <w:style w:type="character" w:styleId="EndnoteReference">
    <w:name w:val="endnote reference"/>
    <w:basedOn w:val="DefaultParagraphFont"/>
    <w:uiPriority w:val="99"/>
    <w:semiHidden/>
    <w:unhideWhenUsed/>
    <w:rsid w:val="003054DB"/>
    <w:rPr>
      <w:vertAlign w:val="superscript"/>
    </w:rPr>
  </w:style>
  <w:style w:type="paragraph" w:styleId="Revision">
    <w:name w:val="Revision"/>
    <w:hidden/>
    <w:uiPriority w:val="99"/>
    <w:semiHidden/>
    <w:rsid w:val="00532157"/>
    <w:rPr>
      <w:sz w:val="22"/>
      <w:szCs w:val="22"/>
    </w:rPr>
  </w:style>
  <w:style w:type="character" w:styleId="CommentReference">
    <w:name w:val="annotation reference"/>
    <w:basedOn w:val="DefaultParagraphFont"/>
    <w:uiPriority w:val="99"/>
    <w:semiHidden/>
    <w:unhideWhenUsed/>
    <w:rsid w:val="00633205"/>
    <w:rPr>
      <w:sz w:val="16"/>
      <w:szCs w:val="16"/>
    </w:rPr>
  </w:style>
  <w:style w:type="paragraph" w:styleId="CommentText">
    <w:name w:val="annotation text"/>
    <w:basedOn w:val="Normal"/>
    <w:link w:val="CommentTextChar"/>
    <w:uiPriority w:val="99"/>
    <w:semiHidden/>
    <w:unhideWhenUsed/>
    <w:rsid w:val="00633205"/>
    <w:pPr>
      <w:spacing w:line="240" w:lineRule="auto"/>
    </w:pPr>
    <w:rPr>
      <w:sz w:val="20"/>
      <w:szCs w:val="20"/>
    </w:rPr>
  </w:style>
  <w:style w:type="character" w:customStyle="1" w:styleId="CommentTextChar">
    <w:name w:val="Comment Text Char"/>
    <w:basedOn w:val="DefaultParagraphFont"/>
    <w:link w:val="CommentText"/>
    <w:uiPriority w:val="99"/>
    <w:semiHidden/>
    <w:rsid w:val="00633205"/>
  </w:style>
  <w:style w:type="paragraph" w:styleId="CommentSubject">
    <w:name w:val="annotation subject"/>
    <w:basedOn w:val="CommentText"/>
    <w:next w:val="CommentText"/>
    <w:link w:val="CommentSubjectChar"/>
    <w:uiPriority w:val="99"/>
    <w:semiHidden/>
    <w:unhideWhenUsed/>
    <w:rsid w:val="00633205"/>
    <w:rPr>
      <w:b/>
      <w:bCs/>
    </w:rPr>
  </w:style>
  <w:style w:type="character" w:customStyle="1" w:styleId="CommentSubjectChar">
    <w:name w:val="Comment Subject Char"/>
    <w:basedOn w:val="CommentTextChar"/>
    <w:link w:val="CommentSubject"/>
    <w:uiPriority w:val="99"/>
    <w:semiHidden/>
    <w:rsid w:val="00633205"/>
    <w:rPr>
      <w:b/>
      <w:bCs/>
    </w:rPr>
  </w:style>
  <w:style w:type="paragraph" w:customStyle="1" w:styleId="Default">
    <w:name w:val="Default"/>
    <w:rsid w:val="006C099A"/>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7A21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228"/>
    <w:pPr>
      <w:spacing w:after="200" w:line="276" w:lineRule="auto"/>
    </w:pPr>
    <w:rPr>
      <w:sz w:val="22"/>
      <w:szCs w:val="22"/>
    </w:rPr>
  </w:style>
  <w:style w:type="paragraph" w:styleId="Heading2">
    <w:name w:val="heading 2"/>
    <w:basedOn w:val="Normal"/>
    <w:next w:val="Normal"/>
    <w:link w:val="Heading2Char"/>
    <w:autoRedefine/>
    <w:uiPriority w:val="99"/>
    <w:qFormat/>
    <w:locked/>
    <w:rsid w:val="00991E02"/>
    <w:pPr>
      <w:keepNext/>
      <w:spacing w:after="0" w:line="240" w:lineRule="auto"/>
      <w:ind w:left="1440"/>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991E02"/>
    <w:rPr>
      <w:rFonts w:cs="Times New Roman"/>
      <w:b/>
      <w:sz w:val="24"/>
      <w:szCs w:val="24"/>
      <w:lang w:val="en-US" w:eastAsia="en-US" w:bidi="ar-SA"/>
    </w:rPr>
  </w:style>
  <w:style w:type="paragraph" w:styleId="ListParagraph">
    <w:name w:val="List Paragraph"/>
    <w:basedOn w:val="Normal"/>
    <w:uiPriority w:val="99"/>
    <w:qFormat/>
    <w:rsid w:val="00815B91"/>
    <w:pPr>
      <w:ind w:left="720"/>
    </w:pPr>
  </w:style>
  <w:style w:type="table" w:styleId="TableGrid">
    <w:name w:val="Table Grid"/>
    <w:basedOn w:val="TableNormal"/>
    <w:uiPriority w:val="99"/>
    <w:rsid w:val="00C469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B7174"/>
    <w:pPr>
      <w:tabs>
        <w:tab w:val="center" w:pos="4320"/>
        <w:tab w:val="right" w:pos="8640"/>
      </w:tabs>
      <w:spacing w:after="0" w:line="240" w:lineRule="auto"/>
    </w:pPr>
    <w:rPr>
      <w:rFonts w:ascii="Arial" w:eastAsia="Times New Roman" w:hAnsi="Arial"/>
      <w:sz w:val="24"/>
      <w:szCs w:val="20"/>
    </w:rPr>
  </w:style>
  <w:style w:type="character" w:customStyle="1" w:styleId="HeaderChar">
    <w:name w:val="Header Char"/>
    <w:link w:val="Header"/>
    <w:uiPriority w:val="99"/>
    <w:locked/>
    <w:rsid w:val="00FB7174"/>
    <w:rPr>
      <w:rFonts w:ascii="Arial" w:hAnsi="Arial" w:cs="Times New Roman"/>
      <w:sz w:val="20"/>
      <w:szCs w:val="20"/>
    </w:rPr>
  </w:style>
  <w:style w:type="paragraph" w:styleId="NormalWeb">
    <w:name w:val="Normal (Web)"/>
    <w:basedOn w:val="Normal"/>
    <w:rsid w:val="00DF1A1E"/>
    <w:pPr>
      <w:spacing w:before="100" w:beforeAutospacing="1" w:after="100" w:afterAutospacing="1" w:line="240" w:lineRule="auto"/>
    </w:pPr>
    <w:rPr>
      <w:rFonts w:ascii="Verdana" w:eastAsia="Times New Roman" w:hAnsi="Verdana"/>
      <w:color w:val="000000"/>
      <w:sz w:val="20"/>
      <w:szCs w:val="20"/>
    </w:rPr>
  </w:style>
  <w:style w:type="character" w:styleId="Strong">
    <w:name w:val="Strong"/>
    <w:uiPriority w:val="99"/>
    <w:qFormat/>
    <w:rsid w:val="00DF1A1E"/>
    <w:rPr>
      <w:rFonts w:cs="Times New Roman"/>
      <w:b/>
      <w:bCs/>
    </w:rPr>
  </w:style>
  <w:style w:type="paragraph" w:styleId="Footer">
    <w:name w:val="footer"/>
    <w:basedOn w:val="Normal"/>
    <w:link w:val="FooterChar"/>
    <w:uiPriority w:val="99"/>
    <w:rsid w:val="001C3057"/>
    <w:pPr>
      <w:tabs>
        <w:tab w:val="center" w:pos="4320"/>
        <w:tab w:val="right" w:pos="8640"/>
      </w:tabs>
    </w:pPr>
  </w:style>
  <w:style w:type="character" w:customStyle="1" w:styleId="FooterChar">
    <w:name w:val="Footer Char"/>
    <w:basedOn w:val="DefaultParagraphFont"/>
    <w:link w:val="Footer"/>
    <w:uiPriority w:val="99"/>
    <w:rsid w:val="00AE480D"/>
  </w:style>
  <w:style w:type="character" w:styleId="PageNumber">
    <w:name w:val="page number"/>
    <w:uiPriority w:val="99"/>
    <w:rsid w:val="001C3057"/>
    <w:rPr>
      <w:rFonts w:cs="Times New Roman"/>
    </w:rPr>
  </w:style>
  <w:style w:type="paragraph" w:styleId="BalloonText">
    <w:name w:val="Balloon Text"/>
    <w:basedOn w:val="Normal"/>
    <w:link w:val="BalloonTextChar"/>
    <w:uiPriority w:val="99"/>
    <w:semiHidden/>
    <w:unhideWhenUsed/>
    <w:rsid w:val="008C2F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2FD0"/>
    <w:rPr>
      <w:rFonts w:ascii="Tahoma" w:hAnsi="Tahoma" w:cs="Tahoma"/>
      <w:sz w:val="16"/>
      <w:szCs w:val="16"/>
    </w:rPr>
  </w:style>
  <w:style w:type="paragraph" w:styleId="FootnoteText">
    <w:name w:val="footnote text"/>
    <w:basedOn w:val="Normal"/>
    <w:link w:val="FootnoteTextChar"/>
    <w:uiPriority w:val="99"/>
    <w:semiHidden/>
    <w:unhideWhenUsed/>
    <w:rsid w:val="003054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54DB"/>
  </w:style>
  <w:style w:type="character" w:styleId="FootnoteReference">
    <w:name w:val="footnote reference"/>
    <w:basedOn w:val="DefaultParagraphFont"/>
    <w:uiPriority w:val="99"/>
    <w:semiHidden/>
    <w:unhideWhenUsed/>
    <w:rsid w:val="003054DB"/>
    <w:rPr>
      <w:vertAlign w:val="superscript"/>
    </w:rPr>
  </w:style>
  <w:style w:type="paragraph" w:styleId="EndnoteText">
    <w:name w:val="endnote text"/>
    <w:basedOn w:val="Normal"/>
    <w:link w:val="EndnoteTextChar"/>
    <w:uiPriority w:val="99"/>
    <w:semiHidden/>
    <w:unhideWhenUsed/>
    <w:rsid w:val="003054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54DB"/>
  </w:style>
  <w:style w:type="character" w:styleId="EndnoteReference">
    <w:name w:val="endnote reference"/>
    <w:basedOn w:val="DefaultParagraphFont"/>
    <w:uiPriority w:val="99"/>
    <w:semiHidden/>
    <w:unhideWhenUsed/>
    <w:rsid w:val="003054DB"/>
    <w:rPr>
      <w:vertAlign w:val="superscript"/>
    </w:rPr>
  </w:style>
  <w:style w:type="paragraph" w:styleId="Revision">
    <w:name w:val="Revision"/>
    <w:hidden/>
    <w:uiPriority w:val="99"/>
    <w:semiHidden/>
    <w:rsid w:val="00532157"/>
    <w:rPr>
      <w:sz w:val="22"/>
      <w:szCs w:val="22"/>
    </w:rPr>
  </w:style>
  <w:style w:type="character" w:styleId="CommentReference">
    <w:name w:val="annotation reference"/>
    <w:basedOn w:val="DefaultParagraphFont"/>
    <w:uiPriority w:val="99"/>
    <w:semiHidden/>
    <w:unhideWhenUsed/>
    <w:rsid w:val="00633205"/>
    <w:rPr>
      <w:sz w:val="16"/>
      <w:szCs w:val="16"/>
    </w:rPr>
  </w:style>
  <w:style w:type="paragraph" w:styleId="CommentText">
    <w:name w:val="annotation text"/>
    <w:basedOn w:val="Normal"/>
    <w:link w:val="CommentTextChar"/>
    <w:uiPriority w:val="99"/>
    <w:semiHidden/>
    <w:unhideWhenUsed/>
    <w:rsid w:val="00633205"/>
    <w:pPr>
      <w:spacing w:line="240" w:lineRule="auto"/>
    </w:pPr>
    <w:rPr>
      <w:sz w:val="20"/>
      <w:szCs w:val="20"/>
    </w:rPr>
  </w:style>
  <w:style w:type="character" w:customStyle="1" w:styleId="CommentTextChar">
    <w:name w:val="Comment Text Char"/>
    <w:basedOn w:val="DefaultParagraphFont"/>
    <w:link w:val="CommentText"/>
    <w:uiPriority w:val="99"/>
    <w:semiHidden/>
    <w:rsid w:val="00633205"/>
  </w:style>
  <w:style w:type="paragraph" w:styleId="CommentSubject">
    <w:name w:val="annotation subject"/>
    <w:basedOn w:val="CommentText"/>
    <w:next w:val="CommentText"/>
    <w:link w:val="CommentSubjectChar"/>
    <w:uiPriority w:val="99"/>
    <w:semiHidden/>
    <w:unhideWhenUsed/>
    <w:rsid w:val="00633205"/>
    <w:rPr>
      <w:b/>
      <w:bCs/>
    </w:rPr>
  </w:style>
  <w:style w:type="character" w:customStyle="1" w:styleId="CommentSubjectChar">
    <w:name w:val="Comment Subject Char"/>
    <w:basedOn w:val="CommentTextChar"/>
    <w:link w:val="CommentSubject"/>
    <w:uiPriority w:val="99"/>
    <w:semiHidden/>
    <w:rsid w:val="00633205"/>
    <w:rPr>
      <w:b/>
      <w:bCs/>
    </w:rPr>
  </w:style>
  <w:style w:type="paragraph" w:customStyle="1" w:styleId="Default">
    <w:name w:val="Default"/>
    <w:rsid w:val="006C099A"/>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7A21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456">
      <w:bodyDiv w:val="1"/>
      <w:marLeft w:val="0"/>
      <w:marRight w:val="0"/>
      <w:marTop w:val="0"/>
      <w:marBottom w:val="0"/>
      <w:divBdr>
        <w:top w:val="none" w:sz="0" w:space="0" w:color="auto"/>
        <w:left w:val="none" w:sz="0" w:space="0" w:color="auto"/>
        <w:bottom w:val="none" w:sz="0" w:space="0" w:color="auto"/>
        <w:right w:val="none" w:sz="0" w:space="0" w:color="auto"/>
      </w:divBdr>
    </w:div>
    <w:div w:id="52120334">
      <w:bodyDiv w:val="1"/>
      <w:marLeft w:val="0"/>
      <w:marRight w:val="0"/>
      <w:marTop w:val="0"/>
      <w:marBottom w:val="0"/>
      <w:divBdr>
        <w:top w:val="none" w:sz="0" w:space="0" w:color="auto"/>
        <w:left w:val="none" w:sz="0" w:space="0" w:color="auto"/>
        <w:bottom w:val="none" w:sz="0" w:space="0" w:color="auto"/>
        <w:right w:val="none" w:sz="0" w:space="0" w:color="auto"/>
      </w:divBdr>
    </w:div>
    <w:div w:id="98912354">
      <w:bodyDiv w:val="1"/>
      <w:marLeft w:val="0"/>
      <w:marRight w:val="0"/>
      <w:marTop w:val="0"/>
      <w:marBottom w:val="0"/>
      <w:divBdr>
        <w:top w:val="none" w:sz="0" w:space="0" w:color="auto"/>
        <w:left w:val="none" w:sz="0" w:space="0" w:color="auto"/>
        <w:bottom w:val="none" w:sz="0" w:space="0" w:color="auto"/>
        <w:right w:val="none" w:sz="0" w:space="0" w:color="auto"/>
      </w:divBdr>
    </w:div>
    <w:div w:id="515578022">
      <w:bodyDiv w:val="1"/>
      <w:marLeft w:val="0"/>
      <w:marRight w:val="0"/>
      <w:marTop w:val="0"/>
      <w:marBottom w:val="0"/>
      <w:divBdr>
        <w:top w:val="none" w:sz="0" w:space="0" w:color="auto"/>
        <w:left w:val="none" w:sz="0" w:space="0" w:color="auto"/>
        <w:bottom w:val="none" w:sz="0" w:space="0" w:color="auto"/>
        <w:right w:val="none" w:sz="0" w:space="0" w:color="auto"/>
      </w:divBdr>
    </w:div>
    <w:div w:id="516117787">
      <w:bodyDiv w:val="1"/>
      <w:marLeft w:val="0"/>
      <w:marRight w:val="0"/>
      <w:marTop w:val="0"/>
      <w:marBottom w:val="0"/>
      <w:divBdr>
        <w:top w:val="none" w:sz="0" w:space="0" w:color="auto"/>
        <w:left w:val="none" w:sz="0" w:space="0" w:color="auto"/>
        <w:bottom w:val="none" w:sz="0" w:space="0" w:color="auto"/>
        <w:right w:val="none" w:sz="0" w:space="0" w:color="auto"/>
      </w:divBdr>
    </w:div>
    <w:div w:id="572397429">
      <w:bodyDiv w:val="1"/>
      <w:marLeft w:val="0"/>
      <w:marRight w:val="0"/>
      <w:marTop w:val="0"/>
      <w:marBottom w:val="0"/>
      <w:divBdr>
        <w:top w:val="none" w:sz="0" w:space="0" w:color="auto"/>
        <w:left w:val="none" w:sz="0" w:space="0" w:color="auto"/>
        <w:bottom w:val="none" w:sz="0" w:space="0" w:color="auto"/>
        <w:right w:val="none" w:sz="0" w:space="0" w:color="auto"/>
      </w:divBdr>
    </w:div>
    <w:div w:id="638269172">
      <w:bodyDiv w:val="1"/>
      <w:marLeft w:val="0"/>
      <w:marRight w:val="0"/>
      <w:marTop w:val="0"/>
      <w:marBottom w:val="0"/>
      <w:divBdr>
        <w:top w:val="none" w:sz="0" w:space="0" w:color="auto"/>
        <w:left w:val="none" w:sz="0" w:space="0" w:color="auto"/>
        <w:bottom w:val="none" w:sz="0" w:space="0" w:color="auto"/>
        <w:right w:val="none" w:sz="0" w:space="0" w:color="auto"/>
      </w:divBdr>
    </w:div>
    <w:div w:id="656568379">
      <w:bodyDiv w:val="1"/>
      <w:marLeft w:val="0"/>
      <w:marRight w:val="0"/>
      <w:marTop w:val="0"/>
      <w:marBottom w:val="0"/>
      <w:divBdr>
        <w:top w:val="none" w:sz="0" w:space="0" w:color="auto"/>
        <w:left w:val="none" w:sz="0" w:space="0" w:color="auto"/>
        <w:bottom w:val="none" w:sz="0" w:space="0" w:color="auto"/>
        <w:right w:val="none" w:sz="0" w:space="0" w:color="auto"/>
      </w:divBdr>
    </w:div>
    <w:div w:id="712849197">
      <w:bodyDiv w:val="1"/>
      <w:marLeft w:val="0"/>
      <w:marRight w:val="0"/>
      <w:marTop w:val="0"/>
      <w:marBottom w:val="0"/>
      <w:divBdr>
        <w:top w:val="none" w:sz="0" w:space="0" w:color="auto"/>
        <w:left w:val="none" w:sz="0" w:space="0" w:color="auto"/>
        <w:bottom w:val="none" w:sz="0" w:space="0" w:color="auto"/>
        <w:right w:val="none" w:sz="0" w:space="0" w:color="auto"/>
      </w:divBdr>
    </w:div>
    <w:div w:id="770273007">
      <w:bodyDiv w:val="1"/>
      <w:marLeft w:val="0"/>
      <w:marRight w:val="0"/>
      <w:marTop w:val="0"/>
      <w:marBottom w:val="0"/>
      <w:divBdr>
        <w:top w:val="none" w:sz="0" w:space="0" w:color="auto"/>
        <w:left w:val="none" w:sz="0" w:space="0" w:color="auto"/>
        <w:bottom w:val="none" w:sz="0" w:space="0" w:color="auto"/>
        <w:right w:val="none" w:sz="0" w:space="0" w:color="auto"/>
      </w:divBdr>
    </w:div>
    <w:div w:id="771778251">
      <w:bodyDiv w:val="1"/>
      <w:marLeft w:val="0"/>
      <w:marRight w:val="0"/>
      <w:marTop w:val="0"/>
      <w:marBottom w:val="0"/>
      <w:divBdr>
        <w:top w:val="none" w:sz="0" w:space="0" w:color="auto"/>
        <w:left w:val="none" w:sz="0" w:space="0" w:color="auto"/>
        <w:bottom w:val="none" w:sz="0" w:space="0" w:color="auto"/>
        <w:right w:val="none" w:sz="0" w:space="0" w:color="auto"/>
      </w:divBdr>
    </w:div>
    <w:div w:id="859515347">
      <w:bodyDiv w:val="1"/>
      <w:marLeft w:val="0"/>
      <w:marRight w:val="0"/>
      <w:marTop w:val="0"/>
      <w:marBottom w:val="0"/>
      <w:divBdr>
        <w:top w:val="none" w:sz="0" w:space="0" w:color="auto"/>
        <w:left w:val="none" w:sz="0" w:space="0" w:color="auto"/>
        <w:bottom w:val="none" w:sz="0" w:space="0" w:color="auto"/>
        <w:right w:val="none" w:sz="0" w:space="0" w:color="auto"/>
      </w:divBdr>
    </w:div>
    <w:div w:id="947733382">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sChild>
        <w:div w:id="1998221021">
          <w:marLeft w:val="0"/>
          <w:marRight w:val="0"/>
          <w:marTop w:val="0"/>
          <w:marBottom w:val="0"/>
          <w:divBdr>
            <w:top w:val="none" w:sz="0" w:space="0" w:color="auto"/>
            <w:left w:val="none" w:sz="0" w:space="0" w:color="auto"/>
            <w:bottom w:val="none" w:sz="0" w:space="0" w:color="auto"/>
            <w:right w:val="none" w:sz="0" w:space="0" w:color="auto"/>
          </w:divBdr>
          <w:divsChild>
            <w:div w:id="472992236">
              <w:marLeft w:val="0"/>
              <w:marRight w:val="0"/>
              <w:marTop w:val="0"/>
              <w:marBottom w:val="0"/>
              <w:divBdr>
                <w:top w:val="none" w:sz="0" w:space="0" w:color="auto"/>
                <w:left w:val="none" w:sz="0" w:space="0" w:color="auto"/>
                <w:bottom w:val="none" w:sz="0" w:space="0" w:color="auto"/>
                <w:right w:val="none" w:sz="0" w:space="0" w:color="auto"/>
              </w:divBdr>
              <w:divsChild>
                <w:div w:id="895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16825">
      <w:bodyDiv w:val="1"/>
      <w:marLeft w:val="0"/>
      <w:marRight w:val="0"/>
      <w:marTop w:val="0"/>
      <w:marBottom w:val="0"/>
      <w:divBdr>
        <w:top w:val="none" w:sz="0" w:space="0" w:color="auto"/>
        <w:left w:val="none" w:sz="0" w:space="0" w:color="auto"/>
        <w:bottom w:val="none" w:sz="0" w:space="0" w:color="auto"/>
        <w:right w:val="none" w:sz="0" w:space="0" w:color="auto"/>
      </w:divBdr>
    </w:div>
    <w:div w:id="1203057852">
      <w:bodyDiv w:val="1"/>
      <w:marLeft w:val="0"/>
      <w:marRight w:val="0"/>
      <w:marTop w:val="0"/>
      <w:marBottom w:val="0"/>
      <w:divBdr>
        <w:top w:val="none" w:sz="0" w:space="0" w:color="auto"/>
        <w:left w:val="none" w:sz="0" w:space="0" w:color="auto"/>
        <w:bottom w:val="none" w:sz="0" w:space="0" w:color="auto"/>
        <w:right w:val="none" w:sz="0" w:space="0" w:color="auto"/>
      </w:divBdr>
    </w:div>
    <w:div w:id="1245608370">
      <w:bodyDiv w:val="1"/>
      <w:marLeft w:val="0"/>
      <w:marRight w:val="0"/>
      <w:marTop w:val="0"/>
      <w:marBottom w:val="0"/>
      <w:divBdr>
        <w:top w:val="none" w:sz="0" w:space="0" w:color="auto"/>
        <w:left w:val="none" w:sz="0" w:space="0" w:color="auto"/>
        <w:bottom w:val="none" w:sz="0" w:space="0" w:color="auto"/>
        <w:right w:val="none" w:sz="0" w:space="0" w:color="auto"/>
      </w:divBdr>
    </w:div>
    <w:div w:id="1383555707">
      <w:bodyDiv w:val="1"/>
      <w:marLeft w:val="0"/>
      <w:marRight w:val="0"/>
      <w:marTop w:val="0"/>
      <w:marBottom w:val="0"/>
      <w:divBdr>
        <w:top w:val="none" w:sz="0" w:space="0" w:color="auto"/>
        <w:left w:val="none" w:sz="0" w:space="0" w:color="auto"/>
        <w:bottom w:val="none" w:sz="0" w:space="0" w:color="auto"/>
        <w:right w:val="none" w:sz="0" w:space="0" w:color="auto"/>
      </w:divBdr>
    </w:div>
    <w:div w:id="1399474649">
      <w:bodyDiv w:val="1"/>
      <w:marLeft w:val="0"/>
      <w:marRight w:val="0"/>
      <w:marTop w:val="0"/>
      <w:marBottom w:val="0"/>
      <w:divBdr>
        <w:top w:val="none" w:sz="0" w:space="0" w:color="auto"/>
        <w:left w:val="none" w:sz="0" w:space="0" w:color="auto"/>
        <w:bottom w:val="none" w:sz="0" w:space="0" w:color="auto"/>
        <w:right w:val="none" w:sz="0" w:space="0" w:color="auto"/>
      </w:divBdr>
    </w:div>
    <w:div w:id="1416904380">
      <w:marLeft w:val="0"/>
      <w:marRight w:val="0"/>
      <w:marTop w:val="0"/>
      <w:marBottom w:val="0"/>
      <w:divBdr>
        <w:top w:val="none" w:sz="0" w:space="0" w:color="auto"/>
        <w:left w:val="none" w:sz="0" w:space="0" w:color="auto"/>
        <w:bottom w:val="none" w:sz="0" w:space="0" w:color="auto"/>
        <w:right w:val="none" w:sz="0" w:space="0" w:color="auto"/>
      </w:divBdr>
    </w:div>
    <w:div w:id="1416904381">
      <w:marLeft w:val="0"/>
      <w:marRight w:val="0"/>
      <w:marTop w:val="0"/>
      <w:marBottom w:val="0"/>
      <w:divBdr>
        <w:top w:val="none" w:sz="0" w:space="0" w:color="auto"/>
        <w:left w:val="none" w:sz="0" w:space="0" w:color="auto"/>
        <w:bottom w:val="none" w:sz="0" w:space="0" w:color="auto"/>
        <w:right w:val="none" w:sz="0" w:space="0" w:color="auto"/>
      </w:divBdr>
    </w:div>
    <w:div w:id="1416904382">
      <w:marLeft w:val="0"/>
      <w:marRight w:val="0"/>
      <w:marTop w:val="0"/>
      <w:marBottom w:val="0"/>
      <w:divBdr>
        <w:top w:val="none" w:sz="0" w:space="0" w:color="auto"/>
        <w:left w:val="none" w:sz="0" w:space="0" w:color="auto"/>
        <w:bottom w:val="none" w:sz="0" w:space="0" w:color="auto"/>
        <w:right w:val="none" w:sz="0" w:space="0" w:color="auto"/>
      </w:divBdr>
    </w:div>
    <w:div w:id="1416904383">
      <w:marLeft w:val="0"/>
      <w:marRight w:val="0"/>
      <w:marTop w:val="0"/>
      <w:marBottom w:val="0"/>
      <w:divBdr>
        <w:top w:val="none" w:sz="0" w:space="0" w:color="auto"/>
        <w:left w:val="none" w:sz="0" w:space="0" w:color="auto"/>
        <w:bottom w:val="none" w:sz="0" w:space="0" w:color="auto"/>
        <w:right w:val="none" w:sz="0" w:space="0" w:color="auto"/>
      </w:divBdr>
    </w:div>
    <w:div w:id="1416904384">
      <w:marLeft w:val="0"/>
      <w:marRight w:val="0"/>
      <w:marTop w:val="0"/>
      <w:marBottom w:val="0"/>
      <w:divBdr>
        <w:top w:val="none" w:sz="0" w:space="0" w:color="auto"/>
        <w:left w:val="none" w:sz="0" w:space="0" w:color="auto"/>
        <w:bottom w:val="none" w:sz="0" w:space="0" w:color="auto"/>
        <w:right w:val="none" w:sz="0" w:space="0" w:color="auto"/>
      </w:divBdr>
    </w:div>
    <w:div w:id="1416904385">
      <w:marLeft w:val="0"/>
      <w:marRight w:val="0"/>
      <w:marTop w:val="0"/>
      <w:marBottom w:val="0"/>
      <w:divBdr>
        <w:top w:val="none" w:sz="0" w:space="0" w:color="auto"/>
        <w:left w:val="none" w:sz="0" w:space="0" w:color="auto"/>
        <w:bottom w:val="none" w:sz="0" w:space="0" w:color="auto"/>
        <w:right w:val="none" w:sz="0" w:space="0" w:color="auto"/>
      </w:divBdr>
    </w:div>
    <w:div w:id="1416904386">
      <w:marLeft w:val="0"/>
      <w:marRight w:val="0"/>
      <w:marTop w:val="0"/>
      <w:marBottom w:val="0"/>
      <w:divBdr>
        <w:top w:val="none" w:sz="0" w:space="0" w:color="auto"/>
        <w:left w:val="none" w:sz="0" w:space="0" w:color="auto"/>
        <w:bottom w:val="none" w:sz="0" w:space="0" w:color="auto"/>
        <w:right w:val="none" w:sz="0" w:space="0" w:color="auto"/>
      </w:divBdr>
    </w:div>
    <w:div w:id="1416904387">
      <w:marLeft w:val="0"/>
      <w:marRight w:val="0"/>
      <w:marTop w:val="0"/>
      <w:marBottom w:val="0"/>
      <w:divBdr>
        <w:top w:val="none" w:sz="0" w:space="0" w:color="auto"/>
        <w:left w:val="none" w:sz="0" w:space="0" w:color="auto"/>
        <w:bottom w:val="none" w:sz="0" w:space="0" w:color="auto"/>
        <w:right w:val="none" w:sz="0" w:space="0" w:color="auto"/>
      </w:divBdr>
    </w:div>
    <w:div w:id="1416904388">
      <w:marLeft w:val="0"/>
      <w:marRight w:val="0"/>
      <w:marTop w:val="0"/>
      <w:marBottom w:val="0"/>
      <w:divBdr>
        <w:top w:val="none" w:sz="0" w:space="0" w:color="auto"/>
        <w:left w:val="none" w:sz="0" w:space="0" w:color="auto"/>
        <w:bottom w:val="none" w:sz="0" w:space="0" w:color="auto"/>
        <w:right w:val="none" w:sz="0" w:space="0" w:color="auto"/>
      </w:divBdr>
    </w:div>
    <w:div w:id="1416904389">
      <w:marLeft w:val="0"/>
      <w:marRight w:val="0"/>
      <w:marTop w:val="0"/>
      <w:marBottom w:val="0"/>
      <w:divBdr>
        <w:top w:val="none" w:sz="0" w:space="0" w:color="auto"/>
        <w:left w:val="none" w:sz="0" w:space="0" w:color="auto"/>
        <w:bottom w:val="none" w:sz="0" w:space="0" w:color="auto"/>
        <w:right w:val="none" w:sz="0" w:space="0" w:color="auto"/>
      </w:divBdr>
    </w:div>
    <w:div w:id="1416904390">
      <w:marLeft w:val="0"/>
      <w:marRight w:val="0"/>
      <w:marTop w:val="0"/>
      <w:marBottom w:val="0"/>
      <w:divBdr>
        <w:top w:val="none" w:sz="0" w:space="0" w:color="auto"/>
        <w:left w:val="none" w:sz="0" w:space="0" w:color="auto"/>
        <w:bottom w:val="none" w:sz="0" w:space="0" w:color="auto"/>
        <w:right w:val="none" w:sz="0" w:space="0" w:color="auto"/>
      </w:divBdr>
    </w:div>
    <w:div w:id="1416904391">
      <w:marLeft w:val="0"/>
      <w:marRight w:val="0"/>
      <w:marTop w:val="0"/>
      <w:marBottom w:val="0"/>
      <w:divBdr>
        <w:top w:val="none" w:sz="0" w:space="0" w:color="auto"/>
        <w:left w:val="none" w:sz="0" w:space="0" w:color="auto"/>
        <w:bottom w:val="none" w:sz="0" w:space="0" w:color="auto"/>
        <w:right w:val="none" w:sz="0" w:space="0" w:color="auto"/>
      </w:divBdr>
    </w:div>
    <w:div w:id="1416904392">
      <w:marLeft w:val="0"/>
      <w:marRight w:val="0"/>
      <w:marTop w:val="0"/>
      <w:marBottom w:val="0"/>
      <w:divBdr>
        <w:top w:val="none" w:sz="0" w:space="0" w:color="auto"/>
        <w:left w:val="none" w:sz="0" w:space="0" w:color="auto"/>
        <w:bottom w:val="none" w:sz="0" w:space="0" w:color="auto"/>
        <w:right w:val="none" w:sz="0" w:space="0" w:color="auto"/>
      </w:divBdr>
    </w:div>
    <w:div w:id="1416904393">
      <w:marLeft w:val="0"/>
      <w:marRight w:val="0"/>
      <w:marTop w:val="0"/>
      <w:marBottom w:val="0"/>
      <w:divBdr>
        <w:top w:val="none" w:sz="0" w:space="0" w:color="auto"/>
        <w:left w:val="none" w:sz="0" w:space="0" w:color="auto"/>
        <w:bottom w:val="none" w:sz="0" w:space="0" w:color="auto"/>
        <w:right w:val="none" w:sz="0" w:space="0" w:color="auto"/>
      </w:divBdr>
    </w:div>
    <w:div w:id="1416904394">
      <w:marLeft w:val="0"/>
      <w:marRight w:val="0"/>
      <w:marTop w:val="0"/>
      <w:marBottom w:val="0"/>
      <w:divBdr>
        <w:top w:val="none" w:sz="0" w:space="0" w:color="auto"/>
        <w:left w:val="none" w:sz="0" w:space="0" w:color="auto"/>
        <w:bottom w:val="none" w:sz="0" w:space="0" w:color="auto"/>
        <w:right w:val="none" w:sz="0" w:space="0" w:color="auto"/>
      </w:divBdr>
    </w:div>
    <w:div w:id="1416904395">
      <w:marLeft w:val="0"/>
      <w:marRight w:val="0"/>
      <w:marTop w:val="0"/>
      <w:marBottom w:val="0"/>
      <w:divBdr>
        <w:top w:val="none" w:sz="0" w:space="0" w:color="auto"/>
        <w:left w:val="none" w:sz="0" w:space="0" w:color="auto"/>
        <w:bottom w:val="none" w:sz="0" w:space="0" w:color="auto"/>
        <w:right w:val="none" w:sz="0" w:space="0" w:color="auto"/>
      </w:divBdr>
    </w:div>
    <w:div w:id="1416904396">
      <w:marLeft w:val="0"/>
      <w:marRight w:val="0"/>
      <w:marTop w:val="0"/>
      <w:marBottom w:val="0"/>
      <w:divBdr>
        <w:top w:val="none" w:sz="0" w:space="0" w:color="auto"/>
        <w:left w:val="none" w:sz="0" w:space="0" w:color="auto"/>
        <w:bottom w:val="none" w:sz="0" w:space="0" w:color="auto"/>
        <w:right w:val="none" w:sz="0" w:space="0" w:color="auto"/>
      </w:divBdr>
    </w:div>
    <w:div w:id="1416904397">
      <w:marLeft w:val="0"/>
      <w:marRight w:val="0"/>
      <w:marTop w:val="0"/>
      <w:marBottom w:val="0"/>
      <w:divBdr>
        <w:top w:val="none" w:sz="0" w:space="0" w:color="auto"/>
        <w:left w:val="none" w:sz="0" w:space="0" w:color="auto"/>
        <w:bottom w:val="none" w:sz="0" w:space="0" w:color="auto"/>
        <w:right w:val="none" w:sz="0" w:space="0" w:color="auto"/>
      </w:divBdr>
    </w:div>
    <w:div w:id="1416904398">
      <w:marLeft w:val="0"/>
      <w:marRight w:val="0"/>
      <w:marTop w:val="0"/>
      <w:marBottom w:val="0"/>
      <w:divBdr>
        <w:top w:val="none" w:sz="0" w:space="0" w:color="auto"/>
        <w:left w:val="none" w:sz="0" w:space="0" w:color="auto"/>
        <w:bottom w:val="none" w:sz="0" w:space="0" w:color="auto"/>
        <w:right w:val="none" w:sz="0" w:space="0" w:color="auto"/>
      </w:divBdr>
    </w:div>
    <w:div w:id="1416904399">
      <w:marLeft w:val="0"/>
      <w:marRight w:val="0"/>
      <w:marTop w:val="0"/>
      <w:marBottom w:val="0"/>
      <w:divBdr>
        <w:top w:val="none" w:sz="0" w:space="0" w:color="auto"/>
        <w:left w:val="none" w:sz="0" w:space="0" w:color="auto"/>
        <w:bottom w:val="none" w:sz="0" w:space="0" w:color="auto"/>
        <w:right w:val="none" w:sz="0" w:space="0" w:color="auto"/>
      </w:divBdr>
    </w:div>
    <w:div w:id="1416904400">
      <w:marLeft w:val="0"/>
      <w:marRight w:val="0"/>
      <w:marTop w:val="0"/>
      <w:marBottom w:val="0"/>
      <w:divBdr>
        <w:top w:val="none" w:sz="0" w:space="0" w:color="auto"/>
        <w:left w:val="none" w:sz="0" w:space="0" w:color="auto"/>
        <w:bottom w:val="none" w:sz="0" w:space="0" w:color="auto"/>
        <w:right w:val="none" w:sz="0" w:space="0" w:color="auto"/>
      </w:divBdr>
    </w:div>
    <w:div w:id="1416904401">
      <w:marLeft w:val="0"/>
      <w:marRight w:val="0"/>
      <w:marTop w:val="0"/>
      <w:marBottom w:val="0"/>
      <w:divBdr>
        <w:top w:val="none" w:sz="0" w:space="0" w:color="auto"/>
        <w:left w:val="none" w:sz="0" w:space="0" w:color="auto"/>
        <w:bottom w:val="none" w:sz="0" w:space="0" w:color="auto"/>
        <w:right w:val="none" w:sz="0" w:space="0" w:color="auto"/>
      </w:divBdr>
    </w:div>
    <w:div w:id="1416904402">
      <w:marLeft w:val="0"/>
      <w:marRight w:val="0"/>
      <w:marTop w:val="0"/>
      <w:marBottom w:val="0"/>
      <w:divBdr>
        <w:top w:val="none" w:sz="0" w:space="0" w:color="auto"/>
        <w:left w:val="none" w:sz="0" w:space="0" w:color="auto"/>
        <w:bottom w:val="none" w:sz="0" w:space="0" w:color="auto"/>
        <w:right w:val="none" w:sz="0" w:space="0" w:color="auto"/>
      </w:divBdr>
    </w:div>
    <w:div w:id="1416904403">
      <w:marLeft w:val="0"/>
      <w:marRight w:val="0"/>
      <w:marTop w:val="0"/>
      <w:marBottom w:val="0"/>
      <w:divBdr>
        <w:top w:val="none" w:sz="0" w:space="0" w:color="auto"/>
        <w:left w:val="none" w:sz="0" w:space="0" w:color="auto"/>
        <w:bottom w:val="none" w:sz="0" w:space="0" w:color="auto"/>
        <w:right w:val="none" w:sz="0" w:space="0" w:color="auto"/>
      </w:divBdr>
    </w:div>
    <w:div w:id="1416904404">
      <w:marLeft w:val="0"/>
      <w:marRight w:val="0"/>
      <w:marTop w:val="0"/>
      <w:marBottom w:val="0"/>
      <w:divBdr>
        <w:top w:val="none" w:sz="0" w:space="0" w:color="auto"/>
        <w:left w:val="none" w:sz="0" w:space="0" w:color="auto"/>
        <w:bottom w:val="none" w:sz="0" w:space="0" w:color="auto"/>
        <w:right w:val="none" w:sz="0" w:space="0" w:color="auto"/>
      </w:divBdr>
    </w:div>
    <w:div w:id="1416904405">
      <w:marLeft w:val="0"/>
      <w:marRight w:val="0"/>
      <w:marTop w:val="0"/>
      <w:marBottom w:val="0"/>
      <w:divBdr>
        <w:top w:val="none" w:sz="0" w:space="0" w:color="auto"/>
        <w:left w:val="none" w:sz="0" w:space="0" w:color="auto"/>
        <w:bottom w:val="none" w:sz="0" w:space="0" w:color="auto"/>
        <w:right w:val="none" w:sz="0" w:space="0" w:color="auto"/>
      </w:divBdr>
    </w:div>
    <w:div w:id="1416904406">
      <w:marLeft w:val="0"/>
      <w:marRight w:val="0"/>
      <w:marTop w:val="0"/>
      <w:marBottom w:val="0"/>
      <w:divBdr>
        <w:top w:val="none" w:sz="0" w:space="0" w:color="auto"/>
        <w:left w:val="none" w:sz="0" w:space="0" w:color="auto"/>
        <w:bottom w:val="none" w:sz="0" w:space="0" w:color="auto"/>
        <w:right w:val="none" w:sz="0" w:space="0" w:color="auto"/>
      </w:divBdr>
    </w:div>
    <w:div w:id="1654943640">
      <w:bodyDiv w:val="1"/>
      <w:marLeft w:val="0"/>
      <w:marRight w:val="0"/>
      <w:marTop w:val="0"/>
      <w:marBottom w:val="0"/>
      <w:divBdr>
        <w:top w:val="none" w:sz="0" w:space="0" w:color="auto"/>
        <w:left w:val="none" w:sz="0" w:space="0" w:color="auto"/>
        <w:bottom w:val="none" w:sz="0" w:space="0" w:color="auto"/>
        <w:right w:val="none" w:sz="0" w:space="0" w:color="auto"/>
      </w:divBdr>
    </w:div>
    <w:div w:id="1681930234">
      <w:bodyDiv w:val="1"/>
      <w:marLeft w:val="0"/>
      <w:marRight w:val="0"/>
      <w:marTop w:val="0"/>
      <w:marBottom w:val="0"/>
      <w:divBdr>
        <w:top w:val="none" w:sz="0" w:space="0" w:color="auto"/>
        <w:left w:val="none" w:sz="0" w:space="0" w:color="auto"/>
        <w:bottom w:val="none" w:sz="0" w:space="0" w:color="auto"/>
        <w:right w:val="none" w:sz="0" w:space="0" w:color="auto"/>
      </w:divBdr>
    </w:div>
    <w:div w:id="1686010406">
      <w:bodyDiv w:val="1"/>
      <w:marLeft w:val="0"/>
      <w:marRight w:val="0"/>
      <w:marTop w:val="0"/>
      <w:marBottom w:val="0"/>
      <w:divBdr>
        <w:top w:val="none" w:sz="0" w:space="0" w:color="auto"/>
        <w:left w:val="none" w:sz="0" w:space="0" w:color="auto"/>
        <w:bottom w:val="none" w:sz="0" w:space="0" w:color="auto"/>
        <w:right w:val="none" w:sz="0" w:space="0" w:color="auto"/>
      </w:divBdr>
    </w:div>
    <w:div w:id="1709530932">
      <w:bodyDiv w:val="1"/>
      <w:marLeft w:val="0"/>
      <w:marRight w:val="0"/>
      <w:marTop w:val="0"/>
      <w:marBottom w:val="0"/>
      <w:divBdr>
        <w:top w:val="none" w:sz="0" w:space="0" w:color="auto"/>
        <w:left w:val="none" w:sz="0" w:space="0" w:color="auto"/>
        <w:bottom w:val="none" w:sz="0" w:space="0" w:color="auto"/>
        <w:right w:val="none" w:sz="0" w:space="0" w:color="auto"/>
      </w:divBdr>
    </w:div>
    <w:div w:id="1798178218">
      <w:bodyDiv w:val="1"/>
      <w:marLeft w:val="0"/>
      <w:marRight w:val="0"/>
      <w:marTop w:val="0"/>
      <w:marBottom w:val="0"/>
      <w:divBdr>
        <w:top w:val="none" w:sz="0" w:space="0" w:color="auto"/>
        <w:left w:val="none" w:sz="0" w:space="0" w:color="auto"/>
        <w:bottom w:val="none" w:sz="0" w:space="0" w:color="auto"/>
        <w:right w:val="none" w:sz="0" w:space="0" w:color="auto"/>
      </w:divBdr>
    </w:div>
    <w:div w:id="1801992635">
      <w:bodyDiv w:val="1"/>
      <w:marLeft w:val="0"/>
      <w:marRight w:val="0"/>
      <w:marTop w:val="0"/>
      <w:marBottom w:val="0"/>
      <w:divBdr>
        <w:top w:val="none" w:sz="0" w:space="0" w:color="auto"/>
        <w:left w:val="none" w:sz="0" w:space="0" w:color="auto"/>
        <w:bottom w:val="none" w:sz="0" w:space="0" w:color="auto"/>
        <w:right w:val="none" w:sz="0" w:space="0" w:color="auto"/>
      </w:divBdr>
    </w:div>
    <w:div w:id="1855530875">
      <w:bodyDiv w:val="1"/>
      <w:marLeft w:val="0"/>
      <w:marRight w:val="0"/>
      <w:marTop w:val="0"/>
      <w:marBottom w:val="0"/>
      <w:divBdr>
        <w:top w:val="none" w:sz="0" w:space="0" w:color="auto"/>
        <w:left w:val="none" w:sz="0" w:space="0" w:color="auto"/>
        <w:bottom w:val="none" w:sz="0" w:space="0" w:color="auto"/>
        <w:right w:val="none" w:sz="0" w:space="0" w:color="auto"/>
      </w:divBdr>
    </w:div>
    <w:div w:id="1957978137">
      <w:bodyDiv w:val="1"/>
      <w:marLeft w:val="0"/>
      <w:marRight w:val="0"/>
      <w:marTop w:val="0"/>
      <w:marBottom w:val="0"/>
      <w:divBdr>
        <w:top w:val="none" w:sz="0" w:space="0" w:color="auto"/>
        <w:left w:val="none" w:sz="0" w:space="0" w:color="auto"/>
        <w:bottom w:val="none" w:sz="0" w:space="0" w:color="auto"/>
        <w:right w:val="none" w:sz="0" w:space="0" w:color="auto"/>
      </w:divBdr>
    </w:div>
    <w:div w:id="1988775967">
      <w:bodyDiv w:val="1"/>
      <w:marLeft w:val="0"/>
      <w:marRight w:val="0"/>
      <w:marTop w:val="0"/>
      <w:marBottom w:val="0"/>
      <w:divBdr>
        <w:top w:val="none" w:sz="0" w:space="0" w:color="auto"/>
        <w:left w:val="none" w:sz="0" w:space="0" w:color="auto"/>
        <w:bottom w:val="none" w:sz="0" w:space="0" w:color="auto"/>
        <w:right w:val="none" w:sz="0" w:space="0" w:color="auto"/>
      </w:divBdr>
    </w:div>
    <w:div w:id="2022973108">
      <w:bodyDiv w:val="1"/>
      <w:marLeft w:val="0"/>
      <w:marRight w:val="0"/>
      <w:marTop w:val="0"/>
      <w:marBottom w:val="0"/>
      <w:divBdr>
        <w:top w:val="none" w:sz="0" w:space="0" w:color="auto"/>
        <w:left w:val="none" w:sz="0" w:space="0" w:color="auto"/>
        <w:bottom w:val="none" w:sz="0" w:space="0" w:color="auto"/>
        <w:right w:val="none" w:sz="0" w:space="0" w:color="auto"/>
      </w:divBdr>
    </w:div>
    <w:div w:id="202574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33DCB-605F-4C12-AC8D-49196E64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2706</Words>
  <Characters>17555</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Exchange Stabilization Fund (ESF) Fair Market Value for Foreign Currency and Investments</vt:lpstr>
    </vt:vector>
  </TitlesOfParts>
  <Company>The U.S. Department of the Treasury</Company>
  <LinksUpToDate>false</LinksUpToDate>
  <CharactersWithSpaces>20221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Stabilization Fund (ESF) Fair Market Value for Foreign Currency and Investments</dc:title>
  <dc:creator>McConkeyB</dc:creator>
  <cp:lastModifiedBy>Michele Crisman</cp:lastModifiedBy>
  <cp:revision>3</cp:revision>
  <cp:lastPrinted>2017-04-11T14:04:00Z</cp:lastPrinted>
  <dcterms:created xsi:type="dcterms:W3CDTF">2017-04-11T14:04:00Z</dcterms:created>
  <dcterms:modified xsi:type="dcterms:W3CDTF">2017-04-11T14:05:00Z</dcterms:modified>
</cp:coreProperties>
</file>